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061" w:rsidP="00FE4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CUAPPM311 Assist with conceiving and preparing performance spaces</w:t>
      </w:r>
      <w:r>
        <w:fldChar w:fldCharType="end"/>
      </w:r>
    </w:p>
    <w:p w:rsidR="00FE4061" w:rsidP="00FE4061">
      <w:pPr>
        <w:pStyle w:val="Version"/>
        <w:sectPr w:rsidSect="00F11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CF9" w:rsidP="00F11CF9">
      <w:pPr>
        <w:pStyle w:val="SuperHeading"/>
      </w:pPr>
      <w:r w:rsidRPr="00F11CF9">
        <w:t>Assessment Requirements for CUAPPM311 Assist with conceiving and preparing performance spaces</w:t>
      </w:r>
    </w:p>
    <w:p w:rsidR="00000000" w:rsidRPr="00F11CF9" w:rsidP="00F11CF9">
      <w:pPr>
        <w:pStyle w:val="Heading1"/>
      </w:pPr>
      <w:bookmarkStart w:id="1" w:name="O_1162100"/>
      <w:bookmarkEnd w:id="1"/>
      <w:r w:rsidRPr="00F11CF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11C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CF9" w:rsidP="00F11CF9">
            <w:pPr>
              <w:pStyle w:val="BodyText"/>
            </w:pPr>
            <w:r w:rsidRPr="00F11CF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CF9">
            <w:pPr>
              <w:pStyle w:val="BodyText"/>
              <w:rPr>
                <w:lang w:val="en-NZ"/>
              </w:rPr>
            </w:pPr>
            <w:r w:rsidRPr="00F11CF9">
              <w:rPr>
                <w:rStyle w:val="SpecialBold"/>
              </w:rPr>
              <w:t>Comments</w:t>
            </w:r>
          </w:p>
        </w:tc>
      </w:tr>
      <w:tr w:rsidTr="00F11C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CF9">
            <w:pPr>
              <w:pStyle w:val="BodyText"/>
              <w:rPr>
                <w:lang w:val="en-NZ"/>
              </w:rPr>
            </w:pPr>
            <w:r w:rsidRPr="00F11CF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CF9" w:rsidP="00F11CF9">
            <w:pPr>
              <w:pStyle w:val="BodyText"/>
            </w:pPr>
            <w:r w:rsidRPr="00F11CF9">
              <w:t>This version first released with CUA Creative Arts and Culture Training Package Version 5.0.</w:t>
            </w:r>
          </w:p>
        </w:tc>
      </w:tr>
    </w:tbl>
    <w:p w:rsidR="00000000" w:rsidRPr="00F11CF9" w:rsidP="00F11CF9">
      <w:pPr>
        <w:pStyle w:val="BodyText"/>
      </w:pPr>
    </w:p>
    <w:p w:rsidR="00000000" w:rsidRPr="00F11CF9" w:rsidP="00F11CF9">
      <w:pPr>
        <w:pStyle w:val="AllowPageBreak"/>
      </w:pPr>
    </w:p>
    <w:p w:rsidR="00000000" w:rsidRPr="00F11CF9" w:rsidP="00F11CF9">
      <w:pPr>
        <w:pStyle w:val="Heading1"/>
      </w:pPr>
      <w:bookmarkStart w:id="2" w:name="O_1162103"/>
      <w:bookmarkEnd w:id="2"/>
      <w:r w:rsidRPr="00F11CF9">
        <w:t>Performance Evidence</w:t>
      </w:r>
    </w:p>
    <w:p w:rsidR="00000000" w:rsidRPr="00F11CF9" w:rsidP="00FE4061">
      <w:pPr>
        <w:pStyle w:val="BodyText"/>
      </w:pPr>
      <w:r w:rsidRPr="00F11CF9">
        <w:t>The candidate must demonstrate the ability to complete the tasks outlined in the elements, performance criteria and foundation skills of this unit, including evidence of the ability to:</w:t>
      </w:r>
    </w:p>
    <w:p w:rsidR="00000000" w:rsidRPr="00F11CF9" w:rsidP="00F11CF9">
      <w:pPr>
        <w:pStyle w:val="ListBullet"/>
      </w:pPr>
      <w:r w:rsidRPr="00F11CF9">
        <w:t>contribute to the developmen</w:t>
      </w:r>
      <w:r w:rsidRPr="00F11CF9">
        <w:t>t of at least one brief for designing a performance space.</w:t>
      </w:r>
    </w:p>
    <w:p w:rsidR="00000000" w:rsidRPr="00F11CF9" w:rsidP="00F11CF9">
      <w:pPr>
        <w:pStyle w:val="List"/>
      </w:pPr>
    </w:p>
    <w:p w:rsidR="00000000" w:rsidRPr="00F11CF9" w:rsidP="00FE4061">
      <w:pPr>
        <w:pStyle w:val="BodyText"/>
      </w:pPr>
      <w:r w:rsidRPr="00F11CF9">
        <w:t>In the course of the above, the candidate must:</w:t>
      </w:r>
    </w:p>
    <w:p w:rsidR="00000000" w:rsidRPr="00F11CF9" w:rsidP="00F11CF9">
      <w:pPr>
        <w:pStyle w:val="ListBullet"/>
      </w:pPr>
      <w:r w:rsidRPr="00F11CF9">
        <w:t>incorporate into brief:</w:t>
      </w:r>
    </w:p>
    <w:p w:rsidR="00000000" w:rsidRPr="00F11CF9" w:rsidP="00F11CF9">
      <w:pPr>
        <w:pStyle w:val="ListBullet2"/>
      </w:pPr>
      <w:r w:rsidRPr="00F11CF9">
        <w:t>interaction between the technical and artistic elements of productions</w:t>
      </w:r>
    </w:p>
    <w:p w:rsidR="00000000" w:rsidRPr="00F11CF9" w:rsidP="00F11CF9">
      <w:pPr>
        <w:pStyle w:val="ListBullet2"/>
      </w:pPr>
      <w:r w:rsidRPr="00F11CF9">
        <w:t>range of possibilities for designing performance spaces</w:t>
      </w:r>
    </w:p>
    <w:p w:rsidR="00000000" w:rsidRPr="00F11CF9" w:rsidP="00F11CF9">
      <w:pPr>
        <w:pStyle w:val="ListBullet"/>
      </w:pPr>
      <w:r w:rsidRPr="00F11CF9">
        <w:t>use terminology associated with stage and production design</w:t>
      </w:r>
    </w:p>
    <w:p w:rsidR="00000000" w:rsidRPr="00F11CF9" w:rsidP="00F11CF9">
      <w:pPr>
        <w:pStyle w:val="ListBullet"/>
      </w:pPr>
      <w:r w:rsidRPr="00F11CF9">
        <w:t>work collaboratively with others during the process.</w:t>
      </w:r>
    </w:p>
    <w:p w:rsidR="00000000" w:rsidRPr="00F11CF9" w:rsidP="00F11CF9">
      <w:pPr>
        <w:pStyle w:val="AllowPageBreak"/>
      </w:pPr>
    </w:p>
    <w:p w:rsidR="00000000" w:rsidRPr="00F11CF9" w:rsidP="00F11CF9">
      <w:pPr>
        <w:pStyle w:val="Heading1"/>
      </w:pPr>
      <w:bookmarkStart w:id="3" w:name="O_1162102"/>
      <w:bookmarkEnd w:id="3"/>
      <w:r w:rsidRPr="00F11CF9">
        <w:t>Knowledge Evidence</w:t>
      </w:r>
    </w:p>
    <w:p w:rsidR="00000000" w:rsidRPr="00F11CF9" w:rsidP="00FE4061">
      <w:pPr>
        <w:pStyle w:val="BodyText"/>
      </w:pPr>
      <w:r w:rsidRPr="00F11CF9">
        <w:t>The candidate must be able to demonstrate knowle</w:t>
      </w:r>
      <w:r w:rsidRPr="00F11CF9">
        <w:t>dge to complete the tasks outlined in the elements, performance criteria and foundation skills of this unit, including knowledge of:</w:t>
      </w:r>
    </w:p>
    <w:p w:rsidR="00000000" w:rsidRPr="00F11CF9" w:rsidP="00F11CF9">
      <w:pPr>
        <w:pStyle w:val="ListBullet"/>
      </w:pPr>
      <w:r w:rsidRPr="00F11CF9">
        <w:t>stage layout terminology</w:t>
      </w:r>
    </w:p>
    <w:p w:rsidR="00000000" w:rsidRPr="00F11CF9" w:rsidP="00F11CF9">
      <w:pPr>
        <w:pStyle w:val="ListBullet"/>
      </w:pPr>
      <w:r w:rsidRPr="00F11CF9">
        <w:t>staging elements</w:t>
      </w:r>
    </w:p>
    <w:p w:rsidR="00000000" w:rsidRPr="00F11CF9" w:rsidP="00F11CF9">
      <w:pPr>
        <w:pStyle w:val="ListBullet"/>
      </w:pPr>
      <w:r w:rsidRPr="00F11CF9">
        <w:t>ways in which indoor and outdoor performance spaces can be used</w:t>
      </w:r>
    </w:p>
    <w:p w:rsidR="00000000" w:rsidRPr="00F11CF9" w:rsidP="00F11CF9">
      <w:pPr>
        <w:pStyle w:val="ListBullet"/>
      </w:pPr>
      <w:r w:rsidRPr="00F11CF9">
        <w:t>elements of design and how they apply to performances spaces</w:t>
      </w:r>
    </w:p>
    <w:p w:rsidR="00000000" w:rsidRPr="00F11CF9" w:rsidP="00F11CF9">
      <w:pPr>
        <w:pStyle w:val="ListBullet"/>
      </w:pPr>
      <w:r w:rsidRPr="00F11CF9">
        <w:t>issues and challenges that can arise when designing performance spaces and strategies to resolve them</w:t>
      </w:r>
    </w:p>
    <w:p w:rsidR="00000000" w:rsidRPr="00F11CF9" w:rsidP="00F11CF9">
      <w:pPr>
        <w:pStyle w:val="ListBullet"/>
      </w:pPr>
      <w:r w:rsidRPr="00F11CF9">
        <w:t>design aesthetics associated with lighting performances and manipulating performance spaces</w:t>
      </w:r>
    </w:p>
    <w:p w:rsidR="00000000" w:rsidRPr="00F11CF9" w:rsidP="00F11CF9">
      <w:pPr>
        <w:pStyle w:val="ListBullet"/>
      </w:pPr>
      <w:r w:rsidRPr="00F11CF9">
        <w:t>w</w:t>
      </w:r>
      <w:r w:rsidRPr="00F11CF9">
        <w:t>ork health and safety (WHS) principles and procedures related to designing performance spaces.</w:t>
      </w:r>
    </w:p>
    <w:p w:rsidR="00000000" w:rsidRPr="00F11CF9" w:rsidP="00F11CF9">
      <w:pPr>
        <w:pStyle w:val="AllowPageBreak"/>
      </w:pPr>
    </w:p>
    <w:p w:rsidR="00000000" w:rsidRPr="00F11CF9" w:rsidP="00F11CF9">
      <w:pPr>
        <w:pStyle w:val="Heading1"/>
      </w:pPr>
      <w:bookmarkStart w:id="4" w:name="O_1162101"/>
      <w:bookmarkEnd w:id="4"/>
      <w:r w:rsidRPr="00F11CF9">
        <w:t>Assessment Conditions</w:t>
      </w:r>
    </w:p>
    <w:p w:rsidR="00000000" w:rsidRPr="00F11CF9" w:rsidP="00FE4061">
      <w:pPr>
        <w:pStyle w:val="BodyText"/>
      </w:pPr>
      <w:r w:rsidRPr="00F11CF9">
        <w:t>Skills in this unit must be demonstrated in a workplace or simulated environment where the conditions are typical of tho</w:t>
      </w:r>
      <w:r w:rsidRPr="00F11CF9">
        <w:t xml:space="preserve">se in a working environment in this industry. </w:t>
      </w:r>
    </w:p>
    <w:p w:rsidR="00000000" w:rsidRPr="00F11CF9" w:rsidP="00FE4061">
      <w:pPr>
        <w:pStyle w:val="BodyText"/>
      </w:pPr>
      <w:r w:rsidRPr="00F11CF9">
        <w:t>This includes access to:</w:t>
      </w:r>
    </w:p>
    <w:p w:rsidR="00000000" w:rsidRPr="00F11CF9" w:rsidP="00F11CF9">
      <w:pPr>
        <w:pStyle w:val="ListBullet"/>
      </w:pPr>
      <w:r w:rsidRPr="00F11CF9">
        <w:t>opportunities to work in a group on collaborative projects and access to performance spaces that can be blacked out and have the following:</w:t>
      </w:r>
    </w:p>
    <w:p w:rsidR="00000000" w:rsidRPr="00F11CF9" w:rsidP="00F11CF9">
      <w:pPr>
        <w:pStyle w:val="ListBullet2"/>
      </w:pPr>
      <w:r w:rsidRPr="00F11CF9">
        <w:t xml:space="preserve">basic rig and control system allowing for </w:t>
      </w:r>
      <w:r w:rsidRPr="00F11CF9">
        <w:t>lighting from a range of different angles, intensities and colours</w:t>
      </w:r>
    </w:p>
    <w:p w:rsidR="00000000" w:rsidRPr="00F11CF9" w:rsidP="00F11CF9">
      <w:pPr>
        <w:pStyle w:val="ListBullet2"/>
      </w:pPr>
      <w:r w:rsidRPr="00F11CF9">
        <w:t>materials for transforming spaces, such as rostra, flats, curtains and treads.</w:t>
      </w:r>
    </w:p>
    <w:p w:rsidR="00000000" w:rsidRPr="00F11CF9" w:rsidP="00F11CF9">
      <w:pPr>
        <w:pStyle w:val="List"/>
      </w:pPr>
    </w:p>
    <w:p w:rsidR="00000000" w:rsidRPr="00F11CF9" w:rsidP="00FE4061">
      <w:pPr>
        <w:pStyle w:val="BodyText"/>
      </w:pPr>
      <w:r w:rsidRPr="00F11CF9">
        <w:t>Assessors of this unit must satisfy the requirements for assessors in applicable vocational education and training legislation, frameworks and/or standards.</w:t>
      </w:r>
    </w:p>
    <w:p w:rsidR="00000000" w:rsidRPr="00F11CF9" w:rsidP="00F11CF9">
      <w:pPr>
        <w:pStyle w:val="Heading1"/>
      </w:pPr>
      <w:bookmarkStart w:id="5" w:name="O_1162099"/>
      <w:bookmarkEnd w:id="5"/>
      <w:r w:rsidRPr="00F11CF9">
        <w:t>Links</w:t>
      </w:r>
    </w:p>
    <w:p w:rsidR="00000000" w:rsidRPr="00F11CF9" w:rsidP="00FE4061">
      <w:pPr>
        <w:pStyle w:val="BodyText"/>
      </w:pPr>
      <w:r w:rsidRPr="00F11C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530B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1CF9" w:rsidP="00F11CF9"/>
    <w:sectPr w:rsidSect="00F11C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F9" w:rsidRPr="00FE4061" w:rsidP="00FE4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61" w:rsidP="00F11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4061" w:rsidP="00F11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4061" w:rsidP="00F11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CF9" w:rsidRPr="00FE4061" w:rsidP="00FE4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61" w:rsidRPr="002D2AF8" w:rsidP="00F11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CUAPPM311 Assist with conceiving and preparing performance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E4061" w:rsidP="00F11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FA6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3E2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022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CF9"/>
  </w:style>
  <w:style w:type="character" w:customStyle="1" w:styleId="Heading1Char">
    <w:name w:val="Heading 1 Char"/>
    <w:basedOn w:val="DefaultParagraphFont"/>
    <w:link w:val="Heading1"/>
    <w:rsid w:val="00F11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C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1C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1C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CF9"/>
    <w:rPr>
      <w:b/>
      <w:spacing w:val="0"/>
    </w:rPr>
  </w:style>
  <w:style w:type="paragraph" w:styleId="ListBullet2">
    <w:name w:val="List Bullet 2"/>
    <w:basedOn w:val="List2"/>
    <w:rsid w:val="00F11C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1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1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C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1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1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1CF9"/>
    <w:rPr>
      <w:i/>
    </w:rPr>
  </w:style>
  <w:style w:type="paragraph" w:styleId="Caption">
    <w:name w:val="caption"/>
    <w:basedOn w:val="BodyText"/>
    <w:next w:val="Normal"/>
    <w:qFormat/>
    <w:rsid w:val="00F11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CF9"/>
  </w:style>
  <w:style w:type="paragraph" w:styleId="TableofFigures">
    <w:name w:val="table of figures"/>
    <w:basedOn w:val="Normal"/>
    <w:next w:val="Normal"/>
    <w:semiHidden/>
    <w:rsid w:val="00F11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C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1CF9"/>
    <w:rPr>
      <w:rFonts w:ascii="Wingdings" w:hAnsi="Wingdings"/>
    </w:rPr>
  </w:style>
  <w:style w:type="paragraph" w:customStyle="1" w:styleId="TableHeading">
    <w:name w:val="Table Heading"/>
    <w:basedOn w:val="HeadingBase"/>
    <w:rsid w:val="00F11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CF9"/>
    <w:rPr>
      <w:color w:val="0033CC"/>
      <w:u w:val="none"/>
    </w:rPr>
  </w:style>
  <w:style w:type="paragraph" w:customStyle="1" w:styleId="BodyTextRight">
    <w:name w:val="Body Text Right"/>
    <w:basedOn w:val="BodyText"/>
    <w:rsid w:val="00F11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C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CF9"/>
    <w:rPr>
      <w:sz w:val="32"/>
    </w:rPr>
  </w:style>
  <w:style w:type="paragraph" w:customStyle="1" w:styleId="HeadingProcedure">
    <w:name w:val="Heading Procedure"/>
    <w:basedOn w:val="HeadingBase"/>
    <w:next w:val="Normal"/>
    <w:rsid w:val="00F11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CF9"/>
    <w:pPr>
      <w:spacing w:before="60" w:after="60"/>
    </w:pPr>
  </w:style>
  <w:style w:type="paragraph" w:styleId="ListContinue">
    <w:name w:val="List Continue"/>
    <w:basedOn w:val="List"/>
    <w:rsid w:val="00F11CF9"/>
    <w:pPr>
      <w:ind w:firstLine="0"/>
    </w:pPr>
  </w:style>
  <w:style w:type="paragraph" w:customStyle="1" w:styleId="ListNote">
    <w:name w:val="List Note"/>
    <w:basedOn w:val="List"/>
    <w:rsid w:val="00F11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CF9"/>
    <w:rPr>
      <w:rFonts w:ascii="Courier New" w:hAnsi="Courier New"/>
    </w:rPr>
  </w:style>
  <w:style w:type="paragraph" w:customStyle="1" w:styleId="NoteBullet">
    <w:name w:val="Note Bullet"/>
    <w:basedOn w:val="Note"/>
    <w:rsid w:val="00F11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C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1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CF9"/>
    <w:rPr>
      <w:b/>
      <w:smallCaps/>
    </w:rPr>
  </w:style>
  <w:style w:type="paragraph" w:customStyle="1" w:styleId="TableListNumber">
    <w:name w:val="Table List Number"/>
    <w:basedOn w:val="ListNumber"/>
    <w:rsid w:val="00F11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CF9"/>
    <w:pPr>
      <w:numPr>
        <w:numId w:val="9"/>
      </w:numPr>
    </w:pPr>
  </w:style>
  <w:style w:type="paragraph" w:customStyle="1" w:styleId="ListAlpha2">
    <w:name w:val="List Alpha 2"/>
    <w:basedOn w:val="List2"/>
    <w:rsid w:val="00F11CF9"/>
    <w:pPr>
      <w:numPr>
        <w:numId w:val="8"/>
      </w:numPr>
    </w:pPr>
  </w:style>
  <w:style w:type="paragraph" w:styleId="List2">
    <w:name w:val="List 2"/>
    <w:basedOn w:val="BodyText"/>
    <w:rsid w:val="00F11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C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C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1CF9"/>
    <w:pPr>
      <w:numPr>
        <w:numId w:val="4"/>
      </w:numPr>
    </w:pPr>
  </w:style>
  <w:style w:type="paragraph" w:styleId="ListContinue2">
    <w:name w:val="List Continue 2"/>
    <w:basedOn w:val="List2"/>
    <w:rsid w:val="00F11CF9"/>
    <w:pPr>
      <w:ind w:firstLine="0"/>
    </w:pPr>
  </w:style>
  <w:style w:type="paragraph" w:styleId="ListContinue3">
    <w:name w:val="List Continue 3"/>
    <w:basedOn w:val="List3"/>
    <w:rsid w:val="00F11CF9"/>
    <w:pPr>
      <w:ind w:left="1021" w:firstLine="0"/>
    </w:pPr>
  </w:style>
  <w:style w:type="paragraph" w:styleId="ListContinue4">
    <w:name w:val="List Continue 4"/>
    <w:basedOn w:val="List4"/>
    <w:rsid w:val="00F11CF9"/>
    <w:pPr>
      <w:ind w:firstLine="0"/>
    </w:pPr>
  </w:style>
  <w:style w:type="paragraph" w:styleId="ListContinue5">
    <w:name w:val="List Continue 5"/>
    <w:basedOn w:val="List5"/>
    <w:rsid w:val="00F11CF9"/>
    <w:pPr>
      <w:ind w:firstLine="0"/>
    </w:pPr>
  </w:style>
  <w:style w:type="paragraph" w:styleId="ListNumber3">
    <w:name w:val="List Number 3"/>
    <w:basedOn w:val="List3"/>
    <w:rsid w:val="00F11CF9"/>
    <w:pPr>
      <w:numPr>
        <w:numId w:val="5"/>
      </w:numPr>
    </w:pPr>
  </w:style>
  <w:style w:type="paragraph" w:styleId="ListNumber4">
    <w:name w:val="List Number 4"/>
    <w:basedOn w:val="List4"/>
    <w:rsid w:val="00F11CF9"/>
    <w:pPr>
      <w:numPr>
        <w:numId w:val="6"/>
      </w:numPr>
    </w:pPr>
  </w:style>
  <w:style w:type="paragraph" w:styleId="ListNumber5">
    <w:name w:val="List Number 5"/>
    <w:basedOn w:val="List5"/>
    <w:rsid w:val="00F11CF9"/>
    <w:pPr>
      <w:numPr>
        <w:numId w:val="7"/>
      </w:numPr>
    </w:pPr>
  </w:style>
  <w:style w:type="paragraph" w:styleId="BlockText">
    <w:name w:val="Block Text"/>
    <w:basedOn w:val="Normal"/>
    <w:rsid w:val="00F11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CF9"/>
    <w:rPr>
      <w:sz w:val="16"/>
      <w:vertAlign w:val="superscript"/>
    </w:rPr>
  </w:style>
  <w:style w:type="character" w:customStyle="1" w:styleId="Symbols">
    <w:name w:val="Symbols"/>
    <w:basedOn w:val="DefaultParagraphFont"/>
    <w:rsid w:val="00F11CF9"/>
    <w:rPr>
      <w:rFonts w:ascii="Symbol" w:hAnsi="Symbol"/>
    </w:rPr>
  </w:style>
  <w:style w:type="character" w:customStyle="1" w:styleId="MenuOptions">
    <w:name w:val="Menu Options"/>
    <w:basedOn w:val="DefaultParagraphFont"/>
    <w:rsid w:val="00F11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CF9"/>
    <w:rPr>
      <w:b/>
    </w:rPr>
  </w:style>
  <w:style w:type="character" w:customStyle="1" w:styleId="Underlined">
    <w:name w:val="Underlined"/>
    <w:basedOn w:val="DefaultParagraphFont"/>
    <w:rsid w:val="00F11CF9"/>
    <w:rPr>
      <w:u w:val="single"/>
    </w:rPr>
  </w:style>
  <w:style w:type="paragraph" w:customStyle="1" w:styleId="TableBodyTextRight">
    <w:name w:val="Table Body Text Right"/>
    <w:basedOn w:val="TableBodyText"/>
    <w:rsid w:val="00F11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CF9"/>
    <w:rPr>
      <w:sz w:val="18"/>
    </w:rPr>
  </w:style>
  <w:style w:type="paragraph" w:customStyle="1" w:styleId="BodySmallRight">
    <w:name w:val="Body Small Right"/>
    <w:basedOn w:val="BodyTextRight"/>
    <w:rsid w:val="00F11CF9"/>
    <w:rPr>
      <w:sz w:val="18"/>
      <w:szCs w:val="18"/>
    </w:rPr>
  </w:style>
  <w:style w:type="paragraph" w:customStyle="1" w:styleId="MarginEdition">
    <w:name w:val="Margin Edition"/>
    <w:basedOn w:val="MarginNote"/>
    <w:rsid w:val="00F11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CF9"/>
    <w:rPr>
      <w:sz w:val="2"/>
      <w:szCs w:val="2"/>
    </w:rPr>
  </w:style>
  <w:style w:type="character" w:customStyle="1" w:styleId="Small">
    <w:name w:val="Small"/>
    <w:basedOn w:val="DefaultParagraphFont"/>
    <w:rsid w:val="00F11CF9"/>
    <w:rPr>
      <w:sz w:val="16"/>
    </w:rPr>
  </w:style>
  <w:style w:type="paragraph" w:customStyle="1" w:styleId="WideTable">
    <w:name w:val="Wide Table"/>
    <w:basedOn w:val="Normal"/>
    <w:rsid w:val="00F11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CF9"/>
  </w:style>
  <w:style w:type="paragraph" w:styleId="Quote">
    <w:name w:val="Quote"/>
    <w:basedOn w:val="Heading1"/>
    <w:link w:val="QuoteChar"/>
    <w:qFormat/>
    <w:rsid w:val="00F11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CF9"/>
    <w:pPr>
      <w:pageBreakBefore/>
    </w:pPr>
  </w:style>
  <w:style w:type="paragraph" w:customStyle="1" w:styleId="Border">
    <w:name w:val="Border"/>
    <w:basedOn w:val="Normal"/>
    <w:qFormat/>
    <w:rsid w:val="00F11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CF9"/>
    <w:rPr>
      <w:u w:val="single"/>
    </w:rPr>
  </w:style>
  <w:style w:type="character" w:customStyle="1" w:styleId="BoldandItalics">
    <w:name w:val="Bold and Italics"/>
    <w:qFormat/>
    <w:rsid w:val="00F11CF9"/>
    <w:rPr>
      <w:b/>
      <w:i/>
      <w:u w:val="none"/>
    </w:rPr>
  </w:style>
  <w:style w:type="paragraph" w:styleId="BalloonText">
    <w:name w:val="Balloon Text"/>
    <w:basedOn w:val="Normal"/>
    <w:link w:val="BalloonTextChar"/>
    <w:rsid w:val="00F11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CF9"/>
    <w:pPr>
      <w:spacing w:before="0" w:after="0"/>
    </w:pPr>
  </w:style>
  <w:style w:type="paragraph" w:customStyle="1" w:styleId="BodyTextBold">
    <w:name w:val="Body Text Bold"/>
    <w:basedOn w:val="BodyText"/>
    <w:qFormat/>
    <w:rsid w:val="00F11CF9"/>
    <w:rPr>
      <w:b/>
    </w:rPr>
  </w:style>
  <w:style w:type="character" w:styleId="Hyperlink">
    <w:name w:val="Hyperlink"/>
    <w:basedOn w:val="DefaultParagraphFont"/>
    <w:uiPriority w:val="99"/>
    <w:unhideWhenUsed/>
    <w:rsid w:val="00FE4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2270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CUAPPM311 Assist with conceiving and preparing performance spaces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