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792" w:rsidP="00B317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CUAPOS502 Perform primary and secondary colour correction</w:t>
      </w:r>
      <w:r>
        <w:fldChar w:fldCharType="end"/>
      </w:r>
    </w:p>
    <w:p w:rsidR="00B31792" w:rsidP="00B31792">
      <w:pPr>
        <w:pStyle w:val="Version"/>
        <w:sectPr w:rsidSect="00075F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FD4" w:rsidP="00075FD4">
      <w:pPr>
        <w:pStyle w:val="SuperHeading"/>
      </w:pPr>
      <w:r w:rsidRPr="00075FD4">
        <w:t>Assessment Re</w:t>
      </w:r>
      <w:r w:rsidRPr="00075FD4">
        <w:t>quirements for CUAPOS502 Perform primary and secondary colour correction</w:t>
      </w:r>
    </w:p>
    <w:p w:rsidR="00000000" w:rsidRPr="00075FD4" w:rsidP="00075FD4">
      <w:pPr>
        <w:pStyle w:val="Heading1"/>
      </w:pPr>
      <w:bookmarkStart w:id="1" w:name="O_788496"/>
      <w:bookmarkEnd w:id="1"/>
      <w:r w:rsidRPr="00075F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75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FD4" w:rsidP="00075FD4">
            <w:pPr>
              <w:pStyle w:val="BodyText"/>
            </w:pPr>
            <w:r w:rsidRPr="00075FD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FD4">
            <w:pPr>
              <w:pStyle w:val="BodyText"/>
              <w:rPr>
                <w:lang w:val="en-NZ"/>
              </w:rPr>
            </w:pPr>
            <w:r w:rsidRPr="00075FD4">
              <w:rPr>
                <w:rStyle w:val="SpecialBold"/>
              </w:rPr>
              <w:t>Comments</w:t>
            </w:r>
          </w:p>
        </w:tc>
      </w:tr>
      <w:tr w:rsidTr="00075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FD4">
            <w:pPr>
              <w:pStyle w:val="BodyText"/>
              <w:rPr>
                <w:lang w:val="en-NZ"/>
              </w:rPr>
            </w:pPr>
            <w:r w:rsidRPr="00075FD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FD4" w:rsidP="00075FD4">
            <w:pPr>
              <w:pStyle w:val="BodyText"/>
            </w:pPr>
            <w:r w:rsidRPr="00075FD4">
              <w:t>This version first released with CUA Creative Arts and Culture Training Package version 2.0.</w:t>
            </w:r>
          </w:p>
        </w:tc>
      </w:tr>
    </w:tbl>
    <w:p w:rsidR="00000000" w:rsidRPr="00075FD4" w:rsidP="00075FD4">
      <w:pPr>
        <w:pStyle w:val="BodyText"/>
      </w:pPr>
    </w:p>
    <w:p w:rsidR="00000000" w:rsidRPr="00075FD4" w:rsidP="00075FD4">
      <w:pPr>
        <w:pStyle w:val="AllowPageBreak"/>
      </w:pPr>
    </w:p>
    <w:p w:rsidR="00000000" w:rsidRPr="00075FD4" w:rsidP="00075FD4">
      <w:pPr>
        <w:pStyle w:val="Heading1"/>
      </w:pPr>
      <w:bookmarkStart w:id="2" w:name="O_788497"/>
      <w:bookmarkEnd w:id="2"/>
      <w:r w:rsidRPr="00075FD4">
        <w:t>Performance Evidence</w:t>
      </w:r>
    </w:p>
    <w:p w:rsidR="00000000" w:rsidRPr="00075FD4" w:rsidP="00B31792">
      <w:pPr>
        <w:pStyle w:val="BodyText"/>
      </w:pPr>
      <w:r w:rsidRPr="00075FD4">
        <w:t>Evidence of the ability to:</w:t>
      </w:r>
    </w:p>
    <w:p w:rsidR="00000000" w:rsidRPr="00075FD4" w:rsidP="00075FD4">
      <w:pPr>
        <w:pStyle w:val="ListBullet"/>
      </w:pPr>
      <w:r w:rsidRPr="00075FD4">
        <w:t xml:space="preserve">interpret briefs and other production documentation and liaise with relevant personnel to meet production requirements and deadlines </w:t>
      </w:r>
    </w:p>
    <w:p w:rsidR="00000000" w:rsidRPr="00075FD4" w:rsidP="00075FD4">
      <w:pPr>
        <w:pStyle w:val="ListBullet"/>
      </w:pPr>
      <w:r w:rsidRPr="00075FD4">
        <w:t>use industry standard colour grading software to colour grade moving ima</w:t>
      </w:r>
      <w:r w:rsidRPr="00075FD4">
        <w:t xml:space="preserve">ges </w:t>
      </w:r>
    </w:p>
    <w:p w:rsidR="00000000" w:rsidRPr="00075FD4" w:rsidP="00075FD4">
      <w:pPr>
        <w:pStyle w:val="ListBullet"/>
      </w:pPr>
      <w:r w:rsidRPr="00075FD4">
        <w:t xml:space="preserve">use media and metadata workflows when colour grading  </w:t>
      </w:r>
    </w:p>
    <w:p w:rsidR="00000000" w:rsidRPr="00075FD4" w:rsidP="00075FD4">
      <w:pPr>
        <w:pStyle w:val="ListBullet"/>
      </w:pPr>
      <w:r w:rsidRPr="00075FD4">
        <w:t>assess colour grading equipment for correct calibration</w:t>
      </w:r>
    </w:p>
    <w:p w:rsidR="00000000" w:rsidRPr="00075FD4" w:rsidP="00075FD4">
      <w:pPr>
        <w:pStyle w:val="ListBullet"/>
      </w:pPr>
      <w:r w:rsidRPr="00075FD4">
        <w:t>apply attention to detail and assess and optimise image quality</w:t>
      </w:r>
    </w:p>
    <w:p w:rsidR="00000000" w:rsidRPr="00075FD4" w:rsidP="00075FD4">
      <w:pPr>
        <w:pStyle w:val="ListBullet"/>
      </w:pPr>
      <w:r w:rsidRPr="00075FD4">
        <w:t>specify and use correct codecs and</w:t>
      </w:r>
      <w:r w:rsidRPr="00075FD4">
        <w:t xml:space="preserve"> compression for media that is to be colour graded</w:t>
      </w:r>
    </w:p>
    <w:p w:rsidR="00000000" w:rsidRPr="00075FD4" w:rsidP="00075FD4">
      <w:pPr>
        <w:pStyle w:val="ListBullet"/>
      </w:pPr>
      <w:r w:rsidRPr="00075FD4">
        <w:t xml:space="preserve">utilise file management protocols for transferring media from one software application to another </w:t>
      </w:r>
    </w:p>
    <w:p w:rsidR="00000000" w:rsidRPr="00075FD4" w:rsidP="00075FD4">
      <w:pPr>
        <w:pStyle w:val="ListBullet"/>
      </w:pPr>
      <w:r w:rsidRPr="00075FD4">
        <w:t>organise and file media assets logically and accurately.</w:t>
      </w:r>
    </w:p>
    <w:p w:rsidR="00000000" w:rsidRPr="00075FD4" w:rsidP="00075FD4">
      <w:pPr>
        <w:pStyle w:val="BodyText"/>
      </w:pPr>
    </w:p>
    <w:p w:rsidR="00000000" w:rsidRPr="00075FD4" w:rsidP="00B31792">
      <w:pPr>
        <w:pStyle w:val="BodyText"/>
      </w:pPr>
      <w:r w:rsidRPr="00075FD4">
        <w:t>Note: If a specific volume or frequency is not s</w:t>
      </w:r>
      <w:r w:rsidRPr="00075FD4">
        <w:t>tated, then evidence must be provided at least once.</w:t>
      </w:r>
    </w:p>
    <w:p w:rsidR="00000000" w:rsidRPr="00075FD4" w:rsidP="00075FD4">
      <w:pPr>
        <w:pStyle w:val="Heading1"/>
      </w:pPr>
      <w:bookmarkStart w:id="3" w:name="O_788498"/>
      <w:bookmarkEnd w:id="3"/>
      <w:r w:rsidRPr="00075FD4">
        <w:t>Knowledge Evidence</w:t>
      </w:r>
    </w:p>
    <w:p w:rsidR="00000000" w:rsidRPr="00075FD4" w:rsidP="00B31792">
      <w:pPr>
        <w:pStyle w:val="BodyText"/>
      </w:pPr>
      <w:r w:rsidRPr="00075FD4">
        <w:t>To complete the unit requirements safely and effectively, the individual must:</w:t>
      </w:r>
    </w:p>
    <w:p w:rsidR="00000000" w:rsidRPr="00075FD4" w:rsidP="00075FD4">
      <w:pPr>
        <w:pStyle w:val="ListBullet"/>
      </w:pPr>
      <w:r w:rsidRPr="00075FD4">
        <w:t>explain differences in colour grading processes for television broadcasting, digital ci</w:t>
      </w:r>
      <w:r w:rsidRPr="00075FD4">
        <w:t>nema and film</w:t>
      </w:r>
    </w:p>
    <w:p w:rsidR="00000000" w:rsidRPr="00075FD4" w:rsidP="00075FD4">
      <w:pPr>
        <w:pStyle w:val="ListBullet"/>
      </w:pPr>
      <w:r w:rsidRPr="00075FD4">
        <w:t xml:space="preserve">explain ways colours are used to affect the mood of the audience </w:t>
      </w:r>
    </w:p>
    <w:p w:rsidR="00000000" w:rsidRPr="00075FD4" w:rsidP="00075FD4">
      <w:pPr>
        <w:pStyle w:val="ListBullet"/>
      </w:pPr>
      <w:r w:rsidRPr="00075FD4">
        <w:t>explain current colour grading techniques and their applications</w:t>
      </w:r>
    </w:p>
    <w:p w:rsidR="00000000" w:rsidRPr="00075FD4" w:rsidP="00075FD4">
      <w:pPr>
        <w:pStyle w:val="ListBullet"/>
      </w:pPr>
      <w:r w:rsidRPr="00075FD4">
        <w:t>explain typical issues and challenges of colour grading for complex screen productions, and describe solutions</w:t>
      </w:r>
    </w:p>
    <w:p w:rsidR="00000000" w:rsidRPr="00075FD4" w:rsidP="00075FD4">
      <w:pPr>
        <w:pStyle w:val="ListBullet"/>
      </w:pPr>
      <w:r w:rsidRPr="00075FD4">
        <w:t>explain differences between different colour spaces.</w:t>
      </w:r>
    </w:p>
    <w:p w:rsidR="00000000" w:rsidRPr="00075FD4" w:rsidP="00075FD4">
      <w:pPr>
        <w:pStyle w:val="AllowPageBreak"/>
      </w:pPr>
    </w:p>
    <w:p w:rsidR="00000000" w:rsidRPr="00075FD4" w:rsidP="00075FD4">
      <w:pPr>
        <w:pStyle w:val="Heading1"/>
      </w:pPr>
      <w:bookmarkStart w:id="4" w:name="O_788499"/>
      <w:bookmarkEnd w:id="4"/>
      <w:r w:rsidRPr="00075FD4">
        <w:t>Assessment Conditions</w:t>
      </w:r>
    </w:p>
    <w:p w:rsidR="00000000" w:rsidRPr="00075FD4" w:rsidP="00B31792">
      <w:pPr>
        <w:pStyle w:val="BodyText"/>
      </w:pPr>
      <w:r w:rsidRPr="00075FD4">
        <w:t>Assessment must be conducted in a safe environment where evidence gathered demonstrates consistent performance of typical activities experienced in creative arts in</w:t>
      </w:r>
      <w:r w:rsidRPr="00075FD4">
        <w:t xml:space="preserve">dustry environments. The assessment environment must include access to: </w:t>
      </w:r>
    </w:p>
    <w:p w:rsidR="00000000" w:rsidRPr="00075FD4" w:rsidP="00075FD4">
      <w:pPr>
        <w:pStyle w:val="ListBullet"/>
      </w:pPr>
      <w:r w:rsidRPr="00075FD4">
        <w:t>colour grading equipment and software that has primary and secondary colour grading capability</w:t>
      </w:r>
    </w:p>
    <w:p w:rsidR="00000000" w:rsidRPr="00075FD4" w:rsidP="00075FD4">
      <w:pPr>
        <w:pStyle w:val="ListBullet"/>
      </w:pPr>
      <w:r w:rsidRPr="00075FD4">
        <w:t>high quality moving images that require colour grading</w:t>
      </w:r>
    </w:p>
    <w:p w:rsidR="00000000" w:rsidRPr="00075FD4" w:rsidP="00075FD4">
      <w:pPr>
        <w:pStyle w:val="ListBullet"/>
      </w:pPr>
      <w:r w:rsidRPr="00075FD4">
        <w:t>projects requiring different col</w:t>
      </w:r>
      <w:r w:rsidRPr="00075FD4">
        <w:t>our grading techniques.</w:t>
      </w:r>
    </w:p>
    <w:p w:rsidR="00000000" w:rsidRPr="00075FD4" w:rsidP="00075FD4">
      <w:pPr>
        <w:pStyle w:val="BodyText"/>
      </w:pPr>
    </w:p>
    <w:p w:rsidR="00000000" w:rsidRPr="00075FD4" w:rsidP="00B31792">
      <w:pPr>
        <w:pStyle w:val="BodyText"/>
      </w:pPr>
      <w:r w:rsidRPr="00075FD4">
        <w:t>Assessors of this unit must satisfy the requirements for assessors in applicable vocational educational and training legislation, frameworks and/or standards.</w:t>
      </w:r>
    </w:p>
    <w:p w:rsidR="00000000" w:rsidRPr="00075FD4" w:rsidP="00075FD4">
      <w:pPr>
        <w:pStyle w:val="Heading1"/>
      </w:pPr>
      <w:bookmarkStart w:id="5" w:name="O_788502"/>
      <w:bookmarkEnd w:id="5"/>
      <w:r w:rsidRPr="00075FD4">
        <w:t>Links</w:t>
      </w:r>
    </w:p>
    <w:p w:rsidR="00000000" w:rsidRPr="00075FD4" w:rsidP="00B31792">
      <w:pPr>
        <w:pStyle w:val="BodyText"/>
      </w:pPr>
      <w:r w:rsidRPr="00075FD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27C9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75FD4" w:rsidP="00075FD4"/>
    <w:sectPr w:rsidSect="00075F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D4" w:rsidRPr="00B31792" w:rsidP="00B317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92" w:rsidP="00075F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1792" w:rsidP="00075F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1792" w:rsidP="00075F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FD4" w:rsidRPr="00B31792" w:rsidP="00B317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92" w:rsidRPr="002D2AF8" w:rsidP="00075F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CUAPOS502 Perform primary and secondary colour correction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31792" w:rsidP="00075F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4EE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0AE7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F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F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F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F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F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F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F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F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F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F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F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FD4"/>
  </w:style>
  <w:style w:type="character" w:customStyle="1" w:styleId="Heading1Char">
    <w:name w:val="Heading 1 Char"/>
    <w:basedOn w:val="DefaultParagraphFont"/>
    <w:link w:val="Heading1"/>
    <w:rsid w:val="00075F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F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F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5F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5FD4"/>
    <w:rPr>
      <w:b/>
      <w:spacing w:val="0"/>
    </w:rPr>
  </w:style>
  <w:style w:type="paragraph" w:customStyle="1" w:styleId="SuperHeading">
    <w:name w:val="SuperHeading"/>
    <w:basedOn w:val="Normal"/>
    <w:rsid w:val="00075F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5F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F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F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F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F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F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F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F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F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F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F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F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F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F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F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5F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5F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5F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F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F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5F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5F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F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F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F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F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F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F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F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F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5FD4"/>
    <w:rPr>
      <w:i/>
    </w:rPr>
  </w:style>
  <w:style w:type="paragraph" w:styleId="Caption">
    <w:name w:val="caption"/>
    <w:basedOn w:val="BodyText"/>
    <w:next w:val="Normal"/>
    <w:qFormat/>
    <w:rsid w:val="00075F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F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F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FD4"/>
  </w:style>
  <w:style w:type="paragraph" w:styleId="TableofFigures">
    <w:name w:val="table of figures"/>
    <w:basedOn w:val="Normal"/>
    <w:next w:val="Normal"/>
    <w:semiHidden/>
    <w:rsid w:val="00075F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F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5FD4"/>
    <w:rPr>
      <w:rFonts w:ascii="Wingdings" w:hAnsi="Wingdings"/>
    </w:rPr>
  </w:style>
  <w:style w:type="paragraph" w:customStyle="1" w:styleId="TableHeading">
    <w:name w:val="Table Heading"/>
    <w:basedOn w:val="HeadingBase"/>
    <w:rsid w:val="00075F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FD4"/>
    <w:rPr>
      <w:color w:val="0033CC"/>
      <w:u w:val="none"/>
    </w:rPr>
  </w:style>
  <w:style w:type="paragraph" w:customStyle="1" w:styleId="BodyTextRight">
    <w:name w:val="Body Text Right"/>
    <w:basedOn w:val="BodyText"/>
    <w:rsid w:val="00075F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F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F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F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F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F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FD4"/>
    <w:rPr>
      <w:sz w:val="32"/>
    </w:rPr>
  </w:style>
  <w:style w:type="paragraph" w:customStyle="1" w:styleId="HeadingProcedure">
    <w:name w:val="Heading Procedure"/>
    <w:basedOn w:val="HeadingBase"/>
    <w:next w:val="Normal"/>
    <w:rsid w:val="00075F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FD4"/>
    <w:pPr>
      <w:spacing w:before="60" w:after="60"/>
    </w:pPr>
  </w:style>
  <w:style w:type="paragraph" w:styleId="ListContinue">
    <w:name w:val="List Continue"/>
    <w:basedOn w:val="List"/>
    <w:rsid w:val="00075FD4"/>
    <w:pPr>
      <w:ind w:firstLine="0"/>
    </w:pPr>
  </w:style>
  <w:style w:type="paragraph" w:customStyle="1" w:styleId="ListNote">
    <w:name w:val="List Note"/>
    <w:basedOn w:val="List"/>
    <w:rsid w:val="00075F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F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F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FD4"/>
    <w:rPr>
      <w:rFonts w:ascii="Courier New" w:hAnsi="Courier New"/>
    </w:rPr>
  </w:style>
  <w:style w:type="paragraph" w:customStyle="1" w:styleId="NoteBullet">
    <w:name w:val="Note Bullet"/>
    <w:basedOn w:val="Note"/>
    <w:rsid w:val="00075F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F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F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F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F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5F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F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FD4"/>
    <w:rPr>
      <w:b/>
      <w:smallCaps/>
    </w:rPr>
  </w:style>
  <w:style w:type="paragraph" w:customStyle="1" w:styleId="TableListNumber">
    <w:name w:val="Table List Number"/>
    <w:basedOn w:val="ListNumber"/>
    <w:rsid w:val="00075F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F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FD4"/>
    <w:pPr>
      <w:numPr>
        <w:numId w:val="8"/>
      </w:numPr>
    </w:pPr>
  </w:style>
  <w:style w:type="paragraph" w:customStyle="1" w:styleId="ListAlpha2">
    <w:name w:val="List Alpha 2"/>
    <w:basedOn w:val="List2"/>
    <w:rsid w:val="00075FD4"/>
    <w:pPr>
      <w:numPr>
        <w:numId w:val="7"/>
      </w:numPr>
    </w:pPr>
  </w:style>
  <w:style w:type="paragraph" w:styleId="List2">
    <w:name w:val="List 2"/>
    <w:basedOn w:val="BodyText"/>
    <w:rsid w:val="00075F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F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F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F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F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F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5FD4"/>
    <w:pPr>
      <w:numPr>
        <w:numId w:val="3"/>
      </w:numPr>
    </w:pPr>
  </w:style>
  <w:style w:type="paragraph" w:styleId="ListContinue2">
    <w:name w:val="List Continue 2"/>
    <w:basedOn w:val="List2"/>
    <w:rsid w:val="00075FD4"/>
    <w:pPr>
      <w:ind w:firstLine="0"/>
    </w:pPr>
  </w:style>
  <w:style w:type="paragraph" w:styleId="ListContinue3">
    <w:name w:val="List Continue 3"/>
    <w:basedOn w:val="List3"/>
    <w:rsid w:val="00075FD4"/>
    <w:pPr>
      <w:ind w:left="1021" w:firstLine="0"/>
    </w:pPr>
  </w:style>
  <w:style w:type="paragraph" w:styleId="ListContinue4">
    <w:name w:val="List Continue 4"/>
    <w:basedOn w:val="List4"/>
    <w:rsid w:val="00075FD4"/>
    <w:pPr>
      <w:ind w:firstLine="0"/>
    </w:pPr>
  </w:style>
  <w:style w:type="paragraph" w:styleId="ListContinue5">
    <w:name w:val="List Continue 5"/>
    <w:basedOn w:val="List5"/>
    <w:rsid w:val="00075FD4"/>
    <w:pPr>
      <w:ind w:firstLine="0"/>
    </w:pPr>
  </w:style>
  <w:style w:type="paragraph" w:styleId="ListNumber3">
    <w:name w:val="List Number 3"/>
    <w:basedOn w:val="List3"/>
    <w:rsid w:val="00075FD4"/>
    <w:pPr>
      <w:numPr>
        <w:numId w:val="4"/>
      </w:numPr>
    </w:pPr>
  </w:style>
  <w:style w:type="paragraph" w:styleId="ListNumber4">
    <w:name w:val="List Number 4"/>
    <w:basedOn w:val="List4"/>
    <w:rsid w:val="00075FD4"/>
    <w:pPr>
      <w:numPr>
        <w:numId w:val="5"/>
      </w:numPr>
    </w:pPr>
  </w:style>
  <w:style w:type="paragraph" w:styleId="ListNumber5">
    <w:name w:val="List Number 5"/>
    <w:basedOn w:val="List5"/>
    <w:rsid w:val="00075FD4"/>
    <w:pPr>
      <w:numPr>
        <w:numId w:val="6"/>
      </w:numPr>
    </w:pPr>
  </w:style>
  <w:style w:type="paragraph" w:styleId="BlockText">
    <w:name w:val="Block Text"/>
    <w:basedOn w:val="Normal"/>
    <w:rsid w:val="00075F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F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FD4"/>
    <w:rPr>
      <w:sz w:val="16"/>
      <w:vertAlign w:val="superscript"/>
    </w:rPr>
  </w:style>
  <w:style w:type="character" w:customStyle="1" w:styleId="Symbols">
    <w:name w:val="Symbols"/>
    <w:basedOn w:val="DefaultParagraphFont"/>
    <w:rsid w:val="00075FD4"/>
    <w:rPr>
      <w:rFonts w:ascii="Symbol" w:hAnsi="Symbol"/>
    </w:rPr>
  </w:style>
  <w:style w:type="character" w:customStyle="1" w:styleId="MenuOptions">
    <w:name w:val="Menu Options"/>
    <w:basedOn w:val="DefaultParagraphFont"/>
    <w:rsid w:val="00075F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FD4"/>
    <w:rPr>
      <w:b/>
    </w:rPr>
  </w:style>
  <w:style w:type="character" w:customStyle="1" w:styleId="Underlined">
    <w:name w:val="Underlined"/>
    <w:basedOn w:val="DefaultParagraphFont"/>
    <w:rsid w:val="00075FD4"/>
    <w:rPr>
      <w:u w:val="single"/>
    </w:rPr>
  </w:style>
  <w:style w:type="paragraph" w:customStyle="1" w:styleId="TableBodyTextRight">
    <w:name w:val="Table Body Text Right"/>
    <w:basedOn w:val="TableBodyText"/>
    <w:rsid w:val="00075F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FD4"/>
    <w:rPr>
      <w:sz w:val="18"/>
    </w:rPr>
  </w:style>
  <w:style w:type="paragraph" w:customStyle="1" w:styleId="BodySmallRight">
    <w:name w:val="Body Small Right"/>
    <w:basedOn w:val="BodyTextRight"/>
    <w:rsid w:val="00075FD4"/>
    <w:rPr>
      <w:sz w:val="18"/>
      <w:szCs w:val="18"/>
    </w:rPr>
  </w:style>
  <w:style w:type="paragraph" w:customStyle="1" w:styleId="MarginEdition">
    <w:name w:val="Margin Edition"/>
    <w:basedOn w:val="MarginNote"/>
    <w:rsid w:val="00075F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FD4"/>
    <w:rPr>
      <w:sz w:val="2"/>
      <w:szCs w:val="2"/>
    </w:rPr>
  </w:style>
  <w:style w:type="character" w:customStyle="1" w:styleId="Small">
    <w:name w:val="Small"/>
    <w:basedOn w:val="DefaultParagraphFont"/>
    <w:rsid w:val="00075FD4"/>
    <w:rPr>
      <w:sz w:val="16"/>
    </w:rPr>
  </w:style>
  <w:style w:type="paragraph" w:customStyle="1" w:styleId="WideTable">
    <w:name w:val="Wide Table"/>
    <w:basedOn w:val="Normal"/>
    <w:rsid w:val="00075F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FD4"/>
  </w:style>
  <w:style w:type="paragraph" w:styleId="Quote">
    <w:name w:val="Quote"/>
    <w:basedOn w:val="Heading1"/>
    <w:link w:val="QuoteChar"/>
    <w:qFormat/>
    <w:rsid w:val="00075F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F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FD4"/>
    <w:pPr>
      <w:pageBreakBefore/>
    </w:pPr>
  </w:style>
  <w:style w:type="paragraph" w:customStyle="1" w:styleId="Border">
    <w:name w:val="Border"/>
    <w:basedOn w:val="Normal"/>
    <w:qFormat/>
    <w:rsid w:val="00075F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F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F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F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F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F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F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F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F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FD4"/>
    <w:rPr>
      <w:u w:val="single"/>
    </w:rPr>
  </w:style>
  <w:style w:type="character" w:customStyle="1" w:styleId="BoldandItalics">
    <w:name w:val="Bold and Italics"/>
    <w:qFormat/>
    <w:rsid w:val="00075FD4"/>
    <w:rPr>
      <w:b/>
      <w:i/>
      <w:u w:val="none"/>
    </w:rPr>
  </w:style>
  <w:style w:type="paragraph" w:styleId="BalloonText">
    <w:name w:val="Balloon Text"/>
    <w:basedOn w:val="Normal"/>
    <w:link w:val="BalloonTextChar"/>
    <w:rsid w:val="0007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F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F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F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F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F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FD4"/>
    <w:pPr>
      <w:spacing w:before="0" w:after="0"/>
    </w:pPr>
  </w:style>
  <w:style w:type="paragraph" w:customStyle="1" w:styleId="BodyTextBold">
    <w:name w:val="Body Text Bold"/>
    <w:basedOn w:val="BodyText"/>
    <w:qFormat/>
    <w:rsid w:val="00075FD4"/>
    <w:rPr>
      <w:b/>
    </w:rPr>
  </w:style>
  <w:style w:type="character" w:styleId="Hyperlink">
    <w:name w:val="Hyperlink"/>
    <w:basedOn w:val="DefaultParagraphFont"/>
    <w:uiPriority w:val="99"/>
    <w:unhideWhenUsed/>
    <w:rsid w:val="00B31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2233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CUAPOS502 Perform primary and secondary colour correction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2019-02-21T11:41:00Z</dcterms:created>
  <dcterms:modified xsi:type="dcterms:W3CDTF">2019-02-21T11:41:00Z</dcterms:modified>
</cp:coreProperties>
</file>