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BD0" w:rsidP="003F3B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CUAPHI513 Employ colour management in a digital imaging workplace</w:t>
      </w:r>
      <w:r>
        <w:fldChar w:fldCharType="end"/>
      </w:r>
    </w:p>
    <w:p w:rsidR="003F3BD0" w:rsidP="003F3BD0">
      <w:pPr>
        <w:pStyle w:val="Version"/>
        <w:sectPr w:rsidSect="00844B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B9C" w:rsidP="00844B9C">
      <w:pPr>
        <w:pStyle w:val="SuperHeading"/>
      </w:pPr>
      <w:r w:rsidRPr="00844B9C">
        <w:t>CUAPHI513 Employ colour management in a digital imaging workplace</w:t>
      </w:r>
    </w:p>
    <w:p w:rsidR="00000000" w:rsidRPr="00844B9C" w:rsidP="00844B9C">
      <w:pPr>
        <w:pStyle w:val="Heading1"/>
      </w:pPr>
      <w:bookmarkStart w:id="1" w:name="O_787357"/>
      <w:bookmarkEnd w:id="1"/>
      <w:r w:rsidRPr="00844B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4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rPr>
                <w:rStyle w:val="SpecialBold"/>
              </w:rPr>
              <w:t>Comments</w:t>
            </w:r>
          </w:p>
        </w:tc>
      </w:tr>
      <w:tr w:rsidTr="0084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t>This version first released with CUA Creative Arts and Culture Training Package version 2.0.</w:t>
            </w:r>
          </w:p>
        </w:tc>
      </w:tr>
    </w:tbl>
    <w:p w:rsidR="00000000" w:rsidRPr="00844B9C" w:rsidP="00844B9C">
      <w:pPr>
        <w:pStyle w:val="BodyText"/>
      </w:pPr>
    </w:p>
    <w:p w:rsidR="00000000" w:rsidRPr="00844B9C" w:rsidP="00844B9C">
      <w:pPr>
        <w:pStyle w:val="AllowPageBreak"/>
      </w:pPr>
    </w:p>
    <w:p w:rsidR="00000000" w:rsidRPr="00844B9C" w:rsidP="00844B9C">
      <w:pPr>
        <w:pStyle w:val="Heading1"/>
      </w:pPr>
      <w:bookmarkStart w:id="2" w:name="O_787358"/>
      <w:bookmarkEnd w:id="2"/>
      <w:r w:rsidRPr="00844B9C">
        <w:t>Application</w:t>
      </w:r>
    </w:p>
    <w:p w:rsidR="00000000" w:rsidRPr="00844B9C" w:rsidP="003F3BD0">
      <w:pPr>
        <w:pStyle w:val="BodyText"/>
      </w:pPr>
      <w:r w:rsidRPr="00844B9C">
        <w:t>This unit describes the skills and knowledge required to manage the integrity of colour across digital imaging devices.</w:t>
      </w:r>
    </w:p>
    <w:p w:rsidR="00000000" w:rsidRPr="00844B9C" w:rsidP="003F3BD0">
      <w:pPr>
        <w:pStyle w:val="BodyText"/>
      </w:pPr>
      <w:r w:rsidRPr="00844B9C">
        <w:t>It applies to individuals who apply self-directed technical skills and knowledge to manage the accuracy and consistency of colour in di</w:t>
      </w:r>
      <w:r w:rsidRPr="00844B9C">
        <w:t>gital and hybrid (digitised or scanned film or print) work processes.</w:t>
      </w:r>
    </w:p>
    <w:p w:rsidR="00000000" w:rsidRPr="00844B9C" w:rsidP="003F3BD0">
      <w:pPr>
        <w:pStyle w:val="BodyText"/>
      </w:pPr>
      <w:r w:rsidRPr="00844B9C">
        <w:t>No licensing, legislative or certification conditions apply to this unit at the time of publication.</w:t>
      </w:r>
    </w:p>
    <w:p w:rsidR="00000000" w:rsidRPr="00844B9C" w:rsidP="00844B9C">
      <w:pPr>
        <w:pStyle w:val="Heading1"/>
      </w:pPr>
      <w:bookmarkStart w:id="3" w:name="O_787361"/>
      <w:bookmarkEnd w:id="3"/>
      <w:r w:rsidRPr="00844B9C">
        <w:t>Unit Sector</w:t>
      </w:r>
    </w:p>
    <w:p w:rsidR="00000000" w:rsidRPr="00844B9C" w:rsidP="003F3BD0">
      <w:pPr>
        <w:pStyle w:val="BodyText"/>
      </w:pPr>
      <w:r w:rsidRPr="00844B9C">
        <w:t>Visual communication – photo imaging</w:t>
      </w:r>
    </w:p>
    <w:p w:rsidR="00000000" w:rsidRPr="00844B9C" w:rsidP="00844B9C">
      <w:pPr>
        <w:pStyle w:val="Heading1"/>
      </w:pPr>
      <w:bookmarkStart w:id="4" w:name="O_787362"/>
      <w:bookmarkEnd w:id="4"/>
      <w:r w:rsidRPr="00844B9C">
        <w:t>E</w:t>
      </w:r>
      <w:r w:rsidRPr="00844B9C">
        <w:t>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44B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rPr>
                <w:rStyle w:val="SpecialBold"/>
              </w:rPr>
              <w:t>PERFORMANCE CRITERIA</w:t>
            </w:r>
          </w:p>
        </w:tc>
      </w:tr>
      <w:tr w:rsidTr="00844B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4B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1. Research principles and techniques for control of digital colour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t>1.1 Identify charts, measurements, spaces, models and systems, and industry standards relevant to colour in digital imaging contexts</w:t>
            </w:r>
          </w:p>
          <w:p w:rsidR="00000000" w:rsidRPr="00844B9C" w:rsidP="00844B9C">
            <w:pPr>
              <w:pStyle w:val="BodyText"/>
            </w:pPr>
            <w:r w:rsidRPr="00844B9C">
              <w:t xml:space="preserve">1.2 Examine how colour is created, defined and managed </w:t>
            </w:r>
            <w:r w:rsidRPr="00844B9C">
              <w:t>in digital imaging devices</w:t>
            </w:r>
          </w:p>
          <w:p w:rsidR="00000000" w:rsidRPr="00844B9C" w:rsidP="00844B9C">
            <w:pPr>
              <w:pStyle w:val="BodyText"/>
            </w:pPr>
            <w:r w:rsidRPr="00844B9C">
              <w:t>1.3 Investigate areas of capture, display, output and archive spaces in digital imaging devices</w:t>
            </w:r>
          </w:p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 xml:space="preserve">1.4 Document sources of information on colour management and </w:t>
            </w:r>
            <w:r w:rsidRPr="00844B9C">
              <w:t>standards</w:t>
            </w:r>
          </w:p>
        </w:tc>
      </w:tr>
      <w:tr w:rsidTr="00844B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2. Apply colour management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t>2.1 Identify and select appropriate calibration devices, profiling techniques and closed loop systems for managing colour in specific digital imaging devices</w:t>
            </w:r>
          </w:p>
          <w:p w:rsidR="00000000" w:rsidRPr="00844B9C" w:rsidP="00844B9C">
            <w:pPr>
              <w:pStyle w:val="BodyText"/>
            </w:pPr>
            <w:r w:rsidRPr="00844B9C">
              <w:t>2.2 Evaluate selected colour management systems and techniques for suitability and cost efficiency</w:t>
            </w:r>
          </w:p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2.3 Adopt and adapt selected colour management systems to digital workplace</w:t>
            </w:r>
          </w:p>
        </w:tc>
      </w:tr>
      <w:tr w:rsidTr="00844B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3. Review and update colour management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t>3.1 Review performance and assess impact of adapted colour management systems and strategies in digital workplace</w:t>
            </w:r>
          </w:p>
          <w:p w:rsidR="00000000" w:rsidRPr="00844B9C" w:rsidP="00844B9C">
            <w:pPr>
              <w:pStyle w:val="BodyText"/>
            </w:pPr>
            <w:r w:rsidRPr="00844B9C">
              <w:t>3.2 Develop sy</w:t>
            </w:r>
            <w:r w:rsidRPr="00844B9C">
              <w:t>stems to update and respond to future colour management systems and strategies as they arise from emerging technologies and workplace practices</w:t>
            </w:r>
          </w:p>
        </w:tc>
      </w:tr>
    </w:tbl>
    <w:p w:rsidR="00000000" w:rsidRPr="00844B9C" w:rsidP="00844B9C">
      <w:pPr>
        <w:pStyle w:val="BodyText"/>
      </w:pPr>
    </w:p>
    <w:p w:rsidR="00000000" w:rsidRPr="00844B9C" w:rsidP="00844B9C">
      <w:pPr>
        <w:pStyle w:val="AllowPageBreak"/>
      </w:pPr>
    </w:p>
    <w:p w:rsidR="00000000" w:rsidRPr="00844B9C" w:rsidP="00844B9C">
      <w:pPr>
        <w:pStyle w:val="Heading1"/>
      </w:pPr>
      <w:bookmarkStart w:id="5" w:name="O_787363"/>
      <w:bookmarkEnd w:id="5"/>
      <w:r w:rsidRPr="00844B9C">
        <w:t>Foundation Skills</w:t>
      </w:r>
    </w:p>
    <w:p w:rsidR="00000000" w:rsidRPr="003F3BD0" w:rsidP="003F3BD0">
      <w:pPr>
        <w:pStyle w:val="BodyText"/>
        <w:rPr>
          <w:i/>
        </w:rPr>
      </w:pPr>
      <w:r w:rsidRPr="003F3BD0">
        <w:rPr>
          <w:rStyle w:val="Emphasis"/>
        </w:rPr>
        <w:t>This section describes language, literacy, numeracy and employment skills i</w:t>
      </w:r>
      <w:r w:rsidRPr="003F3BD0">
        <w:rPr>
          <w:rStyle w:val="Emphasis"/>
        </w:rPr>
        <w:t>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5"/>
        <w:gridCol w:w="5848"/>
      </w:tblGrid>
      <w:tr w:rsidTr="00844B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rPr>
                <w:rStyle w:val="SpecialBold"/>
              </w:rPr>
              <w:t>Performance</w:t>
            </w:r>
          </w:p>
          <w:p w:rsidR="00000000" w:rsidRPr="00844B9C" w:rsidP="00844B9C">
            <w:pPr>
              <w:pStyle w:val="BodyText"/>
            </w:pPr>
            <w:r w:rsidRPr="00844B9C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rPr>
                <w:rStyle w:val="SpecialBold"/>
              </w:rPr>
              <w:t>Description</w:t>
            </w:r>
          </w:p>
        </w:tc>
      </w:tr>
      <w:tr w:rsidTr="00844B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1.1, 1.2, 1.3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ListBullet"/>
              <w:rPr>
                <w:lang w:val="en-NZ"/>
              </w:rPr>
            </w:pPr>
            <w:r w:rsidRPr="00844B9C">
              <w:t xml:space="preserve">Interprets and evaluates complex technical and theoretical information for application </w:t>
            </w:r>
            <w:r w:rsidRPr="00844B9C">
              <w:t>to colour management in digital imaging work practice</w:t>
            </w:r>
          </w:p>
        </w:tc>
      </w:tr>
      <w:tr w:rsidTr="00844B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1.4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ListBullet"/>
              <w:rPr>
                <w:lang w:val="en-NZ"/>
              </w:rPr>
            </w:pPr>
            <w:r w:rsidRPr="00844B9C">
              <w:t>Records sources of information and required standards for future use</w:t>
            </w:r>
          </w:p>
        </w:tc>
      </w:tr>
      <w:tr w:rsidTr="00844B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2.2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ListBullet"/>
              <w:rPr>
                <w:lang w:val="en-NZ"/>
              </w:rPr>
            </w:pPr>
            <w:r w:rsidRPr="00844B9C">
              <w:t>Calculates the cost efficiency of processes and techniques</w:t>
            </w:r>
          </w:p>
        </w:tc>
      </w:tr>
      <w:tr w:rsidTr="00844B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Navigate the world of work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1.1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ListBullet"/>
              <w:rPr>
                <w:lang w:val="en-NZ"/>
              </w:rPr>
            </w:pPr>
            <w:r w:rsidRPr="00844B9C">
              <w:t>Meets workpl</w:t>
            </w:r>
            <w:r w:rsidRPr="00844B9C">
              <w:t>ace expectations to apply industry colour management standards to digital imaging work</w:t>
            </w:r>
          </w:p>
        </w:tc>
      </w:tr>
      <w:tr w:rsidTr="00844B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Get the work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1.1-1.3, 2.1-2.3, 3.1, 3.2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ListBullet"/>
            </w:pPr>
            <w:r w:rsidRPr="00844B9C">
              <w:t xml:space="preserve">Plans, organises and undertakes tasks required to investigate the application and </w:t>
            </w:r>
            <w:r w:rsidRPr="00844B9C">
              <w:t xml:space="preserve">operation of colour management processes and technologies </w:t>
            </w:r>
          </w:p>
          <w:p w:rsidR="00000000" w:rsidRPr="00844B9C" w:rsidP="00844B9C">
            <w:pPr>
              <w:pStyle w:val="ListBullet"/>
            </w:pPr>
            <w:r w:rsidRPr="00844B9C">
              <w:t>Researches colour management systems to inform critical decisions about selection, adaptation and use of systems and techniques in own digital workplace</w:t>
            </w:r>
          </w:p>
          <w:p w:rsidR="00000000" w:rsidRPr="00844B9C" w:rsidP="00844B9C">
            <w:pPr>
              <w:pStyle w:val="ListBullet"/>
            </w:pPr>
            <w:r w:rsidRPr="00844B9C">
              <w:t>Reviews the effectiveness of decisions to im</w:t>
            </w:r>
            <w:r w:rsidRPr="00844B9C">
              <w:t xml:space="preserve">plement </w:t>
            </w:r>
            <w:r w:rsidRPr="00844B9C">
              <w:t>and refine colour management processes in the workplace</w:t>
            </w:r>
          </w:p>
          <w:p w:rsidR="00000000" w:rsidRPr="00844B9C" w:rsidP="00844B9C">
            <w:pPr>
              <w:pStyle w:val="ListBullet"/>
            </w:pPr>
            <w:r w:rsidRPr="00844B9C">
              <w:t>Establishes processes to maximise opportunities and responses to changes in colour management systems and strategies as they evolve</w:t>
            </w:r>
          </w:p>
        </w:tc>
      </w:tr>
    </w:tbl>
    <w:p w:rsidR="00000000" w:rsidRPr="00844B9C" w:rsidP="00844B9C">
      <w:pPr>
        <w:pStyle w:val="BodyText"/>
      </w:pPr>
    </w:p>
    <w:p w:rsidR="00000000" w:rsidRPr="00844B9C" w:rsidP="00844B9C">
      <w:pPr>
        <w:pStyle w:val="AllowPageBreak"/>
      </w:pPr>
    </w:p>
    <w:p w:rsidR="00000000" w:rsidRPr="00844B9C" w:rsidP="00844B9C">
      <w:pPr>
        <w:pStyle w:val="Heading1"/>
      </w:pPr>
      <w:bookmarkStart w:id="6" w:name="O_787365"/>
      <w:bookmarkEnd w:id="6"/>
      <w:r w:rsidRPr="00844B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84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rPr>
                <w:rStyle w:val="SpecialBold"/>
              </w:rPr>
              <w:t xml:space="preserve">Code and title </w:t>
            </w:r>
          </w:p>
          <w:p w:rsidR="00000000" w:rsidRPr="00844B9C" w:rsidP="00844B9C">
            <w:pPr>
              <w:pStyle w:val="BodyText"/>
            </w:pPr>
            <w:r w:rsidRPr="00844B9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rPr>
                <w:rStyle w:val="SpecialBold"/>
              </w:rPr>
              <w:t>Code and title</w:t>
            </w:r>
          </w:p>
          <w:p w:rsidR="00000000" w:rsidRPr="00844B9C" w:rsidP="00844B9C">
            <w:pPr>
              <w:pStyle w:val="BodyText"/>
            </w:pPr>
            <w:r w:rsidRPr="00844B9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rPr>
                <w:rStyle w:val="SpecialBold"/>
              </w:rPr>
              <w:t>Equivalence status</w:t>
            </w:r>
          </w:p>
        </w:tc>
      </w:tr>
      <w:tr w:rsidTr="0084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CUAPHI513 Employ colour management in a digital imaging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CUVPHI529A Employ colour management in a digital imaging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B9C">
            <w:pPr>
              <w:pStyle w:val="BodyText"/>
              <w:rPr>
                <w:lang w:val="en-NZ"/>
              </w:rPr>
            </w:pPr>
            <w:r w:rsidRPr="00844B9C">
              <w:t>Updated to meet Standards for Training Packages. Minor edits to elements and performance criteria.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B9C" w:rsidP="00844B9C">
            <w:pPr>
              <w:pStyle w:val="BodyText"/>
            </w:pPr>
            <w:r w:rsidRPr="00844B9C">
              <w:t>Equivalent unit</w:t>
            </w:r>
          </w:p>
        </w:tc>
      </w:tr>
    </w:tbl>
    <w:p w:rsidR="00000000" w:rsidRPr="00844B9C" w:rsidP="00844B9C">
      <w:pPr>
        <w:pStyle w:val="BodyText"/>
      </w:pPr>
    </w:p>
    <w:p w:rsidR="00000000" w:rsidRPr="00844B9C" w:rsidP="00844B9C">
      <w:pPr>
        <w:pStyle w:val="AllowPageBreak"/>
      </w:pPr>
    </w:p>
    <w:p w:rsidR="00000000" w:rsidRPr="00844B9C" w:rsidP="00844B9C">
      <w:pPr>
        <w:pStyle w:val="Heading1"/>
      </w:pPr>
      <w:bookmarkStart w:id="7" w:name="O_787372"/>
      <w:bookmarkEnd w:id="7"/>
      <w:r w:rsidRPr="00844B9C">
        <w:t>Links</w:t>
      </w:r>
    </w:p>
    <w:p w:rsidR="00000000" w:rsidRPr="00844B9C" w:rsidP="003F3BD0">
      <w:pPr>
        <w:pStyle w:val="BodyText"/>
      </w:pPr>
      <w:r w:rsidRPr="00844B9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53AC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44B9C" w:rsidP="00844B9C"/>
    <w:sectPr w:rsidSect="00844B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B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B9C" w:rsidRPr="003F3BD0" w:rsidP="003F3B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B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BD0" w:rsidP="00844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BD0" w:rsidP="00844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3BD0" w:rsidP="00844B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B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B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B9C" w:rsidRPr="003F3BD0" w:rsidP="003F3B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B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BD0" w:rsidRPr="002D2AF8" w:rsidP="00844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CUAPHI513 Employ colour management in a digital imaging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F3BD0" w:rsidP="00844B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967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F894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B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B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B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B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B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B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B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B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B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B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B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B9C"/>
  </w:style>
  <w:style w:type="character" w:customStyle="1" w:styleId="Heading1Char">
    <w:name w:val="Heading 1 Char"/>
    <w:basedOn w:val="DefaultParagraphFont"/>
    <w:link w:val="Heading1"/>
    <w:rsid w:val="00844B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B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B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B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B9C"/>
    <w:rPr>
      <w:b/>
      <w:spacing w:val="0"/>
    </w:rPr>
  </w:style>
  <w:style w:type="character" w:styleId="Emphasis">
    <w:name w:val="Emphasis"/>
    <w:basedOn w:val="DefaultParagraphFont"/>
    <w:qFormat/>
    <w:rsid w:val="00844B9C"/>
    <w:rPr>
      <w:i/>
    </w:rPr>
  </w:style>
  <w:style w:type="paragraph" w:customStyle="1" w:styleId="SuperHeading">
    <w:name w:val="SuperHeading"/>
    <w:basedOn w:val="Normal"/>
    <w:rsid w:val="00844B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B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B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B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B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B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B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B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B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B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B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B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B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B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B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B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B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B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B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B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B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B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B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B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B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B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B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B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B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B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B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4B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B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B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B9C"/>
  </w:style>
  <w:style w:type="paragraph" w:styleId="TableofFigures">
    <w:name w:val="table of figures"/>
    <w:basedOn w:val="Normal"/>
    <w:next w:val="Normal"/>
    <w:semiHidden/>
    <w:rsid w:val="00844B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B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4B9C"/>
    <w:rPr>
      <w:rFonts w:ascii="Wingdings" w:hAnsi="Wingdings"/>
    </w:rPr>
  </w:style>
  <w:style w:type="paragraph" w:customStyle="1" w:styleId="TableHeading">
    <w:name w:val="Table Heading"/>
    <w:basedOn w:val="HeadingBase"/>
    <w:rsid w:val="00844B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B9C"/>
    <w:rPr>
      <w:color w:val="0033CC"/>
      <w:u w:val="none"/>
    </w:rPr>
  </w:style>
  <w:style w:type="paragraph" w:customStyle="1" w:styleId="BodyTextRight">
    <w:name w:val="Body Text Right"/>
    <w:basedOn w:val="BodyText"/>
    <w:rsid w:val="00844B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B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B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B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B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B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B9C"/>
    <w:rPr>
      <w:sz w:val="32"/>
    </w:rPr>
  </w:style>
  <w:style w:type="paragraph" w:customStyle="1" w:styleId="HeadingProcedure">
    <w:name w:val="Heading Procedure"/>
    <w:basedOn w:val="HeadingBase"/>
    <w:next w:val="Normal"/>
    <w:rsid w:val="00844B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B9C"/>
    <w:pPr>
      <w:spacing w:before="60" w:after="60"/>
    </w:pPr>
  </w:style>
  <w:style w:type="paragraph" w:styleId="ListContinue">
    <w:name w:val="List Continue"/>
    <w:basedOn w:val="List"/>
    <w:rsid w:val="00844B9C"/>
    <w:pPr>
      <w:ind w:firstLine="0"/>
    </w:pPr>
  </w:style>
  <w:style w:type="paragraph" w:customStyle="1" w:styleId="ListNote">
    <w:name w:val="List Note"/>
    <w:basedOn w:val="List"/>
    <w:rsid w:val="00844B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B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B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B9C"/>
    <w:rPr>
      <w:rFonts w:ascii="Courier New" w:hAnsi="Courier New"/>
    </w:rPr>
  </w:style>
  <w:style w:type="paragraph" w:customStyle="1" w:styleId="NoteBullet">
    <w:name w:val="Note Bullet"/>
    <w:basedOn w:val="Note"/>
    <w:rsid w:val="00844B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B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B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B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B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4B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B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B9C"/>
    <w:rPr>
      <w:b/>
      <w:smallCaps/>
    </w:rPr>
  </w:style>
  <w:style w:type="paragraph" w:customStyle="1" w:styleId="TableListNumber">
    <w:name w:val="Table List Number"/>
    <w:basedOn w:val="ListNumber"/>
    <w:rsid w:val="00844B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B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B9C"/>
    <w:pPr>
      <w:numPr>
        <w:numId w:val="8"/>
      </w:numPr>
    </w:pPr>
  </w:style>
  <w:style w:type="paragraph" w:customStyle="1" w:styleId="ListAlpha2">
    <w:name w:val="List Alpha 2"/>
    <w:basedOn w:val="List2"/>
    <w:rsid w:val="00844B9C"/>
    <w:pPr>
      <w:numPr>
        <w:numId w:val="7"/>
      </w:numPr>
    </w:pPr>
  </w:style>
  <w:style w:type="paragraph" w:styleId="List2">
    <w:name w:val="List 2"/>
    <w:basedOn w:val="BodyText"/>
    <w:rsid w:val="00844B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B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B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B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B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B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4B9C"/>
    <w:pPr>
      <w:numPr>
        <w:numId w:val="3"/>
      </w:numPr>
    </w:pPr>
  </w:style>
  <w:style w:type="paragraph" w:styleId="ListContinue2">
    <w:name w:val="List Continue 2"/>
    <w:basedOn w:val="List2"/>
    <w:rsid w:val="00844B9C"/>
    <w:pPr>
      <w:ind w:firstLine="0"/>
    </w:pPr>
  </w:style>
  <w:style w:type="paragraph" w:styleId="ListContinue3">
    <w:name w:val="List Continue 3"/>
    <w:basedOn w:val="List3"/>
    <w:rsid w:val="00844B9C"/>
    <w:pPr>
      <w:ind w:left="1021" w:firstLine="0"/>
    </w:pPr>
  </w:style>
  <w:style w:type="paragraph" w:styleId="ListContinue4">
    <w:name w:val="List Continue 4"/>
    <w:basedOn w:val="List4"/>
    <w:rsid w:val="00844B9C"/>
    <w:pPr>
      <w:ind w:firstLine="0"/>
    </w:pPr>
  </w:style>
  <w:style w:type="paragraph" w:styleId="ListContinue5">
    <w:name w:val="List Continue 5"/>
    <w:basedOn w:val="List5"/>
    <w:rsid w:val="00844B9C"/>
    <w:pPr>
      <w:ind w:firstLine="0"/>
    </w:pPr>
  </w:style>
  <w:style w:type="paragraph" w:styleId="ListNumber3">
    <w:name w:val="List Number 3"/>
    <w:basedOn w:val="List3"/>
    <w:rsid w:val="00844B9C"/>
    <w:pPr>
      <w:numPr>
        <w:numId w:val="4"/>
      </w:numPr>
    </w:pPr>
  </w:style>
  <w:style w:type="paragraph" w:styleId="ListNumber4">
    <w:name w:val="List Number 4"/>
    <w:basedOn w:val="List4"/>
    <w:rsid w:val="00844B9C"/>
    <w:pPr>
      <w:numPr>
        <w:numId w:val="5"/>
      </w:numPr>
    </w:pPr>
  </w:style>
  <w:style w:type="paragraph" w:styleId="ListNumber5">
    <w:name w:val="List Number 5"/>
    <w:basedOn w:val="List5"/>
    <w:rsid w:val="00844B9C"/>
    <w:pPr>
      <w:numPr>
        <w:numId w:val="6"/>
      </w:numPr>
    </w:pPr>
  </w:style>
  <w:style w:type="paragraph" w:styleId="BlockText">
    <w:name w:val="Block Text"/>
    <w:basedOn w:val="Normal"/>
    <w:rsid w:val="00844B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B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B9C"/>
    <w:rPr>
      <w:sz w:val="16"/>
      <w:vertAlign w:val="superscript"/>
    </w:rPr>
  </w:style>
  <w:style w:type="character" w:customStyle="1" w:styleId="Symbols">
    <w:name w:val="Symbols"/>
    <w:basedOn w:val="DefaultParagraphFont"/>
    <w:rsid w:val="00844B9C"/>
    <w:rPr>
      <w:rFonts w:ascii="Symbol" w:hAnsi="Symbol"/>
    </w:rPr>
  </w:style>
  <w:style w:type="character" w:customStyle="1" w:styleId="MenuOptions">
    <w:name w:val="Menu Options"/>
    <w:basedOn w:val="DefaultParagraphFont"/>
    <w:rsid w:val="00844B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B9C"/>
    <w:rPr>
      <w:b/>
    </w:rPr>
  </w:style>
  <w:style w:type="character" w:customStyle="1" w:styleId="Underlined">
    <w:name w:val="Underlined"/>
    <w:basedOn w:val="DefaultParagraphFont"/>
    <w:rsid w:val="00844B9C"/>
    <w:rPr>
      <w:u w:val="single"/>
    </w:rPr>
  </w:style>
  <w:style w:type="paragraph" w:customStyle="1" w:styleId="TableBodyTextRight">
    <w:name w:val="Table Body Text Right"/>
    <w:basedOn w:val="TableBodyText"/>
    <w:rsid w:val="00844B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B9C"/>
    <w:rPr>
      <w:sz w:val="18"/>
    </w:rPr>
  </w:style>
  <w:style w:type="paragraph" w:customStyle="1" w:styleId="BodySmallRight">
    <w:name w:val="Body Small Right"/>
    <w:basedOn w:val="BodyTextRight"/>
    <w:rsid w:val="00844B9C"/>
    <w:rPr>
      <w:sz w:val="18"/>
      <w:szCs w:val="18"/>
    </w:rPr>
  </w:style>
  <w:style w:type="paragraph" w:customStyle="1" w:styleId="MarginEdition">
    <w:name w:val="Margin Edition"/>
    <w:basedOn w:val="MarginNote"/>
    <w:rsid w:val="00844B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B9C"/>
    <w:rPr>
      <w:sz w:val="2"/>
      <w:szCs w:val="2"/>
    </w:rPr>
  </w:style>
  <w:style w:type="character" w:customStyle="1" w:styleId="Small">
    <w:name w:val="Small"/>
    <w:basedOn w:val="DefaultParagraphFont"/>
    <w:rsid w:val="00844B9C"/>
    <w:rPr>
      <w:sz w:val="16"/>
    </w:rPr>
  </w:style>
  <w:style w:type="paragraph" w:customStyle="1" w:styleId="WideTable">
    <w:name w:val="Wide Table"/>
    <w:basedOn w:val="Normal"/>
    <w:rsid w:val="00844B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B9C"/>
  </w:style>
  <w:style w:type="paragraph" w:styleId="Quote">
    <w:name w:val="Quote"/>
    <w:basedOn w:val="Heading1"/>
    <w:link w:val="QuoteChar"/>
    <w:qFormat/>
    <w:rsid w:val="00844B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B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B9C"/>
    <w:pPr>
      <w:pageBreakBefore/>
    </w:pPr>
  </w:style>
  <w:style w:type="paragraph" w:customStyle="1" w:styleId="Border">
    <w:name w:val="Border"/>
    <w:basedOn w:val="Normal"/>
    <w:qFormat/>
    <w:rsid w:val="00844B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B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B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B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B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B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B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B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B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B9C"/>
    <w:rPr>
      <w:u w:val="single"/>
    </w:rPr>
  </w:style>
  <w:style w:type="character" w:customStyle="1" w:styleId="BoldandItalics">
    <w:name w:val="Bold and Italics"/>
    <w:qFormat/>
    <w:rsid w:val="00844B9C"/>
    <w:rPr>
      <w:b/>
      <w:i/>
      <w:u w:val="none"/>
    </w:rPr>
  </w:style>
  <w:style w:type="paragraph" w:styleId="BalloonText">
    <w:name w:val="Balloon Text"/>
    <w:basedOn w:val="Normal"/>
    <w:link w:val="BalloonTextChar"/>
    <w:rsid w:val="00844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B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B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B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B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B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B9C"/>
    <w:pPr>
      <w:spacing w:before="0" w:after="0"/>
    </w:pPr>
  </w:style>
  <w:style w:type="paragraph" w:customStyle="1" w:styleId="BodyTextBold">
    <w:name w:val="Body Text Bold"/>
    <w:basedOn w:val="BodyText"/>
    <w:qFormat/>
    <w:rsid w:val="00844B9C"/>
    <w:rPr>
      <w:b/>
    </w:rPr>
  </w:style>
  <w:style w:type="character" w:styleId="Hyperlink">
    <w:name w:val="Hyperlink"/>
    <w:basedOn w:val="DefaultParagraphFont"/>
    <w:uiPriority w:val="99"/>
    <w:unhideWhenUsed/>
    <w:rsid w:val="003F3B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3532</Characters>
  <Application>Microsoft Office Word</Application>
  <DocSecurity>0</DocSecurity>
  <Lines>147</Lines>
  <Paragraphs>81</Paragraphs>
  <ScaleCrop>false</ScaleCrop>
  <Company>Author-it Software Corporation Ltd.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CUAPHI513 Employ colour management in a digital imaging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2019-02-21T12:55:00Z</dcterms:created>
  <dcterms:modified xsi:type="dcterms:W3CDTF">2019-02-21T12:55:00Z</dcterms:modified>
</cp:coreProperties>
</file>