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005" w:rsidP="000960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CUAPHI304 Process colour materials in a wet darkroom context</w:t>
      </w:r>
      <w:r>
        <w:fldChar w:fldCharType="end"/>
      </w:r>
    </w:p>
    <w:p w:rsidR="00096005" w:rsidP="00096005">
      <w:pPr>
        <w:pStyle w:val="Version"/>
        <w:sectPr w:rsidSect="003F27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2792" w:rsidP="003F2792">
      <w:pPr>
        <w:pStyle w:val="SuperHeading"/>
      </w:pPr>
      <w:r w:rsidRPr="003F2792">
        <w:t>CUAPHI304 Process colour materials in a wet darkroom context</w:t>
      </w:r>
    </w:p>
    <w:p w:rsidR="00000000" w:rsidRPr="003F2792" w:rsidP="003F2792">
      <w:pPr>
        <w:pStyle w:val="Heading1"/>
      </w:pPr>
      <w:bookmarkStart w:id="1" w:name="O_786749"/>
      <w:bookmarkEnd w:id="1"/>
      <w:r w:rsidRPr="003F27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F2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792" w:rsidP="003F2792">
            <w:pPr>
              <w:pStyle w:val="BodyText"/>
            </w:pPr>
            <w:r w:rsidRPr="003F279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rPr>
                <w:rStyle w:val="SpecialBold"/>
              </w:rPr>
              <w:t>Comments</w:t>
            </w:r>
          </w:p>
        </w:tc>
      </w:tr>
      <w:tr w:rsidTr="003F2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792" w:rsidP="003F2792">
            <w:pPr>
              <w:pStyle w:val="BodyText"/>
            </w:pPr>
            <w:r w:rsidRPr="003F2792">
              <w:t>This version first released with CUA Creative Arts and Culture Training Package version 2.0.</w:t>
            </w:r>
          </w:p>
        </w:tc>
      </w:tr>
    </w:tbl>
    <w:p w:rsidR="00000000" w:rsidRPr="003F2792" w:rsidP="003F2792">
      <w:pPr>
        <w:pStyle w:val="BodyText"/>
      </w:pPr>
    </w:p>
    <w:p w:rsidR="00000000" w:rsidRPr="003F2792" w:rsidP="003F2792">
      <w:pPr>
        <w:pStyle w:val="AllowPageBreak"/>
      </w:pPr>
    </w:p>
    <w:p w:rsidR="00000000" w:rsidRPr="003F2792" w:rsidP="003F2792">
      <w:pPr>
        <w:pStyle w:val="Heading1"/>
      </w:pPr>
      <w:bookmarkStart w:id="2" w:name="O_786750"/>
      <w:bookmarkEnd w:id="2"/>
      <w:r w:rsidRPr="003F2792">
        <w:t>Application</w:t>
      </w:r>
    </w:p>
    <w:p w:rsidR="00000000" w:rsidRPr="003F2792" w:rsidP="00096005">
      <w:pPr>
        <w:pStyle w:val="BodyText"/>
      </w:pPr>
      <w:r w:rsidRPr="003F2792">
        <w:t>This unit describes the skills and knowledge required to produce co</w:t>
      </w:r>
      <w:r w:rsidRPr="003F2792">
        <w:t>lour negatives and transparencies.</w:t>
      </w:r>
    </w:p>
    <w:p w:rsidR="00000000" w:rsidRPr="003F2792" w:rsidP="00096005">
      <w:pPr>
        <w:pStyle w:val="BodyText"/>
      </w:pPr>
      <w:r w:rsidRPr="003F2792">
        <w:t>It applies to individuals working in photo centres, specialised photo processing laboratories or photography studios. At this level, work may be undertaken independently or with supervision, depending on the work context</w:t>
      </w:r>
      <w:r w:rsidRPr="003F2792">
        <w:t>.</w:t>
      </w:r>
    </w:p>
    <w:p w:rsidR="00000000" w:rsidRPr="003F2792" w:rsidP="00096005">
      <w:pPr>
        <w:pStyle w:val="BodyText"/>
      </w:pPr>
      <w:r w:rsidRPr="003F2792">
        <w:t>No licensing, legislative or certification conditions apply to this unit at the time of publication.</w:t>
      </w:r>
    </w:p>
    <w:p w:rsidR="00000000" w:rsidRPr="003F2792" w:rsidP="003F2792">
      <w:pPr>
        <w:pStyle w:val="Heading1"/>
      </w:pPr>
      <w:bookmarkStart w:id="3" w:name="O_786753"/>
      <w:bookmarkEnd w:id="3"/>
      <w:r w:rsidRPr="003F2792">
        <w:t>Unit Sector</w:t>
      </w:r>
    </w:p>
    <w:p w:rsidR="00000000" w:rsidRPr="003F2792" w:rsidP="00096005">
      <w:pPr>
        <w:pStyle w:val="BodyText"/>
      </w:pPr>
      <w:r w:rsidRPr="003F2792">
        <w:t>Visual communication – photo imaging</w:t>
      </w:r>
    </w:p>
    <w:p w:rsidR="00000000" w:rsidRPr="003F2792" w:rsidP="003F2792">
      <w:pPr>
        <w:pStyle w:val="Heading1"/>
      </w:pPr>
      <w:bookmarkStart w:id="4" w:name="O_786754"/>
      <w:bookmarkEnd w:id="4"/>
      <w:r w:rsidRPr="003F279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F27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792" w:rsidP="003F2792">
            <w:pPr>
              <w:pStyle w:val="BodyText"/>
            </w:pPr>
            <w:r w:rsidRPr="003F279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rPr>
                <w:rStyle w:val="SpecialBold"/>
              </w:rPr>
              <w:t>PERFORMANCE CRITERIA</w:t>
            </w:r>
          </w:p>
        </w:tc>
      </w:tr>
      <w:tr w:rsidTr="003F27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792" w:rsidP="003F2792">
            <w:pPr>
              <w:pStyle w:val="BodyText"/>
            </w:pPr>
            <w:r w:rsidRPr="003F279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27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1. Prepare work space for colour processing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792" w:rsidP="003F2792">
            <w:pPr>
              <w:pStyle w:val="BodyText"/>
            </w:pPr>
            <w:r w:rsidRPr="003F2792">
              <w:t>1.1 Determine appropriate colour process from supplied pre-exposed film i</w:t>
            </w:r>
            <w:r w:rsidRPr="003F2792">
              <w:t>n consultation with relevant personnel as required</w:t>
            </w:r>
          </w:p>
          <w:p w:rsidR="00000000" w:rsidRPr="003F2792" w:rsidP="003F2792">
            <w:pPr>
              <w:pStyle w:val="BodyText"/>
            </w:pPr>
            <w:r w:rsidRPr="003F2792">
              <w:t>1.2 Select work space that is appropriately equipped for colour processing tasks</w:t>
            </w:r>
          </w:p>
          <w:p w:rsidR="00000000" w:rsidRPr="003F2792" w:rsidP="003F2792">
            <w:pPr>
              <w:pStyle w:val="BodyText"/>
            </w:pPr>
            <w:r w:rsidRPr="003F2792">
              <w:t>1.3 Set up equipment and materials required for processing work</w:t>
            </w:r>
          </w:p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1.4 Follow enterprise codes of practice and workplace safety</w:t>
            </w:r>
            <w:r w:rsidRPr="003F2792">
              <w:t xml:space="preserve"> procedures in relation to process selected</w:t>
            </w:r>
          </w:p>
        </w:tc>
      </w:tr>
      <w:tr w:rsidTr="003F27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2. Prepare to make colour prints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792" w:rsidP="003F2792">
            <w:pPr>
              <w:pStyle w:val="BodyText"/>
            </w:pPr>
            <w:r w:rsidRPr="003F2792">
              <w:t>2.1 Process film according to manufacturer specifications</w:t>
            </w:r>
          </w:p>
          <w:p w:rsidR="00000000" w:rsidRPr="003F2792" w:rsidP="003F2792">
            <w:pPr>
              <w:pStyle w:val="BodyText"/>
            </w:pPr>
            <w:r w:rsidRPr="003F2792">
              <w:t>2.2 Cut, sleeve or file negatives or transparencies</w:t>
            </w:r>
          </w:p>
          <w:p w:rsidR="00000000" w:rsidRPr="003F2792" w:rsidP="003F2792">
            <w:pPr>
              <w:pStyle w:val="BodyText"/>
            </w:pPr>
            <w:r w:rsidRPr="003F2792">
              <w:t>2.3 Make proof sheets or work prints as required</w:t>
            </w:r>
          </w:p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2.4 Evaluate and select options to manipulate and output photographic prints to meet required photographic concepts</w:t>
            </w:r>
          </w:p>
        </w:tc>
      </w:tr>
      <w:tr w:rsidTr="003F27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3. Make colour prints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792" w:rsidP="003F2792">
            <w:pPr>
              <w:pStyle w:val="BodyText"/>
            </w:pPr>
            <w:r w:rsidRPr="003F2792">
              <w:t>3.1 Apply manipulation and output options to selected negatives or transparencies</w:t>
            </w:r>
          </w:p>
          <w:p w:rsidR="00000000" w:rsidRPr="003F2792" w:rsidP="003F2792">
            <w:pPr>
              <w:pStyle w:val="BodyText"/>
            </w:pPr>
            <w:r w:rsidRPr="003F2792">
              <w:t>3.2 Test and review results of mani</w:t>
            </w:r>
            <w:r w:rsidRPr="003F2792">
              <w:t>pulation and output options</w:t>
            </w:r>
          </w:p>
          <w:p w:rsidR="00000000" w:rsidRPr="003F2792" w:rsidP="003F2792">
            <w:pPr>
              <w:pStyle w:val="BodyText"/>
            </w:pPr>
            <w:r w:rsidRPr="003F2792">
              <w:t>3.3 Seek feedback on work in progress from relevant personnel as required</w:t>
            </w:r>
          </w:p>
          <w:p w:rsidR="00000000" w:rsidRPr="003F2792" w:rsidP="003F2792">
            <w:pPr>
              <w:pStyle w:val="BodyText"/>
            </w:pPr>
            <w:r w:rsidRPr="003F2792">
              <w:t>3.4 Make adjustments and refine work until optimum result is achieved</w:t>
            </w:r>
          </w:p>
          <w:p w:rsidR="00000000" w:rsidRPr="003F2792" w:rsidP="003F2792">
            <w:pPr>
              <w:pStyle w:val="BodyText"/>
            </w:pPr>
            <w:r w:rsidRPr="003F2792">
              <w:t>3.5 Collaborate with others as required to meet timelines</w:t>
            </w:r>
          </w:p>
          <w:p w:rsidR="00000000" w:rsidRPr="003F2792" w:rsidP="003F2792">
            <w:pPr>
              <w:pStyle w:val="BodyText"/>
            </w:pPr>
            <w:r w:rsidRPr="003F2792">
              <w:t xml:space="preserve">3.6 Document work process </w:t>
            </w:r>
            <w:r w:rsidRPr="003F2792">
              <w:t>according to workplace procedures</w:t>
            </w:r>
          </w:p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3.7 Safely store processed film for future use according to workplace procedures</w:t>
            </w:r>
          </w:p>
        </w:tc>
      </w:tr>
      <w:tr w:rsidTr="003F27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4. Complete post-processing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792" w:rsidP="003F2792">
            <w:pPr>
              <w:pStyle w:val="BodyText"/>
            </w:pPr>
            <w:r w:rsidRPr="003F2792">
              <w:t>4.1 Clean and restore work environment to its original state and dispose of chemicals safely</w:t>
            </w:r>
          </w:p>
          <w:p w:rsidR="00000000" w:rsidRPr="003F2792" w:rsidP="003F2792">
            <w:pPr>
              <w:pStyle w:val="BodyText"/>
            </w:pPr>
            <w:r w:rsidRPr="003F2792">
              <w:t>4.2 Care</w:t>
            </w:r>
            <w:r w:rsidRPr="003F2792">
              <w:t xml:space="preserve"> for equipment according to manufacturer instructions</w:t>
            </w:r>
          </w:p>
          <w:p w:rsidR="00000000" w:rsidRPr="003F2792" w:rsidP="003F2792">
            <w:pPr>
              <w:pStyle w:val="BodyText"/>
            </w:pPr>
            <w:r w:rsidRPr="003F2792">
              <w:t>4.3 Report damage to equipment to relevant personnel according to workplace procedures</w:t>
            </w:r>
          </w:p>
          <w:p w:rsidR="00000000" w:rsidRPr="003F2792" w:rsidP="003F2792">
            <w:pPr>
              <w:pStyle w:val="BodyText"/>
            </w:pPr>
            <w:r w:rsidRPr="003F2792">
              <w:t>4.4 Store equipment according to workplace procedures</w:t>
            </w:r>
          </w:p>
        </w:tc>
      </w:tr>
    </w:tbl>
    <w:p w:rsidR="00000000" w:rsidRPr="003F2792" w:rsidP="003F2792">
      <w:pPr>
        <w:pStyle w:val="BodyText"/>
      </w:pPr>
    </w:p>
    <w:p w:rsidR="00000000" w:rsidRPr="003F2792" w:rsidP="003F2792">
      <w:pPr>
        <w:pStyle w:val="AllowPageBreak"/>
      </w:pPr>
    </w:p>
    <w:p w:rsidR="00000000" w:rsidRPr="003F2792" w:rsidP="003F2792">
      <w:pPr>
        <w:pStyle w:val="Heading1"/>
      </w:pPr>
      <w:bookmarkStart w:id="5" w:name="O_786755"/>
      <w:bookmarkEnd w:id="5"/>
      <w:r w:rsidRPr="003F2792">
        <w:t>Foundation Skills</w:t>
      </w:r>
    </w:p>
    <w:p w:rsidR="00000000" w:rsidRPr="00096005" w:rsidP="00096005">
      <w:pPr>
        <w:pStyle w:val="BodyText"/>
        <w:rPr>
          <w:i/>
        </w:rPr>
      </w:pPr>
      <w:r w:rsidRPr="0009600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F27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792" w:rsidP="003F2792">
            <w:pPr>
              <w:pStyle w:val="BodyText"/>
            </w:pPr>
            <w:r w:rsidRPr="003F279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792" w:rsidP="003F2792">
            <w:pPr>
              <w:pStyle w:val="BodyText"/>
            </w:pPr>
            <w:r w:rsidRPr="003F2792">
              <w:rPr>
                <w:rStyle w:val="SpecialBold"/>
              </w:rPr>
              <w:t>Performance</w:t>
            </w:r>
          </w:p>
          <w:p w:rsidR="00000000" w:rsidRPr="003F2792" w:rsidP="003F2792">
            <w:pPr>
              <w:pStyle w:val="BodyText"/>
            </w:pPr>
            <w:r w:rsidRPr="003F279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rPr>
                <w:rStyle w:val="SpecialBold"/>
              </w:rPr>
              <w:t>Description</w:t>
            </w:r>
          </w:p>
        </w:tc>
      </w:tr>
      <w:tr w:rsidTr="003F27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1.4, 2.1, 3.6, 3.7, 4.2, 4.4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ListBullet"/>
              <w:rPr>
                <w:lang w:val="en-NZ"/>
              </w:rPr>
            </w:pPr>
            <w:r w:rsidRPr="003F2792">
              <w:t>Interprets straigh</w:t>
            </w:r>
            <w:r w:rsidRPr="003F2792">
              <w:t xml:space="preserve">tforward instructions, safety information and technical data from relevant sources to identify relevant information </w:t>
            </w:r>
          </w:p>
        </w:tc>
      </w:tr>
      <w:tr w:rsidTr="003F27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3.6, 4.3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ListBullet"/>
              <w:rPr>
                <w:lang w:val="en-NZ"/>
              </w:rPr>
            </w:pPr>
            <w:r w:rsidRPr="003F2792">
              <w:t xml:space="preserve">Uses clear language and industry related terminology to record processing information and report equipment </w:t>
            </w:r>
            <w:r w:rsidRPr="003F2792">
              <w:t>damage</w:t>
            </w:r>
          </w:p>
        </w:tc>
      </w:tr>
      <w:tr w:rsidTr="003F27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1.1, 3.3, 3.5, 4.3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792" w:rsidP="003F2792">
            <w:pPr>
              <w:pStyle w:val="ListBullet"/>
            </w:pPr>
            <w:r w:rsidRPr="003F2792">
              <w:t>Participates in discussions with others to gather and provide relevant information</w:t>
            </w:r>
          </w:p>
          <w:p w:rsidR="00000000" w:rsidP="003F2792">
            <w:pPr>
              <w:pStyle w:val="ListBullet"/>
              <w:rPr>
                <w:lang w:val="en-NZ"/>
              </w:rPr>
            </w:pPr>
            <w:r w:rsidRPr="003F2792">
              <w:t>Uses questioning and active listening techniques to elicit feedback and confirm understanding</w:t>
            </w:r>
          </w:p>
        </w:tc>
      </w:tr>
      <w:tr w:rsidTr="003F27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1.4, 3.7, 4.</w:t>
            </w:r>
            <w:r w:rsidRPr="003F2792">
              <w:t>1, 4.4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ListBullet"/>
              <w:rPr>
                <w:lang w:val="en-NZ"/>
              </w:rPr>
            </w:pPr>
            <w:r w:rsidRPr="003F2792">
              <w:t>Understands the nature and purpose of own role and associated responsibilities to follow organisational procedures and workplace safety practices and procedures in performance of work tasks</w:t>
            </w:r>
          </w:p>
        </w:tc>
      </w:tr>
      <w:tr w:rsidTr="003F27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 xml:space="preserve">Interact with others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1.1, 3.3, 3.5, 4.3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792" w:rsidP="003F2792">
            <w:pPr>
              <w:pStyle w:val="ListBullet"/>
            </w:pPr>
            <w:r w:rsidRPr="003F2792">
              <w:t>Follows accepte</w:t>
            </w:r>
            <w:r w:rsidRPr="003F2792">
              <w:t>d communication practices and procedures to share information, discuss work progress, and seek and accept feedback</w:t>
            </w:r>
          </w:p>
          <w:p w:rsidR="00000000" w:rsidP="003F2792">
            <w:pPr>
              <w:pStyle w:val="ListBullet"/>
              <w:rPr>
                <w:lang w:val="en-NZ"/>
              </w:rPr>
            </w:pPr>
            <w:r w:rsidRPr="003F2792">
              <w:t>Collaborates with others to meet deadlines</w:t>
            </w:r>
          </w:p>
        </w:tc>
      </w:tr>
      <w:tr w:rsidTr="003F27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1.2, 1.3, 2.1, 2.3, 2.4, 3.1, 3.2, 3.4, 3.7, 4.1, 4.4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792" w:rsidP="003F2792">
            <w:pPr>
              <w:pStyle w:val="ListBullet"/>
            </w:pPr>
            <w:r w:rsidRPr="003F2792">
              <w:t>Plans, organises and finalises routine tasks, taking some responsibility for decisions regarding sequencing and outcomes</w:t>
            </w:r>
          </w:p>
          <w:p w:rsidR="00000000" w:rsidRPr="003F2792" w:rsidP="003F2792">
            <w:pPr>
              <w:pStyle w:val="ListBullet"/>
            </w:pPr>
            <w:r w:rsidRPr="003F2792">
              <w:t>Analyses colour processing requirements with input from others to make decisions about work space set up and necessary materials</w:t>
            </w:r>
          </w:p>
          <w:p w:rsidR="00000000" w:rsidRPr="003F2792" w:rsidP="003F2792">
            <w:pPr>
              <w:pStyle w:val="ListBullet"/>
            </w:pPr>
            <w:r w:rsidRPr="003F2792">
              <w:t>Evalua</w:t>
            </w:r>
            <w:r w:rsidRPr="003F2792">
              <w:t>tes proofs to select negatives suited to a concept</w:t>
            </w:r>
          </w:p>
          <w:p w:rsidR="00000000" w:rsidRPr="003F2792" w:rsidP="003F2792">
            <w:pPr>
              <w:pStyle w:val="ListBullet"/>
            </w:pPr>
            <w:r w:rsidRPr="003F2792">
              <w:t>Uses input from others to decide on refinements and adjustments to achieve best possible result</w:t>
            </w:r>
          </w:p>
        </w:tc>
      </w:tr>
    </w:tbl>
    <w:p w:rsidR="00000000" w:rsidRPr="003F2792" w:rsidP="003F2792">
      <w:pPr>
        <w:pStyle w:val="BodyText"/>
      </w:pPr>
    </w:p>
    <w:p w:rsidR="00000000" w:rsidRPr="003F2792" w:rsidP="003F2792">
      <w:pPr>
        <w:pStyle w:val="AllowPageBreak"/>
      </w:pPr>
    </w:p>
    <w:p w:rsidR="00000000" w:rsidRPr="003F2792" w:rsidP="003F2792">
      <w:pPr>
        <w:pStyle w:val="Heading1"/>
      </w:pPr>
      <w:bookmarkStart w:id="6" w:name="O_786757"/>
      <w:bookmarkEnd w:id="6"/>
      <w:r w:rsidRPr="003F279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F2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792" w:rsidP="003F2792">
            <w:pPr>
              <w:pStyle w:val="BodyText"/>
            </w:pPr>
            <w:r w:rsidRPr="003F2792">
              <w:rPr>
                <w:rStyle w:val="SpecialBold"/>
              </w:rPr>
              <w:t xml:space="preserve">Code and title </w:t>
            </w:r>
          </w:p>
          <w:p w:rsidR="00000000" w:rsidRPr="003F2792" w:rsidP="003F2792">
            <w:pPr>
              <w:pStyle w:val="BodyText"/>
            </w:pPr>
            <w:r w:rsidRPr="003F279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792" w:rsidP="003F2792">
            <w:pPr>
              <w:pStyle w:val="BodyText"/>
            </w:pPr>
            <w:r w:rsidRPr="003F2792">
              <w:rPr>
                <w:rStyle w:val="SpecialBold"/>
              </w:rPr>
              <w:t>Code and title</w:t>
            </w:r>
          </w:p>
          <w:p w:rsidR="00000000" w:rsidRPr="003F2792" w:rsidP="003F2792">
            <w:pPr>
              <w:pStyle w:val="BodyText"/>
            </w:pPr>
            <w:r w:rsidRPr="003F279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792" w:rsidP="003F2792">
            <w:pPr>
              <w:pStyle w:val="BodyText"/>
            </w:pPr>
            <w:r w:rsidRPr="003F279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rPr>
                <w:rStyle w:val="SpecialBold"/>
              </w:rPr>
              <w:t>Equivalence status</w:t>
            </w:r>
          </w:p>
        </w:tc>
      </w:tr>
      <w:tr w:rsidTr="003F2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CUAPHI304 Process colour materials in a wet darkroom context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CUVPHI304A Process colour materials in a wet darkroom context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792" w:rsidP="003F2792">
            <w:pPr>
              <w:pStyle w:val="BodyText"/>
            </w:pPr>
            <w:r w:rsidRPr="003F2792">
              <w:t xml:space="preserve">Updated to meet Standards for Training Packages. </w:t>
            </w:r>
          </w:p>
          <w:p w:rsidR="00000000" w:rsidP="003F2792">
            <w:pPr>
              <w:pStyle w:val="BodyText"/>
              <w:rPr>
                <w:lang w:val="en-NZ"/>
              </w:rPr>
            </w:pPr>
            <w:r w:rsidRPr="003F2792">
              <w:t>Minor edits to element.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792" w:rsidP="003F2792">
            <w:pPr>
              <w:pStyle w:val="BodyText"/>
            </w:pPr>
            <w:r w:rsidRPr="003F2792">
              <w:t>Equivalent unit</w:t>
            </w:r>
          </w:p>
        </w:tc>
      </w:tr>
    </w:tbl>
    <w:p w:rsidR="00000000" w:rsidRPr="003F2792" w:rsidP="003F2792">
      <w:pPr>
        <w:pStyle w:val="BodyText"/>
      </w:pPr>
    </w:p>
    <w:p w:rsidR="00000000" w:rsidRPr="003F2792" w:rsidP="003F2792">
      <w:pPr>
        <w:pStyle w:val="AllowPageBreak"/>
      </w:pPr>
    </w:p>
    <w:p w:rsidR="00000000" w:rsidRPr="003F2792" w:rsidP="003F2792">
      <w:pPr>
        <w:pStyle w:val="Heading1"/>
      </w:pPr>
      <w:bookmarkStart w:id="7" w:name="O_786764"/>
      <w:bookmarkEnd w:id="7"/>
      <w:r w:rsidRPr="003F2792">
        <w:t>Links</w:t>
      </w:r>
    </w:p>
    <w:p w:rsidR="00000000" w:rsidRPr="003F2792" w:rsidP="00096005">
      <w:pPr>
        <w:pStyle w:val="BodyText"/>
      </w:pPr>
      <w:r w:rsidRPr="003F279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35E3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F2792" w:rsidP="003F2792"/>
    <w:sectPr w:rsidSect="003F27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7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792" w:rsidRPr="00096005" w:rsidP="000960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7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05" w:rsidP="003F27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6005" w:rsidP="003F27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6005" w:rsidP="003F27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7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792" w:rsidRPr="00096005" w:rsidP="000960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7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05" w:rsidRPr="002D2AF8" w:rsidP="003F27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CUAPHI304 Process colour materials in a wet darkroom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96005" w:rsidP="003F27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1434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3A0F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7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7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7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7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7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7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7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7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7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7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7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792"/>
  </w:style>
  <w:style w:type="character" w:customStyle="1" w:styleId="Heading1Char">
    <w:name w:val="Heading 1 Char"/>
    <w:basedOn w:val="DefaultParagraphFont"/>
    <w:link w:val="Heading1"/>
    <w:rsid w:val="003F27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7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7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27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2792"/>
    <w:rPr>
      <w:b/>
      <w:spacing w:val="0"/>
    </w:rPr>
  </w:style>
  <w:style w:type="character" w:styleId="Emphasis">
    <w:name w:val="Emphasis"/>
    <w:basedOn w:val="DefaultParagraphFont"/>
    <w:qFormat/>
    <w:rsid w:val="003F2792"/>
    <w:rPr>
      <w:i/>
    </w:rPr>
  </w:style>
  <w:style w:type="paragraph" w:customStyle="1" w:styleId="SuperHeading">
    <w:name w:val="SuperHeading"/>
    <w:basedOn w:val="Normal"/>
    <w:rsid w:val="003F27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7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27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7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7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7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7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7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7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7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7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7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7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7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7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7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27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27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7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7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7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27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27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7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7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7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7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7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7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7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7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27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7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7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792"/>
  </w:style>
  <w:style w:type="paragraph" w:styleId="TableofFigures">
    <w:name w:val="table of figures"/>
    <w:basedOn w:val="Normal"/>
    <w:next w:val="Normal"/>
    <w:semiHidden/>
    <w:rsid w:val="003F27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7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2792"/>
    <w:rPr>
      <w:rFonts w:ascii="Wingdings" w:hAnsi="Wingdings"/>
    </w:rPr>
  </w:style>
  <w:style w:type="paragraph" w:customStyle="1" w:styleId="TableHeading">
    <w:name w:val="Table Heading"/>
    <w:basedOn w:val="HeadingBase"/>
    <w:rsid w:val="003F27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792"/>
    <w:rPr>
      <w:color w:val="0033CC"/>
      <w:u w:val="none"/>
    </w:rPr>
  </w:style>
  <w:style w:type="paragraph" w:customStyle="1" w:styleId="BodyTextRight">
    <w:name w:val="Body Text Right"/>
    <w:basedOn w:val="BodyText"/>
    <w:rsid w:val="003F27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7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7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7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7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7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792"/>
    <w:rPr>
      <w:sz w:val="32"/>
    </w:rPr>
  </w:style>
  <w:style w:type="paragraph" w:customStyle="1" w:styleId="HeadingProcedure">
    <w:name w:val="Heading Procedure"/>
    <w:basedOn w:val="HeadingBase"/>
    <w:next w:val="Normal"/>
    <w:rsid w:val="003F27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792"/>
    <w:pPr>
      <w:spacing w:before="60" w:after="60"/>
    </w:pPr>
  </w:style>
  <w:style w:type="paragraph" w:styleId="ListContinue">
    <w:name w:val="List Continue"/>
    <w:basedOn w:val="List"/>
    <w:rsid w:val="003F2792"/>
    <w:pPr>
      <w:ind w:firstLine="0"/>
    </w:pPr>
  </w:style>
  <w:style w:type="paragraph" w:customStyle="1" w:styleId="ListNote">
    <w:name w:val="List Note"/>
    <w:basedOn w:val="List"/>
    <w:rsid w:val="003F27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7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7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792"/>
    <w:rPr>
      <w:rFonts w:ascii="Courier New" w:hAnsi="Courier New"/>
    </w:rPr>
  </w:style>
  <w:style w:type="paragraph" w:customStyle="1" w:styleId="NoteBullet">
    <w:name w:val="Note Bullet"/>
    <w:basedOn w:val="Note"/>
    <w:rsid w:val="003F27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7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7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7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7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27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7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792"/>
    <w:rPr>
      <w:b/>
      <w:smallCaps/>
    </w:rPr>
  </w:style>
  <w:style w:type="paragraph" w:customStyle="1" w:styleId="TableListNumber">
    <w:name w:val="Table List Number"/>
    <w:basedOn w:val="ListNumber"/>
    <w:rsid w:val="003F27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7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792"/>
    <w:pPr>
      <w:numPr>
        <w:numId w:val="8"/>
      </w:numPr>
    </w:pPr>
  </w:style>
  <w:style w:type="paragraph" w:customStyle="1" w:styleId="ListAlpha2">
    <w:name w:val="List Alpha 2"/>
    <w:basedOn w:val="List2"/>
    <w:rsid w:val="003F2792"/>
    <w:pPr>
      <w:numPr>
        <w:numId w:val="7"/>
      </w:numPr>
    </w:pPr>
  </w:style>
  <w:style w:type="paragraph" w:styleId="List2">
    <w:name w:val="List 2"/>
    <w:basedOn w:val="BodyText"/>
    <w:rsid w:val="003F27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7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7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7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7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7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2792"/>
    <w:pPr>
      <w:numPr>
        <w:numId w:val="3"/>
      </w:numPr>
    </w:pPr>
  </w:style>
  <w:style w:type="paragraph" w:styleId="ListContinue2">
    <w:name w:val="List Continue 2"/>
    <w:basedOn w:val="List2"/>
    <w:rsid w:val="003F2792"/>
    <w:pPr>
      <w:ind w:firstLine="0"/>
    </w:pPr>
  </w:style>
  <w:style w:type="paragraph" w:styleId="ListContinue3">
    <w:name w:val="List Continue 3"/>
    <w:basedOn w:val="List3"/>
    <w:rsid w:val="003F2792"/>
    <w:pPr>
      <w:ind w:left="1021" w:firstLine="0"/>
    </w:pPr>
  </w:style>
  <w:style w:type="paragraph" w:styleId="ListContinue4">
    <w:name w:val="List Continue 4"/>
    <w:basedOn w:val="List4"/>
    <w:rsid w:val="003F2792"/>
    <w:pPr>
      <w:ind w:firstLine="0"/>
    </w:pPr>
  </w:style>
  <w:style w:type="paragraph" w:styleId="ListContinue5">
    <w:name w:val="List Continue 5"/>
    <w:basedOn w:val="List5"/>
    <w:rsid w:val="003F2792"/>
    <w:pPr>
      <w:ind w:firstLine="0"/>
    </w:pPr>
  </w:style>
  <w:style w:type="paragraph" w:styleId="ListNumber3">
    <w:name w:val="List Number 3"/>
    <w:basedOn w:val="List3"/>
    <w:rsid w:val="003F2792"/>
    <w:pPr>
      <w:numPr>
        <w:numId w:val="4"/>
      </w:numPr>
    </w:pPr>
  </w:style>
  <w:style w:type="paragraph" w:styleId="ListNumber4">
    <w:name w:val="List Number 4"/>
    <w:basedOn w:val="List4"/>
    <w:rsid w:val="003F2792"/>
    <w:pPr>
      <w:numPr>
        <w:numId w:val="5"/>
      </w:numPr>
    </w:pPr>
  </w:style>
  <w:style w:type="paragraph" w:styleId="ListNumber5">
    <w:name w:val="List Number 5"/>
    <w:basedOn w:val="List5"/>
    <w:rsid w:val="003F2792"/>
    <w:pPr>
      <w:numPr>
        <w:numId w:val="6"/>
      </w:numPr>
    </w:pPr>
  </w:style>
  <w:style w:type="paragraph" w:styleId="BlockText">
    <w:name w:val="Block Text"/>
    <w:basedOn w:val="Normal"/>
    <w:rsid w:val="003F27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7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792"/>
    <w:rPr>
      <w:sz w:val="16"/>
      <w:vertAlign w:val="superscript"/>
    </w:rPr>
  </w:style>
  <w:style w:type="character" w:customStyle="1" w:styleId="Symbols">
    <w:name w:val="Symbols"/>
    <w:basedOn w:val="DefaultParagraphFont"/>
    <w:rsid w:val="003F2792"/>
    <w:rPr>
      <w:rFonts w:ascii="Symbol" w:hAnsi="Symbol"/>
    </w:rPr>
  </w:style>
  <w:style w:type="character" w:customStyle="1" w:styleId="MenuOptions">
    <w:name w:val="Menu Options"/>
    <w:basedOn w:val="DefaultParagraphFont"/>
    <w:rsid w:val="003F27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792"/>
    <w:rPr>
      <w:b/>
    </w:rPr>
  </w:style>
  <w:style w:type="character" w:customStyle="1" w:styleId="Underlined">
    <w:name w:val="Underlined"/>
    <w:basedOn w:val="DefaultParagraphFont"/>
    <w:rsid w:val="003F2792"/>
    <w:rPr>
      <w:u w:val="single"/>
    </w:rPr>
  </w:style>
  <w:style w:type="paragraph" w:customStyle="1" w:styleId="TableBodyTextRight">
    <w:name w:val="Table Body Text Right"/>
    <w:basedOn w:val="TableBodyText"/>
    <w:rsid w:val="003F27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792"/>
    <w:rPr>
      <w:sz w:val="18"/>
    </w:rPr>
  </w:style>
  <w:style w:type="paragraph" w:customStyle="1" w:styleId="BodySmallRight">
    <w:name w:val="Body Small Right"/>
    <w:basedOn w:val="BodyTextRight"/>
    <w:rsid w:val="003F2792"/>
    <w:rPr>
      <w:sz w:val="18"/>
      <w:szCs w:val="18"/>
    </w:rPr>
  </w:style>
  <w:style w:type="paragraph" w:customStyle="1" w:styleId="MarginEdition">
    <w:name w:val="Margin Edition"/>
    <w:basedOn w:val="MarginNote"/>
    <w:rsid w:val="003F27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792"/>
    <w:rPr>
      <w:sz w:val="2"/>
      <w:szCs w:val="2"/>
    </w:rPr>
  </w:style>
  <w:style w:type="character" w:customStyle="1" w:styleId="Small">
    <w:name w:val="Small"/>
    <w:basedOn w:val="DefaultParagraphFont"/>
    <w:rsid w:val="003F2792"/>
    <w:rPr>
      <w:sz w:val="16"/>
    </w:rPr>
  </w:style>
  <w:style w:type="paragraph" w:customStyle="1" w:styleId="WideTable">
    <w:name w:val="Wide Table"/>
    <w:basedOn w:val="Normal"/>
    <w:rsid w:val="003F27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792"/>
  </w:style>
  <w:style w:type="paragraph" w:styleId="Quote">
    <w:name w:val="Quote"/>
    <w:basedOn w:val="Heading1"/>
    <w:link w:val="QuoteChar"/>
    <w:qFormat/>
    <w:rsid w:val="003F27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7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792"/>
    <w:pPr>
      <w:pageBreakBefore/>
    </w:pPr>
  </w:style>
  <w:style w:type="paragraph" w:customStyle="1" w:styleId="Border">
    <w:name w:val="Border"/>
    <w:basedOn w:val="Normal"/>
    <w:qFormat/>
    <w:rsid w:val="003F27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7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7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7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7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7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7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7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7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792"/>
    <w:rPr>
      <w:u w:val="single"/>
    </w:rPr>
  </w:style>
  <w:style w:type="character" w:customStyle="1" w:styleId="BoldandItalics">
    <w:name w:val="Bold and Italics"/>
    <w:qFormat/>
    <w:rsid w:val="003F2792"/>
    <w:rPr>
      <w:b/>
      <w:i/>
      <w:u w:val="none"/>
    </w:rPr>
  </w:style>
  <w:style w:type="paragraph" w:styleId="BalloonText">
    <w:name w:val="Balloon Text"/>
    <w:basedOn w:val="Normal"/>
    <w:link w:val="BalloonTextChar"/>
    <w:rsid w:val="003F27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7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7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7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7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7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792"/>
    <w:pPr>
      <w:spacing w:before="0" w:after="0"/>
    </w:pPr>
  </w:style>
  <w:style w:type="paragraph" w:customStyle="1" w:styleId="BodyTextBold">
    <w:name w:val="Body Text Bold"/>
    <w:basedOn w:val="BodyText"/>
    <w:qFormat/>
    <w:rsid w:val="003F2792"/>
    <w:rPr>
      <w:b/>
    </w:rPr>
  </w:style>
  <w:style w:type="character" w:styleId="Hyperlink">
    <w:name w:val="Hyperlink"/>
    <w:basedOn w:val="DefaultParagraphFont"/>
    <w:uiPriority w:val="99"/>
    <w:unhideWhenUsed/>
    <w:rsid w:val="000960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4210</Characters>
  <Application>Microsoft Office Word</Application>
  <DocSecurity>0</DocSecurity>
  <Lines>161</Lines>
  <Paragraphs>101</Paragraphs>
  <ScaleCrop>false</ScaleCrop>
  <Company>Author-it Software Corporation Ltd.</Company>
  <LinksUpToDate>false</LinksUpToDate>
  <CharactersWithSpaces>4788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CUAPHI304 Process colour materials in a wet darkroom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2019-02-21T09:40:00Z</dcterms:created>
  <dcterms:modified xsi:type="dcterms:W3CDTF">2019-02-21T09:40:00Z</dcterms:modified>
</cp:coreProperties>
</file>