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5B3" w:rsidP="00500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CUAPER401 Experiment with techniques to produce performance art</w:t>
      </w:r>
      <w:r>
        <w:fldChar w:fldCharType="end"/>
      </w:r>
    </w:p>
    <w:p w:rsidR="005005B3" w:rsidP="005005B3">
      <w:pPr>
        <w:pStyle w:val="Version"/>
        <w:sectPr w:rsidSect="008C7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F61" w:rsidP="008C7F61">
      <w:pPr>
        <w:pStyle w:val="SuperHeading"/>
      </w:pPr>
      <w:r w:rsidRPr="008C7F61">
        <w:t>CUAPER401 Experiment with techniques to produce performance art</w:t>
      </w:r>
    </w:p>
    <w:p w:rsidR="00000000" w:rsidRPr="008C7F61" w:rsidP="008C7F61">
      <w:pPr>
        <w:pStyle w:val="Heading1"/>
      </w:pPr>
      <w:bookmarkStart w:id="1" w:name="O_786673"/>
      <w:bookmarkEnd w:id="1"/>
      <w:r w:rsidRPr="008C7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rPr>
                <w:rStyle w:val="SpecialBold"/>
              </w:rPr>
              <w:t>Comments</w:t>
            </w:r>
          </w:p>
        </w:tc>
      </w:tr>
      <w:tr w:rsidTr="008C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This version first released with CUA Creative Arts and Culture Training Package version 2.0.</w:t>
            </w:r>
          </w:p>
        </w:tc>
      </w:tr>
    </w:tbl>
    <w:p w:rsidR="00000000" w:rsidRPr="008C7F61" w:rsidP="008C7F61">
      <w:pPr>
        <w:pStyle w:val="BodyText"/>
      </w:pPr>
    </w:p>
    <w:p w:rsidR="00000000" w:rsidRPr="008C7F61" w:rsidP="008C7F61">
      <w:pPr>
        <w:pStyle w:val="AllowPageBreak"/>
      </w:pPr>
    </w:p>
    <w:p w:rsidR="00000000" w:rsidRPr="008C7F61" w:rsidP="008C7F61">
      <w:pPr>
        <w:pStyle w:val="Heading1"/>
      </w:pPr>
      <w:bookmarkStart w:id="2" w:name="O_786674"/>
      <w:bookmarkEnd w:id="2"/>
      <w:r w:rsidRPr="008C7F61">
        <w:t>Application</w:t>
      </w:r>
    </w:p>
    <w:p w:rsidR="00000000" w:rsidRPr="008C7F61" w:rsidP="005005B3">
      <w:pPr>
        <w:pStyle w:val="BodyText"/>
      </w:pPr>
      <w:r w:rsidRPr="008C7F61">
        <w:t>This unit describes the skills and knowledge required to proactively experiment and innovate with various performance art techniques to develop professional practice and an individual style.</w:t>
      </w:r>
    </w:p>
    <w:p w:rsidR="00000000" w:rsidRPr="008C7F61" w:rsidP="005005B3">
      <w:pPr>
        <w:pStyle w:val="BodyText"/>
      </w:pPr>
      <w:r w:rsidRPr="008C7F61">
        <w:t>It applies to individuals who have well-developed skills in crea</w:t>
      </w:r>
      <w:r w:rsidRPr="008C7F61">
        <w:t>ting performance art. They work independently with limited supervision and guidance as required.</w:t>
      </w:r>
    </w:p>
    <w:p w:rsidR="00000000" w:rsidRPr="008C7F61" w:rsidP="005005B3">
      <w:pPr>
        <w:pStyle w:val="BodyText"/>
      </w:pPr>
      <w:r w:rsidRPr="008C7F61">
        <w:t>No licensing, legislative or certification requirements apply to this unit at the time of publication.</w:t>
      </w:r>
    </w:p>
    <w:p w:rsidR="00000000" w:rsidRPr="008C7F61" w:rsidP="008C7F61">
      <w:pPr>
        <w:pStyle w:val="Heading1"/>
      </w:pPr>
      <w:bookmarkStart w:id="3" w:name="O_786677"/>
      <w:bookmarkEnd w:id="3"/>
      <w:r w:rsidRPr="008C7F61">
        <w:t>Unit Sector</w:t>
      </w:r>
    </w:p>
    <w:p w:rsidR="00000000" w:rsidRPr="008C7F61" w:rsidP="005005B3">
      <w:pPr>
        <w:pStyle w:val="BodyText"/>
      </w:pPr>
      <w:r w:rsidRPr="008C7F61">
        <w:t>Visual communication – per</w:t>
      </w:r>
      <w:r w:rsidRPr="008C7F61">
        <w:t>formance art</w:t>
      </w:r>
    </w:p>
    <w:p w:rsidR="00000000" w:rsidRPr="008C7F61" w:rsidP="008C7F61">
      <w:pPr>
        <w:pStyle w:val="Heading1"/>
      </w:pPr>
      <w:bookmarkStart w:id="4" w:name="O_786678"/>
      <w:bookmarkEnd w:id="4"/>
      <w:r w:rsidRPr="008C7F6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rPr>
                <w:rStyle w:val="SpecialBold"/>
              </w:rPr>
              <w:t>PERFORMANCE CRITERIA</w:t>
            </w:r>
          </w:p>
        </w:tc>
      </w:tr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1. Develop proficiency with a range of performance art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1.1 Evaluate potential for new approaches to performance art based on capabilities of known techniques</w:t>
            </w:r>
          </w:p>
          <w:p w:rsidR="00000000" w:rsidRPr="008C7F61" w:rsidP="008C7F61">
            <w:pPr>
              <w:pStyle w:val="BodyText"/>
            </w:pPr>
            <w:r w:rsidRPr="008C7F61">
              <w:t>1.2 Adapt or introduce new equipment, tools and materials to achieve differen</w:t>
            </w:r>
            <w:r w:rsidRPr="008C7F61">
              <w:t>t effects</w:t>
            </w:r>
          </w:p>
          <w:p w:rsidR="00000000" w:rsidRPr="008C7F61" w:rsidP="008C7F61">
            <w:pPr>
              <w:pStyle w:val="BodyText"/>
            </w:pPr>
            <w:r w:rsidRPr="008C7F61">
              <w:t>1.3 Extend own capability with performance art techniques through experimentation</w:t>
            </w:r>
          </w:p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 xml:space="preserve">1.4 Assess safety and sustainability issues for different techniques </w:t>
            </w:r>
            <w:r w:rsidRPr="008C7F61">
              <w:t>and media</w:t>
            </w:r>
          </w:p>
        </w:tc>
      </w:tr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2. Develop ideas for performance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2.1 Discuss creative and other goals for own performance art with key people</w:t>
            </w:r>
          </w:p>
          <w:p w:rsidR="00000000" w:rsidRPr="008C7F61" w:rsidP="008C7F61">
            <w:pPr>
              <w:pStyle w:val="BodyText"/>
            </w:pPr>
            <w:r w:rsidRPr="008C7F61">
              <w:t>2.2 Research, adapt and use relevant ideas and approaches from other practitioners and comply with intellectual property requirements</w:t>
            </w:r>
          </w:p>
          <w:p w:rsidR="00000000" w:rsidRPr="008C7F61" w:rsidP="008C7F61">
            <w:pPr>
              <w:pStyle w:val="BodyText"/>
            </w:pPr>
            <w:r w:rsidRPr="008C7F61">
              <w:t>2.3 Use knowledge of different performance ar</w:t>
            </w:r>
            <w:r w:rsidRPr="008C7F61">
              <w:t>t techniques to inform ideas</w:t>
            </w:r>
          </w:p>
          <w:p w:rsidR="00000000" w:rsidRPr="008C7F61" w:rsidP="008C7F61">
            <w:pPr>
              <w:pStyle w:val="BodyText"/>
            </w:pPr>
            <w:r w:rsidRPr="008C7F61">
              <w:t>2.4 Consider how different techniques and ideas can best work together</w:t>
            </w:r>
          </w:p>
          <w:p w:rsidR="00000000" w:rsidRPr="008C7F61" w:rsidP="008C7F61">
            <w:pPr>
              <w:pStyle w:val="BodyText"/>
            </w:pPr>
            <w:r w:rsidRPr="008C7F61">
              <w:t>2.5 Assess the professional potential and presentation requirements of own work to inform ideas</w:t>
            </w:r>
          </w:p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2.6 Refine and confirm ideas based on research, experimentat</w:t>
            </w:r>
            <w:r w:rsidRPr="008C7F61">
              <w:t>ion and collaboration with others</w:t>
            </w:r>
          </w:p>
        </w:tc>
      </w:tr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3. Organise performance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3.1 Identify specific resource requirements for the chosen work</w:t>
            </w:r>
          </w:p>
          <w:p w:rsidR="00000000" w:rsidRPr="008C7F61" w:rsidP="008C7F61">
            <w:pPr>
              <w:pStyle w:val="BodyText"/>
            </w:pPr>
            <w:r w:rsidRPr="008C7F61">
              <w:t>3.2 Research potential sources of supply for performance art resources</w:t>
            </w:r>
          </w:p>
          <w:p w:rsidR="00000000" w:rsidRPr="008C7F61" w:rsidP="008C7F61">
            <w:pPr>
              <w:pStyle w:val="BodyText"/>
            </w:pPr>
            <w:r w:rsidRPr="008C7F61">
              <w:t>3.3 Evaluate cost and other constraints that imp</w:t>
            </w:r>
            <w:r w:rsidRPr="008C7F61">
              <w:t>act on development of the work</w:t>
            </w:r>
          </w:p>
          <w:p w:rsidR="00000000" w:rsidRPr="008C7F61" w:rsidP="008C7F61">
            <w:pPr>
              <w:pStyle w:val="BodyText"/>
            </w:pPr>
            <w:r w:rsidRPr="008C7F61">
              <w:t>3.4 Evaluate and respond to presentation considerations for finished performance art</w:t>
            </w:r>
          </w:p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3.5 Coordinate required resources and set up according to safety requirements</w:t>
            </w:r>
          </w:p>
        </w:tc>
      </w:tr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4. Realise finished performance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4.1 Create performance ar</w:t>
            </w:r>
            <w:r w:rsidRPr="008C7F61">
              <w:t>t using techniques and media selected from research and experimentation, considering and applying elements and principles of design</w:t>
            </w:r>
          </w:p>
          <w:p w:rsidR="00000000" w:rsidRPr="008C7F61" w:rsidP="008C7F61">
            <w:pPr>
              <w:pStyle w:val="BodyText"/>
            </w:pPr>
            <w:r w:rsidRPr="008C7F61">
              <w:t>4.2 Review and refine ideas and approaches based on ongoing experience with production of own work</w:t>
            </w:r>
          </w:p>
          <w:p w:rsidR="00000000" w:rsidRPr="008C7F61" w:rsidP="008C7F61">
            <w:pPr>
              <w:pStyle w:val="BodyText"/>
            </w:pPr>
            <w:r w:rsidRPr="008C7F61">
              <w:t>4.3 Handle equipment, too</w:t>
            </w:r>
            <w:r w:rsidRPr="008C7F61">
              <w:t>ls and materials safely; minimise and safely dispose of waste throughout all processes</w:t>
            </w:r>
          </w:p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4.4 Document development of own work and the research and ideas that informed it</w:t>
            </w:r>
          </w:p>
        </w:tc>
      </w:tr>
      <w:tr w:rsidTr="008C7F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5. Evaluate own performance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5.1 Reflect on own conceptual development and techn</w:t>
            </w:r>
            <w:r w:rsidRPr="008C7F61">
              <w:t>ical execution of the work</w:t>
            </w:r>
          </w:p>
          <w:p w:rsidR="00000000" w:rsidRPr="008C7F61" w:rsidP="008C7F61">
            <w:pPr>
              <w:pStyle w:val="BodyText"/>
            </w:pPr>
            <w:r w:rsidRPr="008C7F61">
              <w:t>5.2 Identify areas for future skill development and options to learn</w:t>
            </w:r>
          </w:p>
          <w:p w:rsidR="00000000" w:rsidRPr="008C7F61" w:rsidP="008C7F61">
            <w:pPr>
              <w:pStyle w:val="BodyText"/>
            </w:pPr>
            <w:r w:rsidRPr="008C7F61">
              <w:t>5.3 Discuss completed work with others and consider all feedback</w:t>
            </w:r>
          </w:p>
        </w:tc>
      </w:tr>
    </w:tbl>
    <w:p w:rsidR="00000000" w:rsidRPr="008C7F61" w:rsidP="008C7F61">
      <w:pPr>
        <w:pStyle w:val="BodyText"/>
      </w:pPr>
    </w:p>
    <w:p w:rsidR="00000000" w:rsidRPr="008C7F61" w:rsidP="008C7F61">
      <w:pPr>
        <w:pStyle w:val="AllowPageBreak"/>
      </w:pPr>
    </w:p>
    <w:p w:rsidR="00000000" w:rsidRPr="008C7F61" w:rsidP="008C7F61">
      <w:pPr>
        <w:pStyle w:val="Heading1"/>
      </w:pPr>
      <w:bookmarkStart w:id="5" w:name="O_786679"/>
      <w:bookmarkEnd w:id="5"/>
      <w:r w:rsidRPr="008C7F61">
        <w:t>Foundation Skills</w:t>
      </w:r>
    </w:p>
    <w:p w:rsidR="00000000" w:rsidRPr="005005B3" w:rsidP="005005B3">
      <w:pPr>
        <w:pStyle w:val="BodyText"/>
        <w:rPr>
          <w:i/>
        </w:rPr>
      </w:pPr>
      <w:r w:rsidRPr="005005B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Performance</w:t>
            </w:r>
          </w:p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rPr>
                <w:rStyle w:val="SpecialBold"/>
              </w:rPr>
              <w:t>Description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Identifies own skills gaps and may initiat</w:t>
            </w:r>
            <w:r w:rsidRPr="008C7F61">
              <w:t>e a learning plan to progress professional career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Interprets and evaluates complex and unfamiliar information to support design ideas and to identify key information about resources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Uses clear, specific and industry related terminology to document a comprehensive record of research, conceptual idea development and production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ListBullet"/>
            </w:pPr>
            <w:r w:rsidRPr="008C7F61">
              <w:t>Clearly represents ideas for designs and techniques using relevant industry and c</w:t>
            </w:r>
            <w:r w:rsidRPr="008C7F61">
              <w:t>onceptual language</w:t>
            </w:r>
          </w:p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Uses questioning and active listening techniques to elicit different perspectives about creative ideas and feedback, and to confirm understanding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ListBullet"/>
            </w:pPr>
            <w:r w:rsidRPr="008C7F61">
              <w:t>Uses basic calculations to measure and record dimensions of performance areas</w:t>
            </w:r>
          </w:p>
          <w:p w:rsidR="00000000" w:rsidRPr="008C7F61" w:rsidP="008C7F61">
            <w:pPr>
              <w:pStyle w:val="ListBullet"/>
            </w:pPr>
            <w:r w:rsidRPr="008C7F61">
              <w:t>Uses basic calculations to determine and record quantities of equipment, tools and materials</w:t>
            </w:r>
          </w:p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Interprets budgetary constraints and supplier prices and calculates sometimes complex</w:t>
            </w:r>
            <w:r w:rsidRPr="008C7F61">
              <w:t xml:space="preserve"> order costs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Takes responsibility for compliance with legal, safety and sustainability practices associated with creative work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ListBullet"/>
            </w:pPr>
            <w:r w:rsidRPr="008C7F61">
              <w:t>Discusses design concepts and collaborates with o</w:t>
            </w:r>
            <w:r w:rsidRPr="008C7F61">
              <w:t>ther artists to generate new ideas and solutions to achieve best outcomes for own creative work</w:t>
            </w:r>
          </w:p>
          <w:p w:rsidR="00000000" w:rsidP="008C7F61">
            <w:pPr>
              <w:pStyle w:val="ListBullet"/>
              <w:rPr>
                <w:lang w:val="en-NZ"/>
              </w:rPr>
            </w:pPr>
            <w:r w:rsidRPr="008C7F61">
              <w:t>Engages in an open conversation to elicit and consider the merit of feedback from peers and others to enhance future performance</w:t>
            </w:r>
          </w:p>
        </w:tc>
      </w:tr>
      <w:tr w:rsidTr="008C7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ListBullet"/>
            </w:pPr>
            <w:r w:rsidRPr="008C7F61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8C7F61" w:rsidP="008C7F61">
            <w:pPr>
              <w:pStyle w:val="ListBullet"/>
            </w:pPr>
            <w:r w:rsidRPr="008C7F61">
              <w:t xml:space="preserve">Manages own decisions about appropriate design </w:t>
            </w:r>
            <w:r w:rsidRPr="008C7F61">
              <w:t>ideas and techniques by experimentation with a range of explored options</w:t>
            </w:r>
          </w:p>
          <w:p w:rsidR="00000000" w:rsidRPr="008C7F61" w:rsidP="008C7F61">
            <w:pPr>
              <w:pStyle w:val="ListBullet"/>
            </w:pPr>
            <w:r w:rsidRPr="008C7F61">
              <w:t>Resolves problems with technique through experimentation and analysis</w:t>
            </w:r>
          </w:p>
          <w:p w:rsidR="00000000" w:rsidRPr="008C7F61" w:rsidP="008C7F61">
            <w:pPr>
              <w:pStyle w:val="ListBullet"/>
            </w:pPr>
            <w:r w:rsidRPr="008C7F61">
              <w:t>Reviews work in progress resolving problems through refinement of approach</w:t>
            </w:r>
          </w:p>
          <w:p w:rsidR="00000000" w:rsidRPr="008C7F61" w:rsidP="008C7F61">
            <w:pPr>
              <w:pStyle w:val="ListBullet"/>
            </w:pPr>
            <w:r w:rsidRPr="008C7F61">
              <w:t>Creates opportunities to use a more in</w:t>
            </w:r>
            <w:r w:rsidRPr="008C7F61">
              <w:t xml:space="preserve">novative approach and personal style. </w:t>
            </w:r>
          </w:p>
        </w:tc>
      </w:tr>
    </w:tbl>
    <w:p w:rsidR="00000000" w:rsidRPr="008C7F61" w:rsidP="008C7F61">
      <w:pPr>
        <w:pStyle w:val="BodyText"/>
      </w:pPr>
    </w:p>
    <w:p w:rsidR="00000000" w:rsidRPr="008C7F61" w:rsidP="008C7F61">
      <w:pPr>
        <w:pStyle w:val="AllowPageBreak"/>
      </w:pPr>
    </w:p>
    <w:p w:rsidR="00000000" w:rsidRPr="008C7F61" w:rsidP="008C7F61">
      <w:pPr>
        <w:pStyle w:val="Heading1"/>
      </w:pPr>
      <w:bookmarkStart w:id="6" w:name="O_786681"/>
      <w:bookmarkEnd w:id="6"/>
      <w:r w:rsidRPr="008C7F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C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 xml:space="preserve">Code and title </w:t>
            </w:r>
          </w:p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Code and title</w:t>
            </w:r>
          </w:p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rPr>
                <w:rStyle w:val="SpecialBold"/>
              </w:rPr>
              <w:t>Equivalence status</w:t>
            </w:r>
          </w:p>
        </w:tc>
      </w:tr>
      <w:tr w:rsidTr="008C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CUAPER401 Experiment with techniques to produce performance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CUVPER401A Experiment with techniques to produce performance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61">
            <w:pPr>
              <w:pStyle w:val="BodyText"/>
              <w:rPr>
                <w:lang w:val="en-NZ"/>
              </w:rPr>
            </w:pPr>
            <w:r w:rsidRPr="008C7F61">
              <w:t>Updated to meet Standards for Training Packages and clarify intent. PCs reworded.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61" w:rsidP="008C7F61">
            <w:pPr>
              <w:pStyle w:val="BodyText"/>
            </w:pPr>
            <w:r w:rsidRPr="008C7F61">
              <w:t>Equivalent unit</w:t>
            </w:r>
          </w:p>
        </w:tc>
      </w:tr>
    </w:tbl>
    <w:p w:rsidR="00000000" w:rsidRPr="008C7F61" w:rsidP="008C7F61">
      <w:pPr>
        <w:pStyle w:val="BodyText"/>
      </w:pPr>
    </w:p>
    <w:p w:rsidR="00000000" w:rsidRPr="008C7F61" w:rsidP="008C7F61">
      <w:pPr>
        <w:pStyle w:val="AllowPageBreak"/>
      </w:pPr>
    </w:p>
    <w:p w:rsidR="00000000" w:rsidRPr="008C7F61" w:rsidP="008C7F61">
      <w:pPr>
        <w:pStyle w:val="Heading1"/>
      </w:pPr>
      <w:bookmarkStart w:id="7" w:name="O_786688"/>
      <w:bookmarkEnd w:id="7"/>
      <w:r w:rsidRPr="008C7F61">
        <w:t>Links</w:t>
      </w:r>
    </w:p>
    <w:p w:rsidR="00000000" w:rsidRPr="008C7F61" w:rsidP="005005B3">
      <w:pPr>
        <w:pStyle w:val="BodyText"/>
      </w:pPr>
      <w:r w:rsidRPr="008C7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0D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7F61" w:rsidP="008C7F61"/>
    <w:sectPr w:rsidSect="008C7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61" w:rsidRPr="005005B3" w:rsidP="00500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3" w:rsidP="008C7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5B3" w:rsidP="008C7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05B3" w:rsidP="008C7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F61" w:rsidRPr="005005B3" w:rsidP="00500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3" w:rsidRPr="002D2AF8" w:rsidP="008C7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CUAPER401 Experiment with techniques to produce performance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05B3" w:rsidP="008C7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2E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063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F61"/>
  </w:style>
  <w:style w:type="character" w:customStyle="1" w:styleId="Heading1Char">
    <w:name w:val="Heading 1 Char"/>
    <w:basedOn w:val="DefaultParagraphFont"/>
    <w:link w:val="Heading1"/>
    <w:rsid w:val="008C7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F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F61"/>
    <w:rPr>
      <w:b/>
      <w:spacing w:val="0"/>
    </w:rPr>
  </w:style>
  <w:style w:type="character" w:styleId="Emphasis">
    <w:name w:val="Emphasis"/>
    <w:basedOn w:val="DefaultParagraphFont"/>
    <w:qFormat/>
    <w:rsid w:val="008C7F61"/>
    <w:rPr>
      <w:i/>
    </w:rPr>
  </w:style>
  <w:style w:type="paragraph" w:customStyle="1" w:styleId="SuperHeading">
    <w:name w:val="SuperHeading"/>
    <w:basedOn w:val="Normal"/>
    <w:rsid w:val="008C7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F61"/>
  </w:style>
  <w:style w:type="paragraph" w:styleId="TableofFigures">
    <w:name w:val="table of figures"/>
    <w:basedOn w:val="Normal"/>
    <w:next w:val="Normal"/>
    <w:semiHidden/>
    <w:rsid w:val="008C7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F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7F61"/>
    <w:rPr>
      <w:rFonts w:ascii="Wingdings" w:hAnsi="Wingdings"/>
    </w:rPr>
  </w:style>
  <w:style w:type="paragraph" w:customStyle="1" w:styleId="TableHeading">
    <w:name w:val="Table Heading"/>
    <w:basedOn w:val="HeadingBase"/>
    <w:rsid w:val="008C7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F61"/>
    <w:rPr>
      <w:color w:val="0033CC"/>
      <w:u w:val="none"/>
    </w:rPr>
  </w:style>
  <w:style w:type="paragraph" w:customStyle="1" w:styleId="BodyTextRight">
    <w:name w:val="Body Text Right"/>
    <w:basedOn w:val="BodyText"/>
    <w:rsid w:val="008C7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F61"/>
    <w:rPr>
      <w:sz w:val="32"/>
    </w:rPr>
  </w:style>
  <w:style w:type="paragraph" w:customStyle="1" w:styleId="HeadingProcedure">
    <w:name w:val="Heading Procedure"/>
    <w:basedOn w:val="HeadingBase"/>
    <w:next w:val="Normal"/>
    <w:rsid w:val="008C7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F61"/>
    <w:pPr>
      <w:spacing w:before="60" w:after="60"/>
    </w:pPr>
  </w:style>
  <w:style w:type="paragraph" w:styleId="ListContinue">
    <w:name w:val="List Continue"/>
    <w:basedOn w:val="List"/>
    <w:rsid w:val="008C7F61"/>
    <w:pPr>
      <w:ind w:firstLine="0"/>
    </w:pPr>
  </w:style>
  <w:style w:type="paragraph" w:customStyle="1" w:styleId="ListNote">
    <w:name w:val="List Note"/>
    <w:basedOn w:val="List"/>
    <w:rsid w:val="008C7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F61"/>
    <w:rPr>
      <w:rFonts w:ascii="Courier New" w:hAnsi="Courier New"/>
    </w:rPr>
  </w:style>
  <w:style w:type="paragraph" w:customStyle="1" w:styleId="NoteBullet">
    <w:name w:val="Note Bullet"/>
    <w:basedOn w:val="Note"/>
    <w:rsid w:val="008C7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7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F61"/>
    <w:rPr>
      <w:b/>
      <w:smallCaps/>
    </w:rPr>
  </w:style>
  <w:style w:type="paragraph" w:customStyle="1" w:styleId="TableListNumber">
    <w:name w:val="Table List Number"/>
    <w:basedOn w:val="ListNumber"/>
    <w:rsid w:val="008C7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F61"/>
    <w:pPr>
      <w:numPr>
        <w:numId w:val="8"/>
      </w:numPr>
    </w:pPr>
  </w:style>
  <w:style w:type="paragraph" w:customStyle="1" w:styleId="ListAlpha2">
    <w:name w:val="List Alpha 2"/>
    <w:basedOn w:val="List2"/>
    <w:rsid w:val="008C7F61"/>
    <w:pPr>
      <w:numPr>
        <w:numId w:val="7"/>
      </w:numPr>
    </w:pPr>
  </w:style>
  <w:style w:type="paragraph" w:styleId="List2">
    <w:name w:val="List 2"/>
    <w:basedOn w:val="BodyText"/>
    <w:rsid w:val="008C7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F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F61"/>
    <w:pPr>
      <w:numPr>
        <w:numId w:val="3"/>
      </w:numPr>
    </w:pPr>
  </w:style>
  <w:style w:type="paragraph" w:styleId="ListContinue2">
    <w:name w:val="List Continue 2"/>
    <w:basedOn w:val="List2"/>
    <w:rsid w:val="008C7F61"/>
    <w:pPr>
      <w:ind w:firstLine="0"/>
    </w:pPr>
  </w:style>
  <w:style w:type="paragraph" w:styleId="ListContinue3">
    <w:name w:val="List Continue 3"/>
    <w:basedOn w:val="List3"/>
    <w:rsid w:val="008C7F61"/>
    <w:pPr>
      <w:ind w:left="1021" w:firstLine="0"/>
    </w:pPr>
  </w:style>
  <w:style w:type="paragraph" w:styleId="ListContinue4">
    <w:name w:val="List Continue 4"/>
    <w:basedOn w:val="List4"/>
    <w:rsid w:val="008C7F61"/>
    <w:pPr>
      <w:ind w:firstLine="0"/>
    </w:pPr>
  </w:style>
  <w:style w:type="paragraph" w:styleId="ListContinue5">
    <w:name w:val="List Continue 5"/>
    <w:basedOn w:val="List5"/>
    <w:rsid w:val="008C7F61"/>
    <w:pPr>
      <w:ind w:firstLine="0"/>
    </w:pPr>
  </w:style>
  <w:style w:type="paragraph" w:styleId="ListNumber3">
    <w:name w:val="List Number 3"/>
    <w:basedOn w:val="List3"/>
    <w:rsid w:val="008C7F61"/>
    <w:pPr>
      <w:numPr>
        <w:numId w:val="4"/>
      </w:numPr>
    </w:pPr>
  </w:style>
  <w:style w:type="paragraph" w:styleId="ListNumber4">
    <w:name w:val="List Number 4"/>
    <w:basedOn w:val="List4"/>
    <w:rsid w:val="008C7F61"/>
    <w:pPr>
      <w:numPr>
        <w:numId w:val="5"/>
      </w:numPr>
    </w:pPr>
  </w:style>
  <w:style w:type="paragraph" w:styleId="ListNumber5">
    <w:name w:val="List Number 5"/>
    <w:basedOn w:val="List5"/>
    <w:rsid w:val="008C7F61"/>
    <w:pPr>
      <w:numPr>
        <w:numId w:val="6"/>
      </w:numPr>
    </w:pPr>
  </w:style>
  <w:style w:type="paragraph" w:styleId="BlockText">
    <w:name w:val="Block Text"/>
    <w:basedOn w:val="Normal"/>
    <w:rsid w:val="008C7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F61"/>
    <w:rPr>
      <w:sz w:val="16"/>
      <w:vertAlign w:val="superscript"/>
    </w:rPr>
  </w:style>
  <w:style w:type="character" w:customStyle="1" w:styleId="Symbols">
    <w:name w:val="Symbols"/>
    <w:basedOn w:val="DefaultParagraphFont"/>
    <w:rsid w:val="008C7F61"/>
    <w:rPr>
      <w:rFonts w:ascii="Symbol" w:hAnsi="Symbol"/>
    </w:rPr>
  </w:style>
  <w:style w:type="character" w:customStyle="1" w:styleId="MenuOptions">
    <w:name w:val="Menu Options"/>
    <w:basedOn w:val="DefaultParagraphFont"/>
    <w:rsid w:val="008C7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F61"/>
    <w:rPr>
      <w:b/>
    </w:rPr>
  </w:style>
  <w:style w:type="character" w:customStyle="1" w:styleId="Underlined">
    <w:name w:val="Underlined"/>
    <w:basedOn w:val="DefaultParagraphFont"/>
    <w:rsid w:val="008C7F61"/>
    <w:rPr>
      <w:u w:val="single"/>
    </w:rPr>
  </w:style>
  <w:style w:type="paragraph" w:customStyle="1" w:styleId="TableBodyTextRight">
    <w:name w:val="Table Body Text Right"/>
    <w:basedOn w:val="TableBodyText"/>
    <w:rsid w:val="008C7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F61"/>
    <w:rPr>
      <w:sz w:val="18"/>
    </w:rPr>
  </w:style>
  <w:style w:type="paragraph" w:customStyle="1" w:styleId="BodySmallRight">
    <w:name w:val="Body Small Right"/>
    <w:basedOn w:val="BodyTextRight"/>
    <w:rsid w:val="008C7F61"/>
    <w:rPr>
      <w:sz w:val="18"/>
      <w:szCs w:val="18"/>
    </w:rPr>
  </w:style>
  <w:style w:type="paragraph" w:customStyle="1" w:styleId="MarginEdition">
    <w:name w:val="Margin Edition"/>
    <w:basedOn w:val="MarginNote"/>
    <w:rsid w:val="008C7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F61"/>
    <w:rPr>
      <w:sz w:val="2"/>
      <w:szCs w:val="2"/>
    </w:rPr>
  </w:style>
  <w:style w:type="character" w:customStyle="1" w:styleId="Small">
    <w:name w:val="Small"/>
    <w:basedOn w:val="DefaultParagraphFont"/>
    <w:rsid w:val="008C7F61"/>
    <w:rPr>
      <w:sz w:val="16"/>
    </w:rPr>
  </w:style>
  <w:style w:type="paragraph" w:customStyle="1" w:styleId="WideTable">
    <w:name w:val="Wide Table"/>
    <w:basedOn w:val="Normal"/>
    <w:rsid w:val="008C7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F61"/>
  </w:style>
  <w:style w:type="paragraph" w:styleId="Quote">
    <w:name w:val="Quote"/>
    <w:basedOn w:val="Heading1"/>
    <w:link w:val="QuoteChar"/>
    <w:qFormat/>
    <w:rsid w:val="008C7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F61"/>
    <w:pPr>
      <w:pageBreakBefore/>
    </w:pPr>
  </w:style>
  <w:style w:type="paragraph" w:customStyle="1" w:styleId="Border">
    <w:name w:val="Border"/>
    <w:basedOn w:val="Normal"/>
    <w:qFormat/>
    <w:rsid w:val="008C7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F61"/>
    <w:rPr>
      <w:u w:val="single"/>
    </w:rPr>
  </w:style>
  <w:style w:type="character" w:customStyle="1" w:styleId="BoldandItalics">
    <w:name w:val="Bold and Italics"/>
    <w:qFormat/>
    <w:rsid w:val="008C7F61"/>
    <w:rPr>
      <w:b/>
      <w:i/>
      <w:u w:val="none"/>
    </w:rPr>
  </w:style>
  <w:style w:type="paragraph" w:styleId="BalloonText">
    <w:name w:val="Balloon Text"/>
    <w:basedOn w:val="Normal"/>
    <w:link w:val="BalloonTextChar"/>
    <w:rsid w:val="008C7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F61"/>
    <w:pPr>
      <w:spacing w:before="0" w:after="0"/>
    </w:pPr>
  </w:style>
  <w:style w:type="paragraph" w:customStyle="1" w:styleId="BodyTextBold">
    <w:name w:val="Body Text Bold"/>
    <w:basedOn w:val="BodyText"/>
    <w:qFormat/>
    <w:rsid w:val="008C7F61"/>
    <w:rPr>
      <w:b/>
    </w:rPr>
  </w:style>
  <w:style w:type="character" w:styleId="Hyperlink">
    <w:name w:val="Hyperlink"/>
    <w:basedOn w:val="DefaultParagraphFont"/>
    <w:uiPriority w:val="99"/>
    <w:unhideWhenUsed/>
    <w:rsid w:val="00500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5238</Characters>
  <Application>Microsoft Office Word</Application>
  <DocSecurity>0</DocSecurity>
  <Lines>201</Lines>
  <Paragraphs>114</Paragraphs>
  <ScaleCrop>false</ScaleCrop>
  <Company>Author-it Software Corporation Ltd.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CUAPER401 Experiment with techniques to produce performance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