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20B" w:rsidP="005562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CUAMWB403 Prepare to work with confronting material and processes in the creative industries</w:t>
      </w:r>
      <w:r>
        <w:fldChar w:fldCharType="end"/>
      </w:r>
    </w:p>
    <w:p w:rsidR="0055620B" w:rsidP="0055620B">
      <w:pPr>
        <w:pStyle w:val="Version"/>
        <w:sectPr w:rsidSect="000A3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626" w:rsidP="000A3626">
      <w:pPr>
        <w:pStyle w:val="SuperHeading"/>
      </w:pPr>
      <w:r w:rsidRPr="000A3626">
        <w:t>CUAMWB403 Prepare to work with confronting material and processes in the creative industries</w:t>
      </w:r>
    </w:p>
    <w:p w:rsidR="00000000" w:rsidRPr="000A3626" w:rsidP="000A3626">
      <w:pPr>
        <w:pStyle w:val="Heading1"/>
      </w:pPr>
      <w:bookmarkStart w:id="1" w:name="O_1252604"/>
      <w:bookmarkEnd w:id="1"/>
      <w:r w:rsidRPr="000A36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2"/>
        <w:gridCol w:w="6030"/>
      </w:tblGrid>
      <w:tr w:rsidTr="000A3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Release 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t>This version first released with CUA Creative Arts and Culture Training Package version 6.0.</w:t>
            </w:r>
          </w:p>
          <w:p w:rsidR="00000000" w:rsidRPr="000A3626" w:rsidP="000A3626">
            <w:pPr>
              <w:pStyle w:val="BodyText"/>
            </w:pPr>
            <w:r w:rsidRPr="000A3626">
              <w:t>New unit of competency.</w:t>
            </w:r>
          </w:p>
        </w:tc>
      </w:tr>
    </w:tbl>
    <w:p w:rsidR="00000000" w:rsidRPr="000A3626" w:rsidP="000A3626">
      <w:pPr>
        <w:pStyle w:val="BodyText"/>
      </w:pPr>
    </w:p>
    <w:p w:rsidR="00000000" w:rsidRPr="000A3626" w:rsidP="000A3626">
      <w:pPr>
        <w:pStyle w:val="AllowPageBreak"/>
      </w:pPr>
    </w:p>
    <w:p w:rsidR="00000000" w:rsidRPr="000A3626" w:rsidP="000A3626">
      <w:pPr>
        <w:pStyle w:val="Heading1"/>
      </w:pPr>
      <w:bookmarkStart w:id="2" w:name="O_1252605"/>
      <w:bookmarkEnd w:id="2"/>
      <w:r w:rsidRPr="000A3626">
        <w:t>Application</w:t>
      </w:r>
    </w:p>
    <w:p w:rsidR="00000000" w:rsidRPr="000A3626" w:rsidP="0055620B">
      <w:pPr>
        <w:pStyle w:val="BodyText"/>
      </w:pPr>
      <w:r w:rsidRPr="000A3626">
        <w:t xml:space="preserve">This unit describes the skills and knowledge required to prepare to work with confronting material and processes in the creative industries. It involves being informed about working with confronting </w:t>
      </w:r>
      <w:r w:rsidRPr="000A3626">
        <w:t xml:space="preserve">material, identifying areas of own work that could involve interacting with confronting material and developing a risk management plan with strategies to manage one’s own response when working with confronting materials and processes.  </w:t>
      </w:r>
    </w:p>
    <w:p w:rsidR="00000000" w:rsidRPr="000A3626" w:rsidP="0055620B">
      <w:pPr>
        <w:pStyle w:val="BodyText"/>
      </w:pPr>
      <w:r w:rsidRPr="000A3626">
        <w:t>The unit applies to</w:t>
      </w:r>
      <w:r w:rsidRPr="000A3626">
        <w:t xml:space="preserve"> those who work in creative arts and cultural contexts who may be exposed to sensitive, confronting and complex material and processes that require a risk management plan to manage one’s own response. </w:t>
      </w:r>
    </w:p>
    <w:p w:rsidR="00000000" w:rsidRPr="000A3626" w:rsidP="0055620B">
      <w:pPr>
        <w:pStyle w:val="BodyText"/>
      </w:pPr>
      <w:r w:rsidRPr="000A3626">
        <w:t xml:space="preserve">This unit is not intended to address the requirements </w:t>
      </w:r>
      <w:r w:rsidRPr="000A3626">
        <w:t>in Work, Health and Safety (WHS) laws.</w:t>
      </w:r>
    </w:p>
    <w:p w:rsidR="00000000" w:rsidRPr="000A3626" w:rsidP="0055620B">
      <w:pPr>
        <w:pStyle w:val="BodyText"/>
      </w:pPr>
      <w:r w:rsidRPr="000A3626">
        <w:t>No licensing, legislative or certification requirements apply to this unit at the time of publication.</w:t>
      </w:r>
    </w:p>
    <w:p w:rsidR="00000000" w:rsidRPr="000A3626" w:rsidP="000A3626">
      <w:pPr>
        <w:pStyle w:val="Heading1"/>
      </w:pPr>
      <w:bookmarkStart w:id="3" w:name="O_1252608"/>
      <w:bookmarkEnd w:id="3"/>
      <w:r w:rsidRPr="000A3626">
        <w:t>Unit Sector</w:t>
      </w:r>
    </w:p>
    <w:p w:rsidR="00000000" w:rsidRPr="000A3626" w:rsidP="0055620B">
      <w:pPr>
        <w:pStyle w:val="BodyText"/>
      </w:pPr>
      <w:r w:rsidRPr="000A3626">
        <w:t>Industry capability - Mental wellbeing</w:t>
      </w:r>
    </w:p>
    <w:p w:rsidR="00000000" w:rsidRPr="000A3626" w:rsidP="000A3626">
      <w:pPr>
        <w:pStyle w:val="Heading1"/>
      </w:pPr>
      <w:bookmarkStart w:id="4" w:name="O_1252609"/>
      <w:bookmarkEnd w:id="4"/>
      <w:r w:rsidRPr="000A3626">
        <w:t xml:space="preserve">Elements and Performance </w:t>
      </w:r>
      <w:r w:rsidRPr="000A3626">
        <w:t>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917"/>
      </w:tblGrid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rPr>
                <w:rStyle w:val="SpecialBold"/>
              </w:rPr>
              <w:t>ELEMENT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rPr>
                <w:rStyle w:val="SpecialBold"/>
              </w:rPr>
              <w:t>PERFORMANCE CRITERIA</w:t>
            </w:r>
          </w:p>
        </w:tc>
      </w:tr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rPr>
                <w:rStyle w:val="Emphasis"/>
              </w:rPr>
              <w:t xml:space="preserve">Elements describe the </w:t>
            </w:r>
            <w:r w:rsidRPr="000A3626">
              <w:t xml:space="preserve">essential </w:t>
            </w:r>
            <w:r w:rsidRPr="000A3626">
              <w:rPr>
                <w:rStyle w:val="Emphasis"/>
              </w:rPr>
              <w:t>outcomes.</w:t>
            </w:r>
          </w:p>
        </w:tc>
        <w:tc>
          <w:tcPr>
            <w:tcW w:w="691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 xml:space="preserve">1. Seek information and identify strategies to work with confronting material </w:t>
            </w:r>
            <w:r w:rsidRPr="000A3626">
              <w:t>and processes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t>1.1 Research sources of information related to working with confronting materials and processes</w:t>
            </w:r>
          </w:p>
          <w:p w:rsidR="00000000" w:rsidRPr="000A3626" w:rsidP="000A3626">
            <w:pPr>
              <w:pStyle w:val="BodyText"/>
            </w:pPr>
            <w:r w:rsidRPr="000A3626">
              <w:t>1.2 Identify industry guidelines for working with confronting materi</w:t>
            </w:r>
            <w:r w:rsidRPr="000A3626">
              <w:t xml:space="preserve">al </w:t>
            </w:r>
            <w:r w:rsidRPr="000A3626">
              <w:t>or processes</w:t>
            </w:r>
          </w:p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1.3 Identify strategies for managing working with confronting material and processes</w:t>
            </w:r>
          </w:p>
        </w:tc>
      </w:tr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 xml:space="preserve">2. Analyse own situation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t xml:space="preserve">2.1 Identify areas of own work that may involve interacting with confronting material or processes </w:t>
            </w:r>
          </w:p>
          <w:p w:rsidR="00000000" w:rsidRPr="000A3626" w:rsidP="000A3626">
            <w:pPr>
              <w:pStyle w:val="BodyText"/>
            </w:pPr>
            <w:r w:rsidRPr="000A3626">
              <w:t>2.2 Evaluate potential impacts on mental health and wellbeing when interacting with confronting material or processes</w:t>
            </w:r>
          </w:p>
          <w:p w:rsidR="00000000" w:rsidRPr="000A3626" w:rsidP="000A3626">
            <w:pPr>
              <w:pStyle w:val="BodyText"/>
            </w:pPr>
            <w:r w:rsidRPr="000A3626">
              <w:t xml:space="preserve">2.3 Identify support services available for self-care </w:t>
            </w:r>
          </w:p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2.4 Identify policies, reporting processes and procedures related to working with c</w:t>
            </w:r>
            <w:r w:rsidRPr="000A3626">
              <w:t>onfronting material and processes</w:t>
            </w:r>
          </w:p>
        </w:tc>
      </w:tr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3. Develop risk management plan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t>3.1 List possible risks of working with confronting material and processes and assess possible impact of risks on self</w:t>
            </w:r>
          </w:p>
          <w:p w:rsidR="00000000" w:rsidRPr="000A3626" w:rsidP="000A3626">
            <w:pPr>
              <w:pStyle w:val="BodyText"/>
            </w:pPr>
            <w:r w:rsidRPr="000A3626">
              <w:t>3.2</w:t>
            </w:r>
            <w:r w:rsidRPr="000A3626">
              <w:rPr>
                <w:rStyle w:val="Monospace"/>
              </w:rPr>
              <w:t xml:space="preserve"> </w:t>
            </w:r>
            <w:r w:rsidRPr="000A3626">
              <w:t>Adapt support strategies to suit own needs and manage identified r</w:t>
            </w:r>
            <w:r w:rsidRPr="000A3626">
              <w:t>isks</w:t>
            </w:r>
          </w:p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3.3 Draft a risk management plan for managing own response when working with confronting materials or processes</w:t>
            </w:r>
          </w:p>
        </w:tc>
      </w:tr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4. Review current circumstances and monitor risk management plan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t>4.1 Identify general nature of common sensitive material or processes rel</w:t>
            </w:r>
            <w:r w:rsidRPr="000A3626">
              <w:t>evant to own work environment</w:t>
            </w:r>
          </w:p>
          <w:p w:rsidR="00000000" w:rsidRPr="000A3626" w:rsidP="000A3626">
            <w:pPr>
              <w:pStyle w:val="BodyText"/>
            </w:pPr>
            <w:r w:rsidRPr="000A3626">
              <w:t>4.2 Review management strategies for responding to confronting material or processes and identify opportunities for improvement</w:t>
            </w:r>
          </w:p>
          <w:p w:rsidR="00000000" w:rsidRPr="000A3626" w:rsidP="000A3626">
            <w:pPr>
              <w:pStyle w:val="BodyText"/>
            </w:pPr>
            <w:r w:rsidRPr="000A3626">
              <w:t>4.3 Update plan as required</w:t>
            </w:r>
          </w:p>
        </w:tc>
      </w:tr>
    </w:tbl>
    <w:p w:rsidR="00000000" w:rsidRPr="000A3626" w:rsidP="000A3626">
      <w:pPr>
        <w:pStyle w:val="BodyText"/>
      </w:pPr>
    </w:p>
    <w:p w:rsidR="00000000" w:rsidRPr="000A3626" w:rsidP="000A3626">
      <w:pPr>
        <w:pStyle w:val="AllowPageBreak"/>
      </w:pPr>
    </w:p>
    <w:p w:rsidR="00000000" w:rsidRPr="000A3626" w:rsidP="000A3626">
      <w:pPr>
        <w:pStyle w:val="Heading1"/>
      </w:pPr>
      <w:bookmarkStart w:id="5" w:name="O_1252610"/>
      <w:bookmarkEnd w:id="5"/>
      <w:r w:rsidRPr="000A3626">
        <w:t>Foundation Skills</w:t>
      </w:r>
    </w:p>
    <w:p w:rsidR="00000000" w:rsidRPr="0055620B" w:rsidP="0055620B">
      <w:pPr>
        <w:pStyle w:val="BodyText"/>
        <w:rPr>
          <w:i/>
        </w:rPr>
      </w:pPr>
      <w:r w:rsidRPr="0055620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3"/>
        <w:gridCol w:w="6957"/>
      </w:tblGrid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rPr>
                <w:rStyle w:val="SpecialBold"/>
              </w:rPr>
              <w:t>Skill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rPr>
                <w:rStyle w:val="SpecialBold"/>
              </w:rPr>
              <w:t>Description</w:t>
            </w:r>
          </w:p>
        </w:tc>
      </w:tr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Learning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ListBullet"/>
              <w:rPr>
                <w:lang w:val="en-NZ"/>
              </w:rPr>
            </w:pPr>
            <w:r w:rsidRPr="000A3626">
              <w:t>Informs understanding by interpreting required research</w:t>
            </w:r>
          </w:p>
        </w:tc>
      </w:tr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Reading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ListBullet"/>
              <w:rPr>
                <w:lang w:val="en-NZ"/>
              </w:rPr>
            </w:pPr>
            <w:r w:rsidRPr="000A3626">
              <w:t>I</w:t>
            </w:r>
            <w:r w:rsidRPr="000A3626">
              <w:t>dentifies, interprets and critically analyses information</w:t>
            </w:r>
          </w:p>
        </w:tc>
      </w:tr>
      <w:tr w:rsidTr="000A362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Initiative and enterprise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ListBullet"/>
            </w:pPr>
            <w:r w:rsidRPr="000A3626">
              <w:t>Adapts response to confronting material according to different contexts and identified needs</w:t>
            </w:r>
          </w:p>
          <w:p w:rsidR="00000000" w:rsidRPr="000A3626" w:rsidP="000A3626">
            <w:pPr>
              <w:pStyle w:val="ListBullet"/>
            </w:pPr>
            <w:r w:rsidRPr="000A3626">
              <w:t>Takes ownership of own support requirements</w:t>
            </w:r>
          </w:p>
        </w:tc>
      </w:tr>
    </w:tbl>
    <w:p w:rsidR="00000000" w:rsidRPr="000A3626" w:rsidP="000A3626">
      <w:pPr>
        <w:pStyle w:val="BodyText"/>
      </w:pPr>
    </w:p>
    <w:p w:rsidR="00000000" w:rsidRPr="000A3626" w:rsidP="000A3626">
      <w:pPr>
        <w:pStyle w:val="AllowPageBreak"/>
      </w:pPr>
    </w:p>
    <w:p w:rsidR="00000000" w:rsidRPr="000A3626" w:rsidP="000A3626">
      <w:pPr>
        <w:pStyle w:val="Heading1"/>
      </w:pPr>
      <w:bookmarkStart w:id="6" w:name="O_1252612"/>
      <w:bookmarkEnd w:id="6"/>
      <w:r w:rsidRPr="000A3626">
        <w:t>Unit Mapping Information</w:t>
      </w:r>
    </w:p>
    <w:p w:rsidR="00000000" w:rsidRPr="000A3626" w:rsidP="0055620B">
      <w:pPr>
        <w:pStyle w:val="BodyText"/>
      </w:pPr>
      <w:r w:rsidRPr="000A3626">
        <w:t>No equivalent unit. New unit.</w:t>
      </w:r>
    </w:p>
    <w:p w:rsidR="00000000" w:rsidRPr="000A3626" w:rsidP="000A3626">
      <w:pPr>
        <w:pStyle w:val="Heading1"/>
      </w:pPr>
      <w:bookmarkStart w:id="7" w:name="O_1252619"/>
      <w:bookmarkEnd w:id="7"/>
      <w:r w:rsidRPr="000A3626">
        <w:t>Links</w:t>
      </w:r>
    </w:p>
    <w:p w:rsidR="00000000" w:rsidRPr="000A3626" w:rsidP="0055620B">
      <w:pPr>
        <w:pStyle w:val="BodyText"/>
      </w:pPr>
      <w:r w:rsidRPr="000A362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2B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3626" w:rsidP="0055620B">
      <w:pPr>
        <w:pStyle w:val="BodyText"/>
        <w:sectPr w:rsidSect="000A36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3626" w:rsidP="000A3626">
      <w:pPr>
        <w:pStyle w:val="SuperHeading"/>
      </w:pPr>
      <w:r w:rsidRPr="000A3626">
        <w:t>Assessment Requirements for CUAMWB403 Prepare to work with confronting material and processes in the creative industries</w:t>
      </w:r>
    </w:p>
    <w:p w:rsidR="00000000" w:rsidRPr="000A3626" w:rsidP="000A3626">
      <w:pPr>
        <w:pStyle w:val="Heading1"/>
      </w:pPr>
      <w:bookmarkStart w:id="8" w:name="O_1252614"/>
      <w:bookmarkEnd w:id="8"/>
      <w:r w:rsidRPr="000A36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2"/>
        <w:gridCol w:w="6030"/>
      </w:tblGrid>
      <w:tr w:rsidTr="000A36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26">
            <w:pPr>
              <w:pStyle w:val="BodyText"/>
              <w:rPr>
                <w:lang w:val="en-NZ"/>
              </w:rPr>
            </w:pPr>
            <w:r w:rsidRPr="000A3626">
              <w:t>Release 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26" w:rsidP="000A3626">
            <w:pPr>
              <w:pStyle w:val="BodyText"/>
            </w:pPr>
            <w:r w:rsidRPr="000A3626">
              <w:t>This version first released with CUA Creative Arts and Culture Training Package version 6.0.</w:t>
            </w:r>
          </w:p>
          <w:p w:rsidR="00000000" w:rsidRPr="000A3626" w:rsidP="000A3626">
            <w:pPr>
              <w:pStyle w:val="BodyText"/>
            </w:pPr>
            <w:r w:rsidRPr="000A3626">
              <w:t>New unit of competency.</w:t>
            </w:r>
          </w:p>
        </w:tc>
      </w:tr>
    </w:tbl>
    <w:p w:rsidR="00000000" w:rsidRPr="000A3626" w:rsidP="000A3626">
      <w:pPr>
        <w:pStyle w:val="BodyText"/>
      </w:pPr>
    </w:p>
    <w:p w:rsidR="00000000" w:rsidRPr="000A3626" w:rsidP="000A3626">
      <w:pPr>
        <w:pStyle w:val="AllowPageBreak"/>
      </w:pPr>
    </w:p>
    <w:p w:rsidR="00000000" w:rsidRPr="000A3626" w:rsidP="000A3626">
      <w:pPr>
        <w:pStyle w:val="Heading1"/>
      </w:pPr>
      <w:bookmarkStart w:id="9" w:name="O_1252615"/>
      <w:bookmarkEnd w:id="9"/>
      <w:r w:rsidRPr="000A3626">
        <w:t>Performance Evidence</w:t>
      </w:r>
    </w:p>
    <w:p w:rsidR="00000000" w:rsidRPr="000A3626" w:rsidP="0055620B">
      <w:pPr>
        <w:pStyle w:val="BodyText"/>
      </w:pPr>
      <w:r w:rsidRPr="000A3626">
        <w:t>The candidate must demonstrate the ability to complete the tasks outlined in the elements, perfor</w:t>
      </w:r>
      <w:r w:rsidRPr="000A3626">
        <w:t>mance criteria and foundation skills of this unit, including evidence of the ability to:</w:t>
      </w:r>
    </w:p>
    <w:p w:rsidR="00000000" w:rsidRPr="000A3626" w:rsidP="000A3626">
      <w:pPr>
        <w:pStyle w:val="ListBullet"/>
      </w:pPr>
      <w:r w:rsidRPr="000A3626">
        <w:t>prepare to work with confronting material or processes on at least one occasion.</w:t>
      </w:r>
    </w:p>
    <w:p w:rsidR="00000000" w:rsidRPr="000A3626" w:rsidP="000A3626">
      <w:pPr>
        <w:pStyle w:val="BodyText"/>
      </w:pPr>
    </w:p>
    <w:p w:rsidR="00000000" w:rsidRPr="000A3626" w:rsidP="0055620B">
      <w:pPr>
        <w:pStyle w:val="BodyText"/>
      </w:pPr>
      <w:r w:rsidRPr="000A3626">
        <w:t xml:space="preserve">In the course of the above, the candidate must: </w:t>
      </w:r>
    </w:p>
    <w:p w:rsidR="00000000" w:rsidRPr="000A3626" w:rsidP="000A3626">
      <w:pPr>
        <w:pStyle w:val="ListBullet"/>
      </w:pPr>
      <w:r w:rsidRPr="000A3626">
        <w:t>Create a risk management plan for managing own response when working with confronting materials and processes.</w:t>
      </w:r>
    </w:p>
    <w:p w:rsidR="00000000" w:rsidRPr="000A3626" w:rsidP="000A3626">
      <w:pPr>
        <w:pStyle w:val="AllowPageBreak"/>
      </w:pPr>
    </w:p>
    <w:p w:rsidR="00000000" w:rsidRPr="000A3626" w:rsidP="000A3626">
      <w:pPr>
        <w:pStyle w:val="Heading1"/>
      </w:pPr>
      <w:bookmarkStart w:id="10" w:name="O_1252616"/>
      <w:bookmarkEnd w:id="10"/>
      <w:r w:rsidRPr="000A3626">
        <w:t>Knowledge Evidence</w:t>
      </w:r>
    </w:p>
    <w:p w:rsidR="00000000" w:rsidRPr="000A3626" w:rsidP="0055620B">
      <w:pPr>
        <w:pStyle w:val="BodyText"/>
      </w:pPr>
      <w:r w:rsidRPr="000A3626">
        <w:t>The candidate must be able to demonstrate knowledge to complete the tasks outlined in the elements, perform</w:t>
      </w:r>
      <w:r w:rsidRPr="000A3626">
        <w:t>ance criteria and foundation skills of this unit, including knowledge of:</w:t>
      </w:r>
    </w:p>
    <w:p w:rsidR="00000000" w:rsidRPr="000A3626" w:rsidP="000A3626">
      <w:pPr>
        <w:pStyle w:val="ListBullet"/>
      </w:pPr>
      <w:r w:rsidRPr="000A3626">
        <w:t>work health and safety (WHS) requirements related to working with confronting material and processes, including:</w:t>
      </w:r>
    </w:p>
    <w:p w:rsidR="00000000" w:rsidRPr="000A3626" w:rsidP="000A3626">
      <w:pPr>
        <w:pStyle w:val="ListBullet2"/>
      </w:pPr>
      <w:r w:rsidRPr="000A3626">
        <w:t>requirements of workers</w:t>
      </w:r>
    </w:p>
    <w:p w:rsidR="00000000" w:rsidRPr="000A3626" w:rsidP="000A3626">
      <w:pPr>
        <w:pStyle w:val="ListBullet2"/>
      </w:pPr>
      <w:r w:rsidRPr="000A3626">
        <w:t>requirements of organisations</w:t>
      </w:r>
    </w:p>
    <w:p w:rsidR="00000000" w:rsidRPr="000A3626" w:rsidP="000A3626">
      <w:pPr>
        <w:pStyle w:val="ListBullet2"/>
      </w:pPr>
      <w:r w:rsidRPr="000A3626">
        <w:t>aspects of th</w:t>
      </w:r>
      <w:r w:rsidRPr="000A3626">
        <w:t>ese requirements which relate to the performance evidence</w:t>
      </w:r>
    </w:p>
    <w:p w:rsidR="00000000" w:rsidRPr="000A3626" w:rsidP="000A3626">
      <w:pPr>
        <w:pStyle w:val="ListBullet"/>
      </w:pPr>
      <w:r w:rsidRPr="000A3626">
        <w:t xml:space="preserve">new and existing issues considered sensitive or confronting </w:t>
      </w:r>
    </w:p>
    <w:p w:rsidR="00000000" w:rsidRPr="000A3626" w:rsidP="000A3626">
      <w:pPr>
        <w:pStyle w:val="ListBullet"/>
      </w:pPr>
      <w:r w:rsidRPr="000A3626">
        <w:t>sources of information for updating knowledge relating to confronting material and processes</w:t>
      </w:r>
    </w:p>
    <w:p w:rsidR="00000000" w:rsidRPr="000A3626" w:rsidP="000A3626">
      <w:pPr>
        <w:pStyle w:val="ListBullet"/>
      </w:pPr>
      <w:r w:rsidRPr="000A3626">
        <w:t>key features of risk management plans, including:</w:t>
      </w:r>
    </w:p>
    <w:p w:rsidR="00000000" w:rsidRPr="000A3626" w:rsidP="000A3626">
      <w:pPr>
        <w:pStyle w:val="ListBullet2"/>
      </w:pPr>
      <w:r w:rsidRPr="000A3626">
        <w:t>identifying risk to self and others</w:t>
      </w:r>
    </w:p>
    <w:p w:rsidR="00000000" w:rsidRPr="000A3626" w:rsidP="000A3626">
      <w:pPr>
        <w:pStyle w:val="ListBullet2"/>
      </w:pPr>
      <w:r w:rsidRPr="000A3626">
        <w:t>assessing the risk and the likelihood of risk in various situations</w:t>
      </w:r>
    </w:p>
    <w:p w:rsidR="00000000" w:rsidRPr="000A3626" w:rsidP="000A3626">
      <w:pPr>
        <w:pStyle w:val="ListBullet2"/>
      </w:pPr>
      <w:r w:rsidRPr="000A3626">
        <w:t>controlling the risk</w:t>
      </w:r>
    </w:p>
    <w:p w:rsidR="00000000" w:rsidRPr="000A3626" w:rsidP="000A3626">
      <w:pPr>
        <w:pStyle w:val="ListBullet2"/>
      </w:pPr>
      <w:r w:rsidRPr="000A3626">
        <w:t>reviewing controls</w:t>
      </w:r>
    </w:p>
    <w:p w:rsidR="00000000" w:rsidRPr="000A3626" w:rsidP="000A3626">
      <w:pPr>
        <w:pStyle w:val="ListBullet"/>
      </w:pPr>
      <w:r w:rsidRPr="000A3626">
        <w:t>risk management application methods for own wellbeing, inclu</w:t>
      </w:r>
      <w:r w:rsidRPr="000A3626">
        <w:t>ding:</w:t>
      </w:r>
    </w:p>
    <w:p w:rsidR="00000000" w:rsidRPr="000A3626" w:rsidP="000A3626">
      <w:pPr>
        <w:pStyle w:val="ListBullet2"/>
      </w:pPr>
      <w:r w:rsidRPr="000A3626">
        <w:t>identifying confronting material and processes risk triggers for self</w:t>
      </w:r>
    </w:p>
    <w:p w:rsidR="00000000" w:rsidRPr="000A3626" w:rsidP="000A3626">
      <w:pPr>
        <w:pStyle w:val="ListBullet2"/>
      </w:pPr>
      <w:r w:rsidRPr="000A3626">
        <w:t xml:space="preserve">assessing the likelihood of self-risk in various situations that incorporate confronting materials and processes </w:t>
      </w:r>
    </w:p>
    <w:p w:rsidR="00000000" w:rsidRPr="000A3626" w:rsidP="000A3626">
      <w:pPr>
        <w:pStyle w:val="ListBullet2"/>
      </w:pPr>
      <w:r w:rsidRPr="000A3626">
        <w:t>applying self-awareness practices and mechanisms that control the</w:t>
      </w:r>
      <w:r w:rsidRPr="000A3626">
        <w:t xml:space="preserve"> risk</w:t>
      </w:r>
    </w:p>
    <w:p w:rsidR="00000000" w:rsidRPr="000A3626" w:rsidP="000A3626">
      <w:pPr>
        <w:pStyle w:val="ListBullet2"/>
      </w:pPr>
      <w:r w:rsidRPr="000A3626">
        <w:t xml:space="preserve">reviewing controls  </w:t>
      </w:r>
    </w:p>
    <w:p w:rsidR="00000000" w:rsidRPr="000A3626" w:rsidP="000A3626">
      <w:pPr>
        <w:pStyle w:val="ListBullet"/>
      </w:pPr>
      <w:r w:rsidRPr="000A3626">
        <w:t xml:space="preserve">mental wellbeing aid practices </w:t>
      </w:r>
    </w:p>
    <w:p w:rsidR="00000000" w:rsidRPr="000A3626" w:rsidP="000A3626">
      <w:pPr>
        <w:pStyle w:val="ListBullet"/>
      </w:pPr>
      <w:r w:rsidRPr="000A3626">
        <w:t>key strategies for supporting own mental wellbeing relating to working with confronting material and processes, including withdrawing from continuing a piece of work</w:t>
      </w:r>
    </w:p>
    <w:p w:rsidR="00000000" w:rsidRPr="000A3626" w:rsidP="000A3626">
      <w:pPr>
        <w:pStyle w:val="ListBullet"/>
      </w:pPr>
      <w:r w:rsidRPr="000A3626">
        <w:t>risk factors that may negative</w:t>
      </w:r>
      <w:r w:rsidRPr="000A3626">
        <w:t>ly impact mental health and wellbeing types of and processes for accessing support resources relating to working with confronting material and processes</w:t>
      </w:r>
    </w:p>
    <w:p w:rsidR="00000000" w:rsidRPr="000A3626" w:rsidP="000A3626">
      <w:pPr>
        <w:pStyle w:val="ListBullet"/>
      </w:pPr>
      <w:r w:rsidRPr="000A3626">
        <w:t>process improvement options for addressing strategies related to working with confronting materials and processes.</w:t>
      </w:r>
    </w:p>
    <w:p w:rsidR="00000000" w:rsidRPr="000A3626" w:rsidP="000A3626">
      <w:pPr>
        <w:pStyle w:val="AllowPageBreak"/>
      </w:pPr>
    </w:p>
    <w:p w:rsidR="00000000" w:rsidRPr="000A3626" w:rsidP="000A3626">
      <w:pPr>
        <w:pStyle w:val="Heading1"/>
      </w:pPr>
      <w:bookmarkStart w:id="11" w:name="O_1252617"/>
      <w:bookmarkEnd w:id="11"/>
      <w:r w:rsidRPr="000A3626">
        <w:t>Assessment Conditions</w:t>
      </w:r>
    </w:p>
    <w:p w:rsidR="00000000" w:rsidRPr="000A3626" w:rsidP="0055620B">
      <w:pPr>
        <w:pStyle w:val="BodyText"/>
      </w:pPr>
      <w:r w:rsidRPr="000A3626">
        <w:t>Skills in this unit must be demonstrated in a workplace or simulated environment where the condition</w:t>
      </w:r>
      <w:r w:rsidRPr="000A3626">
        <w:t>s are typical of those in a working environment in this industry. Real situations should not be used in the assessment where doing so may result in risk to the mental health and wellbeing of self.</w:t>
      </w:r>
    </w:p>
    <w:p w:rsidR="00000000" w:rsidRPr="000A3626" w:rsidP="0055620B">
      <w:pPr>
        <w:pStyle w:val="BodyText"/>
      </w:pPr>
      <w:r w:rsidRPr="000A3626">
        <w:t>This includes access to:</w:t>
      </w:r>
    </w:p>
    <w:p w:rsidR="00000000" w:rsidRPr="000A3626" w:rsidP="000A3626">
      <w:pPr>
        <w:pStyle w:val="ListBullet"/>
      </w:pPr>
      <w:r w:rsidRPr="000A3626">
        <w:t>mental wellbeing resources and su</w:t>
      </w:r>
      <w:r w:rsidRPr="000A3626">
        <w:t>pport services</w:t>
      </w:r>
    </w:p>
    <w:p w:rsidR="00000000" w:rsidRPr="000A3626" w:rsidP="000A3626">
      <w:pPr>
        <w:pStyle w:val="BodyText"/>
      </w:pPr>
    </w:p>
    <w:p w:rsidR="00000000" w:rsidRPr="000A3626" w:rsidP="0055620B">
      <w:pPr>
        <w:pStyle w:val="BodyText"/>
      </w:pPr>
      <w:r w:rsidRPr="000A3626">
        <w:t>Assessors of this unit must satisfy the requirements for assessors in applicable vocational education and training legislation, frameworks and/or standards.</w:t>
      </w:r>
    </w:p>
    <w:p w:rsidR="00000000" w:rsidRPr="000A3626" w:rsidP="0055620B">
      <w:pPr>
        <w:pStyle w:val="BodyText"/>
      </w:pPr>
      <w:r w:rsidRPr="000A3626">
        <w:t>Assessment must involve persons with current and relevant experience in mental heal</w:t>
      </w:r>
      <w:r w:rsidRPr="000A3626">
        <w:t>th and wellbeing.</w:t>
      </w:r>
    </w:p>
    <w:p w:rsidR="00000000" w:rsidRPr="000A3626" w:rsidP="000A3626">
      <w:pPr>
        <w:pStyle w:val="Heading1"/>
      </w:pPr>
      <w:bookmarkStart w:id="12" w:name="O_1252620"/>
      <w:bookmarkEnd w:id="12"/>
      <w:r w:rsidRPr="000A3626">
        <w:t>Links</w:t>
      </w:r>
    </w:p>
    <w:p w:rsidR="00000000" w:rsidRPr="000A3626" w:rsidP="0055620B">
      <w:pPr>
        <w:pStyle w:val="BodyText"/>
      </w:pPr>
      <w:r w:rsidRPr="000A362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2B6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3626" w:rsidP="000A3626"/>
    <w:sectPr w:rsidSect="000A36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26" w:rsidRPr="0055620B" w:rsidP="005562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0B" w:rsidP="000A3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20B" w:rsidP="000A3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620B" w:rsidP="000A36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26" w:rsidP="000A3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620B">
      <w:t>Approved</w:t>
    </w:r>
    <w:r w:rsidR="005562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62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620B">
      <w:rPr>
        <w:noProof/>
      </w:rPr>
      <w:t>4</w:t>
    </w:r>
    <w:r>
      <w:rPr>
        <w:noProof/>
      </w:rPr>
      <w:fldChar w:fldCharType="end"/>
    </w:r>
  </w:p>
  <w:p w:rsidR="000A3626" w:rsidP="000A3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62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620B">
      <w:t>Service and Creative Skills Australia</w:t>
    </w:r>
    <w:r w:rsidR="0055620B">
      <w:fldChar w:fldCharType="end"/>
    </w:r>
  </w:p>
  <w:p w:rsidR="000A3626" w:rsidP="000A3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626" w:rsidRPr="0055620B" w:rsidP="005562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0B" w:rsidRPr="002D2AF8" w:rsidP="000A3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CUAMWB403 Prepare to work with confronting material and processes in the creative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620B" w:rsidP="000A36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26" w:rsidRPr="002D2AF8" w:rsidP="000A3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620B">
      <w:t>CUAMWB403 Prepare to work with confronting material and processes in the creative industries</w:t>
    </w:r>
    <w:r w:rsidR="005562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620B">
      <w:rPr>
        <w:noProof/>
      </w:rPr>
      <w:t>1 March 2025</w:t>
    </w:r>
    <w:r>
      <w:fldChar w:fldCharType="end"/>
    </w:r>
  </w:p>
  <w:p w:rsidR="000A3626" w:rsidP="000A3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2C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94B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6D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626"/>
  </w:style>
  <w:style w:type="character" w:customStyle="1" w:styleId="Heading1Char">
    <w:name w:val="Heading 1 Char"/>
    <w:basedOn w:val="DefaultParagraphFont"/>
    <w:link w:val="Heading1"/>
    <w:rsid w:val="000A3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6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626"/>
    <w:rPr>
      <w:b/>
      <w:spacing w:val="0"/>
    </w:rPr>
  </w:style>
  <w:style w:type="paragraph" w:styleId="ListBullet2">
    <w:name w:val="List Bullet 2"/>
    <w:basedOn w:val="List2"/>
    <w:rsid w:val="000A36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3626"/>
    <w:rPr>
      <w:i/>
    </w:rPr>
  </w:style>
  <w:style w:type="paragraph" w:customStyle="1" w:styleId="SuperHeading">
    <w:name w:val="SuperHeading"/>
    <w:basedOn w:val="Normal"/>
    <w:rsid w:val="000A3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0A3626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0A3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6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3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626"/>
  </w:style>
  <w:style w:type="paragraph" w:styleId="TableofFigures">
    <w:name w:val="table of figures"/>
    <w:basedOn w:val="Normal"/>
    <w:next w:val="Normal"/>
    <w:semiHidden/>
    <w:rsid w:val="000A3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6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626"/>
    <w:rPr>
      <w:rFonts w:ascii="Wingdings" w:hAnsi="Wingdings"/>
    </w:rPr>
  </w:style>
  <w:style w:type="paragraph" w:customStyle="1" w:styleId="TableHeading">
    <w:name w:val="Table Heading"/>
    <w:basedOn w:val="HeadingBase"/>
    <w:rsid w:val="000A3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626"/>
    <w:rPr>
      <w:color w:val="0033CC"/>
      <w:u w:val="none"/>
    </w:rPr>
  </w:style>
  <w:style w:type="paragraph" w:customStyle="1" w:styleId="BodyTextRight">
    <w:name w:val="Body Text Right"/>
    <w:basedOn w:val="BodyText"/>
    <w:rsid w:val="000A3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6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626"/>
    <w:rPr>
      <w:sz w:val="32"/>
    </w:rPr>
  </w:style>
  <w:style w:type="paragraph" w:customStyle="1" w:styleId="HeadingProcedure">
    <w:name w:val="Heading Procedure"/>
    <w:basedOn w:val="HeadingBase"/>
    <w:next w:val="Normal"/>
    <w:rsid w:val="000A3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626"/>
    <w:pPr>
      <w:spacing w:before="60" w:after="60"/>
    </w:pPr>
  </w:style>
  <w:style w:type="paragraph" w:styleId="ListContinue">
    <w:name w:val="List Continue"/>
    <w:basedOn w:val="List"/>
    <w:rsid w:val="000A3626"/>
    <w:pPr>
      <w:ind w:firstLine="0"/>
    </w:pPr>
  </w:style>
  <w:style w:type="paragraph" w:customStyle="1" w:styleId="ListNote">
    <w:name w:val="List Note"/>
    <w:basedOn w:val="List"/>
    <w:rsid w:val="000A3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0A3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6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626"/>
    <w:rPr>
      <w:b/>
      <w:smallCaps/>
    </w:rPr>
  </w:style>
  <w:style w:type="paragraph" w:customStyle="1" w:styleId="TableListNumber">
    <w:name w:val="Table List Number"/>
    <w:basedOn w:val="ListNumber"/>
    <w:rsid w:val="000A3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626"/>
    <w:pPr>
      <w:numPr>
        <w:numId w:val="9"/>
      </w:numPr>
    </w:pPr>
  </w:style>
  <w:style w:type="paragraph" w:customStyle="1" w:styleId="ListAlpha2">
    <w:name w:val="List Alpha 2"/>
    <w:basedOn w:val="List2"/>
    <w:rsid w:val="000A3626"/>
    <w:pPr>
      <w:numPr>
        <w:numId w:val="8"/>
      </w:numPr>
    </w:pPr>
  </w:style>
  <w:style w:type="paragraph" w:styleId="List2">
    <w:name w:val="List 2"/>
    <w:basedOn w:val="BodyText"/>
    <w:rsid w:val="000A3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6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6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626"/>
    <w:pPr>
      <w:numPr>
        <w:numId w:val="4"/>
      </w:numPr>
    </w:pPr>
  </w:style>
  <w:style w:type="paragraph" w:styleId="ListContinue2">
    <w:name w:val="List Continue 2"/>
    <w:basedOn w:val="List2"/>
    <w:rsid w:val="000A3626"/>
    <w:pPr>
      <w:ind w:firstLine="0"/>
    </w:pPr>
  </w:style>
  <w:style w:type="paragraph" w:styleId="ListContinue3">
    <w:name w:val="List Continue 3"/>
    <w:basedOn w:val="List3"/>
    <w:rsid w:val="000A3626"/>
    <w:pPr>
      <w:ind w:left="1021" w:firstLine="0"/>
    </w:pPr>
  </w:style>
  <w:style w:type="paragraph" w:styleId="ListContinue4">
    <w:name w:val="List Continue 4"/>
    <w:basedOn w:val="List4"/>
    <w:rsid w:val="000A3626"/>
    <w:pPr>
      <w:ind w:firstLine="0"/>
    </w:pPr>
  </w:style>
  <w:style w:type="paragraph" w:styleId="ListContinue5">
    <w:name w:val="List Continue 5"/>
    <w:basedOn w:val="List5"/>
    <w:rsid w:val="000A3626"/>
    <w:pPr>
      <w:ind w:firstLine="0"/>
    </w:pPr>
  </w:style>
  <w:style w:type="paragraph" w:styleId="ListNumber3">
    <w:name w:val="List Number 3"/>
    <w:basedOn w:val="List3"/>
    <w:rsid w:val="000A3626"/>
    <w:pPr>
      <w:numPr>
        <w:numId w:val="5"/>
      </w:numPr>
    </w:pPr>
  </w:style>
  <w:style w:type="paragraph" w:styleId="ListNumber4">
    <w:name w:val="List Number 4"/>
    <w:basedOn w:val="List4"/>
    <w:rsid w:val="000A3626"/>
    <w:pPr>
      <w:numPr>
        <w:numId w:val="6"/>
      </w:numPr>
    </w:pPr>
  </w:style>
  <w:style w:type="paragraph" w:styleId="ListNumber5">
    <w:name w:val="List Number 5"/>
    <w:basedOn w:val="List5"/>
    <w:rsid w:val="000A3626"/>
    <w:pPr>
      <w:numPr>
        <w:numId w:val="7"/>
      </w:numPr>
    </w:pPr>
  </w:style>
  <w:style w:type="paragraph" w:styleId="BlockText">
    <w:name w:val="Block Text"/>
    <w:basedOn w:val="Normal"/>
    <w:rsid w:val="000A3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626"/>
    <w:rPr>
      <w:sz w:val="16"/>
      <w:vertAlign w:val="superscript"/>
    </w:rPr>
  </w:style>
  <w:style w:type="character" w:customStyle="1" w:styleId="Symbols">
    <w:name w:val="Symbols"/>
    <w:basedOn w:val="DefaultParagraphFont"/>
    <w:rsid w:val="000A3626"/>
    <w:rPr>
      <w:rFonts w:ascii="Symbol" w:hAnsi="Symbol"/>
    </w:rPr>
  </w:style>
  <w:style w:type="character" w:customStyle="1" w:styleId="MenuOptions">
    <w:name w:val="Menu Options"/>
    <w:basedOn w:val="DefaultParagraphFont"/>
    <w:rsid w:val="000A3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626"/>
    <w:rPr>
      <w:b/>
    </w:rPr>
  </w:style>
  <w:style w:type="character" w:customStyle="1" w:styleId="Underlined">
    <w:name w:val="Underlined"/>
    <w:basedOn w:val="DefaultParagraphFont"/>
    <w:rsid w:val="000A3626"/>
    <w:rPr>
      <w:u w:val="single"/>
    </w:rPr>
  </w:style>
  <w:style w:type="paragraph" w:customStyle="1" w:styleId="TableBodyTextRight">
    <w:name w:val="Table Body Text Right"/>
    <w:basedOn w:val="TableBodyText"/>
    <w:rsid w:val="000A3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626"/>
    <w:rPr>
      <w:sz w:val="18"/>
    </w:rPr>
  </w:style>
  <w:style w:type="paragraph" w:customStyle="1" w:styleId="BodySmallRight">
    <w:name w:val="Body Small Right"/>
    <w:basedOn w:val="BodyTextRight"/>
    <w:rsid w:val="000A3626"/>
    <w:rPr>
      <w:sz w:val="18"/>
      <w:szCs w:val="18"/>
    </w:rPr>
  </w:style>
  <w:style w:type="paragraph" w:customStyle="1" w:styleId="MarginEdition">
    <w:name w:val="Margin Edition"/>
    <w:basedOn w:val="MarginNote"/>
    <w:rsid w:val="000A3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626"/>
    <w:rPr>
      <w:sz w:val="2"/>
      <w:szCs w:val="2"/>
    </w:rPr>
  </w:style>
  <w:style w:type="character" w:customStyle="1" w:styleId="Small">
    <w:name w:val="Small"/>
    <w:basedOn w:val="DefaultParagraphFont"/>
    <w:rsid w:val="000A3626"/>
    <w:rPr>
      <w:sz w:val="16"/>
    </w:rPr>
  </w:style>
  <w:style w:type="paragraph" w:customStyle="1" w:styleId="WideTable">
    <w:name w:val="Wide Table"/>
    <w:basedOn w:val="Normal"/>
    <w:rsid w:val="000A3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626"/>
  </w:style>
  <w:style w:type="paragraph" w:styleId="Quote">
    <w:name w:val="Quote"/>
    <w:basedOn w:val="Heading1"/>
    <w:link w:val="QuoteChar"/>
    <w:qFormat/>
    <w:rsid w:val="000A3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626"/>
    <w:pPr>
      <w:pageBreakBefore/>
    </w:pPr>
  </w:style>
  <w:style w:type="paragraph" w:customStyle="1" w:styleId="Border">
    <w:name w:val="Border"/>
    <w:basedOn w:val="Normal"/>
    <w:qFormat/>
    <w:rsid w:val="000A3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626"/>
    <w:rPr>
      <w:u w:val="single"/>
    </w:rPr>
  </w:style>
  <w:style w:type="character" w:customStyle="1" w:styleId="BoldandItalics">
    <w:name w:val="Bold and Italics"/>
    <w:qFormat/>
    <w:rsid w:val="000A3626"/>
    <w:rPr>
      <w:b/>
      <w:i/>
      <w:u w:val="none"/>
    </w:rPr>
  </w:style>
  <w:style w:type="paragraph" w:styleId="BalloonText">
    <w:name w:val="Balloon Text"/>
    <w:basedOn w:val="Normal"/>
    <w:link w:val="BalloonTextChar"/>
    <w:rsid w:val="000A3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626"/>
    <w:pPr>
      <w:spacing w:before="0" w:after="0"/>
    </w:pPr>
  </w:style>
  <w:style w:type="paragraph" w:customStyle="1" w:styleId="BodyTextBold">
    <w:name w:val="Body Text Bold"/>
    <w:basedOn w:val="BodyText"/>
    <w:qFormat/>
    <w:rsid w:val="000A3626"/>
    <w:rPr>
      <w:b/>
    </w:rPr>
  </w:style>
  <w:style w:type="character" w:styleId="Hyperlink">
    <w:name w:val="Hyperlink"/>
    <w:basedOn w:val="DefaultParagraphFont"/>
    <w:uiPriority w:val="99"/>
    <w:unhideWhenUsed/>
    <w:rsid w:val="005562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6069</Characters>
  <Application>Microsoft Office Word</Application>
  <DocSecurity>0</DocSecurity>
  <Lines>173</Lines>
  <Paragraphs>108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CUAMWB403 Prepare to work with confronting material and processes in the creative industries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