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106" w:rsidP="00DC5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CUAMWB402 Manage feedback on creative practice</w:t>
      </w:r>
      <w:r>
        <w:fldChar w:fldCharType="end"/>
      </w:r>
    </w:p>
    <w:p w:rsidR="00DC5106" w:rsidP="00DC5106">
      <w:pPr>
        <w:pStyle w:val="Version"/>
        <w:sectPr w:rsidSect="00A66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C53" w:rsidP="00A66C53">
      <w:pPr>
        <w:pStyle w:val="SuperHeading"/>
      </w:pPr>
      <w:r w:rsidRPr="00A66C53">
        <w:t>CUAMWB402 Manage feedback on creative practice</w:t>
      </w:r>
    </w:p>
    <w:p w:rsidR="00000000" w:rsidRPr="00A66C53" w:rsidP="00A66C53">
      <w:pPr>
        <w:pStyle w:val="Heading1"/>
      </w:pPr>
      <w:bookmarkStart w:id="1" w:name="O_1159187"/>
      <w:bookmarkEnd w:id="1"/>
      <w:r w:rsidRPr="00A66C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6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rPr>
                <w:rStyle w:val="SpecialBold"/>
              </w:rPr>
              <w:t>Comments</w:t>
            </w:r>
          </w:p>
        </w:tc>
      </w:tr>
      <w:tr w:rsidTr="00A66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t>This version first released with CUA Creative Arts and Culture Training Package Version 5.0.</w:t>
            </w:r>
          </w:p>
        </w:tc>
      </w:tr>
    </w:tbl>
    <w:p w:rsidR="00000000" w:rsidRPr="00A66C53" w:rsidP="00A66C53">
      <w:pPr>
        <w:pStyle w:val="BodyText"/>
      </w:pPr>
    </w:p>
    <w:p w:rsidR="00000000" w:rsidRPr="00A66C53" w:rsidP="00A66C53">
      <w:pPr>
        <w:pStyle w:val="AllowPageBreak"/>
      </w:pPr>
    </w:p>
    <w:p w:rsidR="00000000" w:rsidRPr="00A66C53" w:rsidP="00A66C53">
      <w:pPr>
        <w:pStyle w:val="Heading1"/>
      </w:pPr>
      <w:bookmarkStart w:id="2" w:name="O_1159192"/>
      <w:bookmarkEnd w:id="2"/>
      <w:r w:rsidRPr="00A66C53">
        <w:t>Application</w:t>
      </w:r>
    </w:p>
    <w:p w:rsidR="00000000" w:rsidRPr="00A66C53" w:rsidP="00DC5106">
      <w:pPr>
        <w:pStyle w:val="BodyText"/>
      </w:pPr>
      <w:r w:rsidRPr="00A66C53">
        <w:t>This unit describes the skills and knowledge required to seek, receive a</w:t>
      </w:r>
      <w:r w:rsidRPr="00A66C53">
        <w:t>nd respond to feedback in relation to an individual’s creative practice.</w:t>
      </w:r>
    </w:p>
    <w:p w:rsidR="00000000" w:rsidRPr="00A66C53" w:rsidP="00DC5106">
      <w:pPr>
        <w:pStyle w:val="BodyText"/>
      </w:pPr>
      <w:r w:rsidRPr="00A66C53">
        <w:t xml:space="preserve">The unit applies to those who work in a range of creative environments and who receive a range of feedback to their artistic or creative practice. </w:t>
      </w:r>
    </w:p>
    <w:p w:rsidR="00000000" w:rsidRPr="00A66C53" w:rsidP="00DC5106">
      <w:pPr>
        <w:pStyle w:val="BodyText"/>
      </w:pPr>
      <w:r w:rsidRPr="00A66C53">
        <w:t>No licensing, legislative or certif</w:t>
      </w:r>
      <w:r w:rsidRPr="00A66C53">
        <w:t>ication requirements apply to this unit at the time of publication.</w:t>
      </w:r>
    </w:p>
    <w:p w:rsidR="00000000" w:rsidRPr="00A66C53" w:rsidP="00A66C53">
      <w:pPr>
        <w:pStyle w:val="Heading1"/>
      </w:pPr>
      <w:bookmarkStart w:id="3" w:name="O_1159191"/>
      <w:bookmarkEnd w:id="3"/>
      <w:r w:rsidRPr="00A66C53">
        <w:t>Unit Sector</w:t>
      </w:r>
    </w:p>
    <w:p w:rsidR="00000000" w:rsidRPr="00A66C53" w:rsidP="00DC5106">
      <w:pPr>
        <w:pStyle w:val="BodyText"/>
      </w:pPr>
      <w:r w:rsidRPr="00A66C53">
        <w:t>Industry capability – Mental wellbeing</w:t>
      </w:r>
    </w:p>
    <w:p w:rsidR="00000000" w:rsidRPr="00A66C53" w:rsidP="00A66C53">
      <w:pPr>
        <w:pStyle w:val="Heading1"/>
      </w:pPr>
      <w:bookmarkStart w:id="4" w:name="O_1159190"/>
      <w:bookmarkEnd w:id="4"/>
      <w:r w:rsidRPr="00A66C5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rPr>
                <w:rStyle w:val="SpecialBold"/>
              </w:rPr>
              <w:t>PERFORMANCE CRITERIA</w:t>
            </w:r>
          </w:p>
        </w:tc>
      </w:tr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List"/>
              <w:rPr>
                <w:lang w:val="en-NZ"/>
              </w:rPr>
            </w:pPr>
            <w:r w:rsidRPr="00A66C53">
              <w:t>1. Identify feedback requirements and seek feedback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List"/>
            </w:pPr>
            <w:r w:rsidRPr="00A66C53">
              <w:t xml:space="preserve">1.1 Determine areas of creative practice that would benefit from </w:t>
            </w:r>
            <w:r w:rsidRPr="00A66C53">
              <w:t xml:space="preserve">feedback </w:t>
            </w:r>
          </w:p>
          <w:p w:rsidR="00000000" w:rsidRPr="00A66C53" w:rsidP="00A66C53">
            <w:pPr>
              <w:pStyle w:val="List"/>
            </w:pPr>
            <w:r w:rsidRPr="00A66C53">
              <w:t>1.2 Determine type of feedback to request according to requirements</w:t>
            </w:r>
          </w:p>
          <w:p w:rsidR="00000000" w:rsidRPr="00A66C53" w:rsidP="00A66C53">
            <w:pPr>
              <w:pStyle w:val="List"/>
            </w:pPr>
            <w:r w:rsidRPr="00A66C53">
              <w:t>1.3 Identify personnel to seek feedback from, according feedback requirements</w:t>
            </w:r>
          </w:p>
          <w:p w:rsidR="00000000" w:rsidP="00A66C53">
            <w:pPr>
              <w:pStyle w:val="List"/>
              <w:rPr>
                <w:lang w:val="en-NZ"/>
              </w:rPr>
            </w:pPr>
            <w:r w:rsidRPr="00A66C53">
              <w:t>1.4 Request feedback on areas of personal creative practice from identified personnel</w:t>
            </w:r>
          </w:p>
        </w:tc>
      </w:tr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List"/>
              <w:rPr>
                <w:lang w:val="en-NZ"/>
              </w:rPr>
            </w:pPr>
            <w:r w:rsidRPr="00A66C53">
              <w:t>2. Analyse an</w:t>
            </w:r>
            <w:r w:rsidRPr="00A66C53">
              <w:t>d prepare to act on feedback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List"/>
            </w:pPr>
            <w:r w:rsidRPr="00A66C53">
              <w:t>2.1 Evaluate feedback and potential implications on creative practice</w:t>
            </w:r>
          </w:p>
          <w:p w:rsidR="00000000" w:rsidRPr="00A66C53" w:rsidP="00A66C53">
            <w:pPr>
              <w:pStyle w:val="List"/>
            </w:pPr>
            <w:r w:rsidRPr="00A66C53">
              <w:t>2.2 Discuss, clarify and confirm understanding of feedback with required personnel</w:t>
            </w:r>
          </w:p>
          <w:p w:rsidR="00000000" w:rsidP="00A66C53">
            <w:pPr>
              <w:pStyle w:val="List"/>
              <w:rPr>
                <w:lang w:val="en-NZ"/>
              </w:rPr>
            </w:pPr>
            <w:r w:rsidRPr="00A66C53">
              <w:t>2.3 Determine action items according to feedback received and develop impl</w:t>
            </w:r>
            <w:r w:rsidRPr="00A66C53">
              <w:t>ementation plan</w:t>
            </w:r>
          </w:p>
        </w:tc>
      </w:tr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List"/>
              <w:rPr>
                <w:lang w:val="en-NZ"/>
              </w:rPr>
            </w:pPr>
            <w:r w:rsidRPr="00A66C53">
              <w:t>3. Carry out and evaluate action items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List"/>
            </w:pPr>
            <w:r w:rsidRPr="00A66C53">
              <w:t xml:space="preserve">3.1 Implement action items according to prepared plan </w:t>
            </w:r>
          </w:p>
          <w:p w:rsidR="00000000" w:rsidRPr="00A66C53" w:rsidP="00A66C53">
            <w:pPr>
              <w:pStyle w:val="List"/>
            </w:pPr>
            <w:r w:rsidRPr="00A66C53">
              <w:t>3.2 Seek additional feedback on creative practice following implementation of action items</w:t>
            </w:r>
          </w:p>
          <w:p w:rsidR="00000000" w:rsidRPr="00A66C53" w:rsidP="00A66C53">
            <w:pPr>
              <w:pStyle w:val="List"/>
            </w:pPr>
            <w:r w:rsidRPr="00A66C53">
              <w:t>3.3 Evaluate success of action items and update plan as required</w:t>
            </w:r>
          </w:p>
        </w:tc>
      </w:tr>
    </w:tbl>
    <w:p w:rsidR="00000000" w:rsidRPr="00A66C53" w:rsidP="00A66C53">
      <w:pPr>
        <w:pStyle w:val="BodyText"/>
      </w:pPr>
    </w:p>
    <w:p w:rsidR="00000000" w:rsidRPr="00A66C53" w:rsidP="00A66C53">
      <w:pPr>
        <w:pStyle w:val="AllowPageBreak"/>
      </w:pPr>
    </w:p>
    <w:p w:rsidR="00000000" w:rsidRPr="00A66C53" w:rsidP="00A66C53">
      <w:pPr>
        <w:pStyle w:val="Heading1"/>
      </w:pPr>
      <w:bookmarkStart w:id="5" w:name="O_1159189"/>
      <w:bookmarkEnd w:id="5"/>
      <w:r w:rsidRPr="00A66C53">
        <w:t>Foundation Skills</w:t>
      </w:r>
    </w:p>
    <w:p w:rsidR="00000000" w:rsidRPr="00DC5106" w:rsidP="00DC5106">
      <w:pPr>
        <w:pStyle w:val="BodyText"/>
        <w:rPr>
          <w:i/>
        </w:rPr>
      </w:pPr>
      <w:r w:rsidRPr="00DC5106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DC5106">
        <w:rPr>
          <w:rStyle w:val="Emphasis"/>
        </w:rPr>
        <w:t>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rPr>
                <w:rStyle w:val="SpecialBold"/>
              </w:rPr>
              <w:t>DESCRIPTION</w:t>
            </w:r>
          </w:p>
        </w:tc>
      </w:tr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ListBullet"/>
              <w:rPr>
                <w:lang w:val="en-NZ"/>
              </w:rPr>
            </w:pPr>
            <w:r w:rsidRPr="00A66C53">
              <w:t>Researches solutions to issues identified in feedback and selects solution to implement according to personal requirements</w:t>
            </w:r>
          </w:p>
        </w:tc>
      </w:tr>
      <w:tr w:rsidTr="00A66C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ListBullet"/>
            </w:pPr>
            <w:r w:rsidRPr="00A66C53">
              <w:t xml:space="preserve">Identifies communication strategies for seeking feedback according to relationship with identified person and type of feedback being sought </w:t>
            </w:r>
          </w:p>
        </w:tc>
      </w:tr>
    </w:tbl>
    <w:p w:rsidR="00000000" w:rsidRPr="00A66C53" w:rsidP="00A66C53">
      <w:pPr>
        <w:pStyle w:val="BodyText"/>
      </w:pPr>
    </w:p>
    <w:p w:rsidR="00000000" w:rsidRPr="00A66C53" w:rsidP="00A66C53">
      <w:pPr>
        <w:pStyle w:val="AllowPageBreak"/>
      </w:pPr>
    </w:p>
    <w:p w:rsidR="00000000" w:rsidRPr="00A66C53" w:rsidP="00A66C53">
      <w:pPr>
        <w:pStyle w:val="Heading1"/>
      </w:pPr>
      <w:bookmarkStart w:id="6" w:name="O_1159188"/>
      <w:bookmarkEnd w:id="6"/>
      <w:r w:rsidRPr="00A66C53">
        <w:t>Unit Mapping Information</w:t>
      </w:r>
    </w:p>
    <w:p w:rsidR="00000000" w:rsidRPr="00A66C53" w:rsidP="00DC5106">
      <w:pPr>
        <w:pStyle w:val="BodyText"/>
      </w:pPr>
      <w:r w:rsidRPr="00A66C53">
        <w:t>No equivalent unit. New unit.</w:t>
      </w:r>
    </w:p>
    <w:p w:rsidR="00000000" w:rsidRPr="00A66C53" w:rsidP="00A66C53">
      <w:pPr>
        <w:pStyle w:val="Heading1"/>
      </w:pPr>
      <w:bookmarkStart w:id="7" w:name="O_1159181"/>
      <w:bookmarkEnd w:id="7"/>
      <w:r w:rsidRPr="00A66C53">
        <w:t>Links</w:t>
      </w:r>
    </w:p>
    <w:p w:rsidR="00000000" w:rsidRPr="00A66C53" w:rsidP="00DC5106">
      <w:pPr>
        <w:pStyle w:val="BodyText"/>
      </w:pPr>
      <w:r w:rsidRPr="00A66C53">
        <w:t>Companion Volu</w:t>
      </w:r>
      <w:r w:rsidRPr="00A66C53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5A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6C53" w:rsidP="00DC5106">
      <w:pPr>
        <w:pStyle w:val="BodyText"/>
        <w:sectPr w:rsidSect="00A66C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6C53" w:rsidP="00A66C53">
      <w:pPr>
        <w:pStyle w:val="SuperHeading"/>
      </w:pPr>
      <w:r w:rsidRPr="00A66C53">
        <w:t>Assessment Requirements for CUAMWB402 Manage feedback on creative practice</w:t>
      </w:r>
    </w:p>
    <w:p w:rsidR="00000000" w:rsidRPr="00A66C53" w:rsidP="00A66C53">
      <w:pPr>
        <w:pStyle w:val="Heading1"/>
      </w:pPr>
      <w:bookmarkStart w:id="8" w:name="O_1159183"/>
      <w:bookmarkEnd w:id="8"/>
      <w:r w:rsidRPr="00A66C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6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rPr>
                <w:rStyle w:val="SpecialBold"/>
              </w:rPr>
              <w:t>Comments</w:t>
            </w:r>
          </w:p>
        </w:tc>
      </w:tr>
      <w:tr w:rsidTr="00A66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53">
            <w:pPr>
              <w:pStyle w:val="BodyText"/>
              <w:rPr>
                <w:lang w:val="en-NZ"/>
              </w:rPr>
            </w:pPr>
            <w:r w:rsidRPr="00A66C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53" w:rsidP="00A66C53">
            <w:pPr>
              <w:pStyle w:val="BodyText"/>
            </w:pPr>
            <w:r w:rsidRPr="00A66C53">
              <w:t>This version first released with CUA Creative Arts and Culture Training Package Version 5.0.</w:t>
            </w:r>
          </w:p>
        </w:tc>
      </w:tr>
    </w:tbl>
    <w:p w:rsidR="00000000" w:rsidRPr="00A66C53" w:rsidP="00A66C53">
      <w:pPr>
        <w:pStyle w:val="BodyText"/>
      </w:pPr>
    </w:p>
    <w:p w:rsidR="00000000" w:rsidRPr="00A66C53" w:rsidP="00A66C53">
      <w:pPr>
        <w:pStyle w:val="AllowPageBreak"/>
      </w:pPr>
    </w:p>
    <w:p w:rsidR="00000000" w:rsidRPr="00A66C53" w:rsidP="00A66C53">
      <w:pPr>
        <w:pStyle w:val="Heading1"/>
      </w:pPr>
      <w:bookmarkStart w:id="9" w:name="O_1159186"/>
      <w:bookmarkEnd w:id="9"/>
      <w:r w:rsidRPr="00A66C53">
        <w:t>Performance Evidence</w:t>
      </w:r>
    </w:p>
    <w:p w:rsidR="00000000" w:rsidRPr="00A66C53" w:rsidP="00DC5106">
      <w:pPr>
        <w:pStyle w:val="BodyText"/>
      </w:pPr>
      <w:r w:rsidRPr="00A66C53">
        <w:t>The candidate must demonstrate the ability to complete the tasks outlined in the elements, performance criteria and foundation skills of this unit, including evidence of the ability to:</w:t>
      </w:r>
    </w:p>
    <w:p w:rsidR="00000000" w:rsidRPr="00A66C53" w:rsidP="00A66C53">
      <w:pPr>
        <w:pStyle w:val="ListBullet"/>
      </w:pPr>
      <w:r w:rsidRPr="00A66C53">
        <w:t>seek, evaluate and action feedback from at least two different indivi</w:t>
      </w:r>
      <w:r w:rsidRPr="00A66C53">
        <w:t>duals relating to at least two different areas of personal creative practice.</w:t>
      </w:r>
    </w:p>
    <w:p w:rsidR="00000000" w:rsidRPr="00A66C53" w:rsidP="00A66C53">
      <w:pPr>
        <w:pStyle w:val="AllowPageBreak"/>
      </w:pPr>
    </w:p>
    <w:p w:rsidR="00000000" w:rsidRPr="00A66C53" w:rsidP="00A66C53">
      <w:pPr>
        <w:pStyle w:val="Heading1"/>
      </w:pPr>
      <w:bookmarkStart w:id="10" w:name="O_1159185"/>
      <w:bookmarkEnd w:id="10"/>
      <w:r w:rsidRPr="00A66C53">
        <w:t>Knowledge Evidence</w:t>
      </w:r>
    </w:p>
    <w:p w:rsidR="00000000" w:rsidRPr="00A66C53" w:rsidP="00DC5106">
      <w:pPr>
        <w:pStyle w:val="BodyText"/>
      </w:pPr>
      <w:r w:rsidRPr="00A66C53">
        <w:t>The candidate must be able to demonstrate knowledge to complete the tasks outlined in the elements, performance criteria and foundation skills of this unit, including knowledge of:</w:t>
      </w:r>
    </w:p>
    <w:p w:rsidR="00000000" w:rsidRPr="00A66C53" w:rsidP="00A66C53">
      <w:pPr>
        <w:pStyle w:val="ListBullet"/>
      </w:pPr>
      <w:r w:rsidRPr="00A66C53">
        <w:t xml:space="preserve">types of feedback </w:t>
      </w:r>
    </w:p>
    <w:p w:rsidR="00000000" w:rsidRPr="00A66C53" w:rsidP="00A66C53">
      <w:pPr>
        <w:pStyle w:val="ListBullet"/>
      </w:pPr>
      <w:r w:rsidRPr="00A66C53">
        <w:t>process for, and benefits of, seeking and analysing fee</w:t>
      </w:r>
      <w:r w:rsidRPr="00A66C53">
        <w:t>dback</w:t>
      </w:r>
    </w:p>
    <w:p w:rsidR="00000000" w:rsidRPr="00A66C53" w:rsidP="00A66C53">
      <w:pPr>
        <w:pStyle w:val="ListBullet"/>
      </w:pPr>
      <w:r w:rsidRPr="00A66C53">
        <w:t>impact of implementing feedback on creative practice.</w:t>
      </w:r>
    </w:p>
    <w:p w:rsidR="00000000" w:rsidRPr="00A66C53" w:rsidP="00A66C53">
      <w:pPr>
        <w:pStyle w:val="AllowPageBreak"/>
      </w:pPr>
    </w:p>
    <w:p w:rsidR="00000000" w:rsidRPr="00A66C53" w:rsidP="00A66C53">
      <w:pPr>
        <w:pStyle w:val="Heading1"/>
      </w:pPr>
      <w:bookmarkStart w:id="11" w:name="O_1159184"/>
      <w:bookmarkEnd w:id="11"/>
      <w:r w:rsidRPr="00A66C53">
        <w:t>Assessment Conditions</w:t>
      </w:r>
    </w:p>
    <w:p w:rsidR="00000000" w:rsidRPr="00A66C53" w:rsidP="00DC5106">
      <w:pPr>
        <w:pStyle w:val="BodyText"/>
      </w:pPr>
      <w:r w:rsidRPr="00A66C53">
        <w:t>Skills in this unit must be demonstrated in a workplace or simulated environment where the conditions are typical of those in a working environment in this</w:t>
      </w:r>
      <w:r w:rsidRPr="00A66C53">
        <w:t xml:space="preserve"> industry. </w:t>
      </w:r>
    </w:p>
    <w:p w:rsidR="00000000" w:rsidRPr="00A66C53" w:rsidP="00DC5106">
      <w:pPr>
        <w:pStyle w:val="BodyText"/>
      </w:pPr>
      <w:r w:rsidRPr="00A66C53">
        <w:t>This includes access to sources of feedback.</w:t>
      </w:r>
    </w:p>
    <w:p w:rsidR="00000000" w:rsidRPr="00A66C53" w:rsidP="00DC5106">
      <w:pPr>
        <w:pStyle w:val="BodyText"/>
      </w:pPr>
      <w:r w:rsidRPr="00A66C53">
        <w:t>Assessors of this unit must satisfy the requirements for assessors in applicable vocational education and training legislation, frameworks and/or standards.</w:t>
      </w:r>
    </w:p>
    <w:p w:rsidR="00000000" w:rsidRPr="00A66C53" w:rsidP="00A66C53">
      <w:pPr>
        <w:pStyle w:val="Heading1"/>
      </w:pPr>
      <w:bookmarkStart w:id="12" w:name="O_1159182"/>
      <w:bookmarkEnd w:id="12"/>
      <w:r w:rsidRPr="00A66C53">
        <w:t>Links</w:t>
      </w:r>
    </w:p>
    <w:p w:rsidR="00000000" w:rsidRPr="00A66C53" w:rsidP="00DC5106">
      <w:pPr>
        <w:pStyle w:val="BodyText"/>
      </w:pPr>
      <w:r w:rsidRPr="00A66C53">
        <w:t>Companion Volume</w:t>
      </w:r>
      <w:r w:rsidRPr="00A66C53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5A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6C53" w:rsidP="00A66C53"/>
    <w:sectPr w:rsidSect="00A66C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 w:rsidRPr="00DC5106" w:rsidP="00DC5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06" w:rsidP="00A66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106" w:rsidP="00A66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5106" w:rsidP="00A66C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 w:rsidP="00A66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5106">
      <w:t>Approved</w:t>
    </w:r>
    <w:r w:rsidR="00DC51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51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5106">
      <w:rPr>
        <w:noProof/>
      </w:rPr>
      <w:t>4</w:t>
    </w:r>
    <w:r>
      <w:rPr>
        <w:noProof/>
      </w:rPr>
      <w:fldChar w:fldCharType="end"/>
    </w:r>
  </w:p>
  <w:p w:rsidR="00A66C53" w:rsidP="00A66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51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5106">
      <w:t>Service and Creative Skills Australia</w:t>
    </w:r>
    <w:r w:rsidR="00DC5106">
      <w:fldChar w:fldCharType="end"/>
    </w:r>
  </w:p>
  <w:p w:rsidR="00A66C53" w:rsidP="00A66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C53" w:rsidRPr="00DC5106" w:rsidP="00DC5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06" w:rsidRPr="002D2AF8" w:rsidP="00A66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CUAMWB402 Manage feedback on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5106" w:rsidP="00A66C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53" w:rsidRPr="002D2AF8" w:rsidP="00A66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5106">
      <w:t>CUAMWB402 Manage feedback on creative practice</w:t>
    </w:r>
    <w:r w:rsidR="00DC51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5106">
      <w:rPr>
        <w:noProof/>
      </w:rPr>
      <w:t>2 March 2025</w:t>
    </w:r>
    <w:r>
      <w:fldChar w:fldCharType="end"/>
    </w:r>
  </w:p>
  <w:p w:rsidR="00A66C53" w:rsidP="00A66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30F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02D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C53"/>
  </w:style>
  <w:style w:type="character" w:customStyle="1" w:styleId="Heading1Char">
    <w:name w:val="Heading 1 Char"/>
    <w:basedOn w:val="DefaultParagraphFont"/>
    <w:link w:val="Heading1"/>
    <w:rsid w:val="00A66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C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C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C53"/>
    <w:rPr>
      <w:b/>
      <w:spacing w:val="0"/>
    </w:rPr>
  </w:style>
  <w:style w:type="character" w:styleId="Emphasis">
    <w:name w:val="Emphasis"/>
    <w:basedOn w:val="DefaultParagraphFont"/>
    <w:qFormat/>
    <w:rsid w:val="00A66C53"/>
    <w:rPr>
      <w:i/>
    </w:rPr>
  </w:style>
  <w:style w:type="paragraph" w:customStyle="1" w:styleId="SuperHeading">
    <w:name w:val="SuperHeading"/>
    <w:basedOn w:val="Normal"/>
    <w:rsid w:val="00A66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C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C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C53"/>
  </w:style>
  <w:style w:type="paragraph" w:styleId="TableofFigures">
    <w:name w:val="table of figures"/>
    <w:basedOn w:val="Normal"/>
    <w:next w:val="Normal"/>
    <w:semiHidden/>
    <w:rsid w:val="00A66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C53"/>
    <w:rPr>
      <w:rFonts w:ascii="Wingdings" w:hAnsi="Wingdings"/>
    </w:rPr>
  </w:style>
  <w:style w:type="paragraph" w:customStyle="1" w:styleId="TableHeading">
    <w:name w:val="Table Heading"/>
    <w:basedOn w:val="HeadingBase"/>
    <w:rsid w:val="00A66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C53"/>
    <w:rPr>
      <w:color w:val="0033CC"/>
      <w:u w:val="none"/>
    </w:rPr>
  </w:style>
  <w:style w:type="paragraph" w:customStyle="1" w:styleId="BodyTextRight">
    <w:name w:val="Body Text Right"/>
    <w:basedOn w:val="BodyText"/>
    <w:rsid w:val="00A66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C53"/>
    <w:rPr>
      <w:sz w:val="32"/>
    </w:rPr>
  </w:style>
  <w:style w:type="paragraph" w:customStyle="1" w:styleId="HeadingProcedure">
    <w:name w:val="Heading Procedure"/>
    <w:basedOn w:val="HeadingBase"/>
    <w:next w:val="Normal"/>
    <w:rsid w:val="00A66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C53"/>
    <w:pPr>
      <w:spacing w:before="60" w:after="60"/>
    </w:pPr>
  </w:style>
  <w:style w:type="paragraph" w:styleId="ListContinue">
    <w:name w:val="List Continue"/>
    <w:basedOn w:val="List"/>
    <w:rsid w:val="00A66C53"/>
    <w:pPr>
      <w:ind w:firstLine="0"/>
    </w:pPr>
  </w:style>
  <w:style w:type="paragraph" w:customStyle="1" w:styleId="ListNote">
    <w:name w:val="List Note"/>
    <w:basedOn w:val="List"/>
    <w:rsid w:val="00A66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C53"/>
    <w:rPr>
      <w:rFonts w:ascii="Courier New" w:hAnsi="Courier New"/>
    </w:rPr>
  </w:style>
  <w:style w:type="paragraph" w:customStyle="1" w:styleId="NoteBullet">
    <w:name w:val="Note Bullet"/>
    <w:basedOn w:val="Note"/>
    <w:rsid w:val="00A66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C53"/>
    <w:rPr>
      <w:b/>
      <w:smallCaps/>
    </w:rPr>
  </w:style>
  <w:style w:type="paragraph" w:customStyle="1" w:styleId="TableListNumber">
    <w:name w:val="Table List Number"/>
    <w:basedOn w:val="ListNumber"/>
    <w:rsid w:val="00A66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C53"/>
    <w:pPr>
      <w:numPr>
        <w:numId w:val="8"/>
      </w:numPr>
    </w:pPr>
  </w:style>
  <w:style w:type="paragraph" w:customStyle="1" w:styleId="ListAlpha2">
    <w:name w:val="List Alpha 2"/>
    <w:basedOn w:val="List2"/>
    <w:rsid w:val="00A66C53"/>
    <w:pPr>
      <w:numPr>
        <w:numId w:val="7"/>
      </w:numPr>
    </w:pPr>
  </w:style>
  <w:style w:type="paragraph" w:styleId="List2">
    <w:name w:val="List 2"/>
    <w:basedOn w:val="BodyText"/>
    <w:rsid w:val="00A66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C53"/>
    <w:pPr>
      <w:numPr>
        <w:numId w:val="3"/>
      </w:numPr>
    </w:pPr>
  </w:style>
  <w:style w:type="paragraph" w:styleId="ListContinue2">
    <w:name w:val="List Continue 2"/>
    <w:basedOn w:val="List2"/>
    <w:rsid w:val="00A66C53"/>
    <w:pPr>
      <w:ind w:firstLine="0"/>
    </w:pPr>
  </w:style>
  <w:style w:type="paragraph" w:styleId="ListContinue3">
    <w:name w:val="List Continue 3"/>
    <w:basedOn w:val="List3"/>
    <w:rsid w:val="00A66C53"/>
    <w:pPr>
      <w:ind w:left="1021" w:firstLine="0"/>
    </w:pPr>
  </w:style>
  <w:style w:type="paragraph" w:styleId="ListContinue4">
    <w:name w:val="List Continue 4"/>
    <w:basedOn w:val="List4"/>
    <w:rsid w:val="00A66C53"/>
    <w:pPr>
      <w:ind w:firstLine="0"/>
    </w:pPr>
  </w:style>
  <w:style w:type="paragraph" w:styleId="ListContinue5">
    <w:name w:val="List Continue 5"/>
    <w:basedOn w:val="List5"/>
    <w:rsid w:val="00A66C53"/>
    <w:pPr>
      <w:ind w:firstLine="0"/>
    </w:pPr>
  </w:style>
  <w:style w:type="paragraph" w:styleId="ListNumber3">
    <w:name w:val="List Number 3"/>
    <w:basedOn w:val="List3"/>
    <w:rsid w:val="00A66C53"/>
    <w:pPr>
      <w:numPr>
        <w:numId w:val="4"/>
      </w:numPr>
    </w:pPr>
  </w:style>
  <w:style w:type="paragraph" w:styleId="ListNumber4">
    <w:name w:val="List Number 4"/>
    <w:basedOn w:val="List4"/>
    <w:rsid w:val="00A66C53"/>
    <w:pPr>
      <w:numPr>
        <w:numId w:val="5"/>
      </w:numPr>
    </w:pPr>
  </w:style>
  <w:style w:type="paragraph" w:styleId="ListNumber5">
    <w:name w:val="List Number 5"/>
    <w:basedOn w:val="List5"/>
    <w:rsid w:val="00A66C53"/>
    <w:pPr>
      <w:numPr>
        <w:numId w:val="6"/>
      </w:numPr>
    </w:pPr>
  </w:style>
  <w:style w:type="paragraph" w:styleId="BlockText">
    <w:name w:val="Block Text"/>
    <w:basedOn w:val="Normal"/>
    <w:rsid w:val="00A66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C53"/>
    <w:rPr>
      <w:sz w:val="16"/>
      <w:vertAlign w:val="superscript"/>
    </w:rPr>
  </w:style>
  <w:style w:type="character" w:customStyle="1" w:styleId="Symbols">
    <w:name w:val="Symbols"/>
    <w:basedOn w:val="DefaultParagraphFont"/>
    <w:rsid w:val="00A66C53"/>
    <w:rPr>
      <w:rFonts w:ascii="Symbol" w:hAnsi="Symbol"/>
    </w:rPr>
  </w:style>
  <w:style w:type="character" w:customStyle="1" w:styleId="MenuOptions">
    <w:name w:val="Menu Options"/>
    <w:basedOn w:val="DefaultParagraphFont"/>
    <w:rsid w:val="00A66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C53"/>
    <w:rPr>
      <w:b/>
    </w:rPr>
  </w:style>
  <w:style w:type="character" w:customStyle="1" w:styleId="Underlined">
    <w:name w:val="Underlined"/>
    <w:basedOn w:val="DefaultParagraphFont"/>
    <w:rsid w:val="00A66C53"/>
    <w:rPr>
      <w:u w:val="single"/>
    </w:rPr>
  </w:style>
  <w:style w:type="paragraph" w:customStyle="1" w:styleId="TableBodyTextRight">
    <w:name w:val="Table Body Text Right"/>
    <w:basedOn w:val="TableBodyText"/>
    <w:rsid w:val="00A66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C53"/>
    <w:rPr>
      <w:sz w:val="18"/>
    </w:rPr>
  </w:style>
  <w:style w:type="paragraph" w:customStyle="1" w:styleId="BodySmallRight">
    <w:name w:val="Body Small Right"/>
    <w:basedOn w:val="BodyTextRight"/>
    <w:rsid w:val="00A66C53"/>
    <w:rPr>
      <w:sz w:val="18"/>
      <w:szCs w:val="18"/>
    </w:rPr>
  </w:style>
  <w:style w:type="paragraph" w:customStyle="1" w:styleId="MarginEdition">
    <w:name w:val="Margin Edition"/>
    <w:basedOn w:val="MarginNote"/>
    <w:rsid w:val="00A66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C53"/>
    <w:rPr>
      <w:sz w:val="2"/>
      <w:szCs w:val="2"/>
    </w:rPr>
  </w:style>
  <w:style w:type="character" w:customStyle="1" w:styleId="Small">
    <w:name w:val="Small"/>
    <w:basedOn w:val="DefaultParagraphFont"/>
    <w:rsid w:val="00A66C53"/>
    <w:rPr>
      <w:sz w:val="16"/>
    </w:rPr>
  </w:style>
  <w:style w:type="paragraph" w:customStyle="1" w:styleId="WideTable">
    <w:name w:val="Wide Table"/>
    <w:basedOn w:val="Normal"/>
    <w:rsid w:val="00A66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C53"/>
  </w:style>
  <w:style w:type="paragraph" w:styleId="Quote">
    <w:name w:val="Quote"/>
    <w:basedOn w:val="Heading1"/>
    <w:link w:val="QuoteChar"/>
    <w:qFormat/>
    <w:rsid w:val="00A66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C53"/>
    <w:pPr>
      <w:pageBreakBefore/>
    </w:pPr>
  </w:style>
  <w:style w:type="paragraph" w:customStyle="1" w:styleId="Border">
    <w:name w:val="Border"/>
    <w:basedOn w:val="Normal"/>
    <w:qFormat/>
    <w:rsid w:val="00A66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C53"/>
    <w:rPr>
      <w:u w:val="single"/>
    </w:rPr>
  </w:style>
  <w:style w:type="character" w:customStyle="1" w:styleId="BoldandItalics">
    <w:name w:val="Bold and Italics"/>
    <w:qFormat/>
    <w:rsid w:val="00A66C53"/>
    <w:rPr>
      <w:b/>
      <w:i/>
      <w:u w:val="none"/>
    </w:rPr>
  </w:style>
  <w:style w:type="paragraph" w:styleId="BalloonText">
    <w:name w:val="Balloon Text"/>
    <w:basedOn w:val="Normal"/>
    <w:link w:val="BalloonTextChar"/>
    <w:rsid w:val="00A66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C53"/>
    <w:pPr>
      <w:spacing w:before="0" w:after="0"/>
    </w:pPr>
  </w:style>
  <w:style w:type="paragraph" w:customStyle="1" w:styleId="BodyTextBold">
    <w:name w:val="Body Text Bold"/>
    <w:basedOn w:val="BodyText"/>
    <w:qFormat/>
    <w:rsid w:val="00A66C53"/>
    <w:rPr>
      <w:b/>
    </w:rPr>
  </w:style>
  <w:style w:type="character" w:styleId="Hyperlink">
    <w:name w:val="Hyperlink"/>
    <w:basedOn w:val="DefaultParagraphFont"/>
    <w:uiPriority w:val="99"/>
    <w:unhideWhenUsed/>
    <w:rsid w:val="00DC5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3656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CUAMWB402 Manage feedback on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