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EA4" w:rsidP="00D43EA4">
      <w:pPr>
        <w:pStyle w:val="Title"/>
      </w:pPr>
      <w:r>
        <w:fldChar w:fldCharType="begin"/>
      </w:r>
      <w:r>
        <w:instrText xml:space="preserve"> TITLE   \* MERGEFORMAT </w:instrText>
      </w:r>
      <w:r>
        <w:fldChar w:fldCharType="separate"/>
      </w:r>
      <w:r>
        <w:t>CUAMPF616 Conduct musical performances</w:t>
      </w:r>
      <w:r>
        <w:fldChar w:fldCharType="end"/>
      </w:r>
    </w:p>
    <w:p w:rsidR="00D43EA4" w:rsidP="00D43EA4">
      <w:pPr>
        <w:pStyle w:val="Version"/>
        <w:sectPr w:rsidSect="006641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190" w:rsidP="00664190">
      <w:pPr>
        <w:pStyle w:val="SuperHeading"/>
      </w:pPr>
      <w:r w:rsidRPr="00664190">
        <w:t>CUAMPF616 Conduct musical performances</w:t>
      </w:r>
    </w:p>
    <w:p w:rsidR="00000000" w:rsidRPr="00664190" w:rsidP="00664190">
      <w:pPr>
        <w:pStyle w:val="Heading1"/>
      </w:pPr>
      <w:bookmarkStart w:id="1" w:name="O_1147426"/>
      <w:bookmarkEnd w:id="1"/>
      <w:r w:rsidRPr="00664190">
        <w:t>Modification History</w:t>
      </w:r>
    </w:p>
    <w:tbl>
      <w:tblPr>
        <w:tblW w:w="9522" w:type="dxa"/>
        <w:tblLayout w:type="fixed"/>
        <w:tblCellMar>
          <w:left w:w="62" w:type="dxa"/>
          <w:right w:w="62" w:type="dxa"/>
        </w:tblCellMar>
        <w:tblLook w:val="0000"/>
      </w:tblPr>
      <w:tblGrid>
        <w:gridCol w:w="2864"/>
        <w:gridCol w:w="6658"/>
      </w:tblGrid>
      <w:tr w:rsidTr="0066419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BodyText"/>
            </w:pPr>
            <w:r w:rsidRPr="0066419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rPr>
                <w:rStyle w:val="SpecialBold"/>
              </w:rPr>
              <w:t>Comments</w:t>
            </w:r>
          </w:p>
        </w:tc>
      </w:tr>
      <w:tr w:rsidTr="0066419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BodyText"/>
            </w:pPr>
            <w:r w:rsidRPr="00664190">
              <w:t>This version first released with CUA Creative Arts and Culture Training Package Version 5.0.</w:t>
            </w:r>
          </w:p>
        </w:tc>
      </w:tr>
    </w:tbl>
    <w:p w:rsidR="00000000" w:rsidRPr="00664190" w:rsidP="00664190">
      <w:pPr>
        <w:pStyle w:val="BodyText"/>
      </w:pPr>
    </w:p>
    <w:p w:rsidR="00000000" w:rsidRPr="00664190" w:rsidP="00664190">
      <w:pPr>
        <w:pStyle w:val="AllowPageBreak"/>
      </w:pPr>
    </w:p>
    <w:p w:rsidR="00000000" w:rsidRPr="00664190" w:rsidP="00664190">
      <w:pPr>
        <w:pStyle w:val="Heading1"/>
      </w:pPr>
      <w:bookmarkStart w:id="2" w:name="O_1147432"/>
      <w:bookmarkEnd w:id="2"/>
      <w:r w:rsidRPr="00664190">
        <w:t>Application</w:t>
      </w:r>
    </w:p>
    <w:p w:rsidR="00000000" w:rsidRPr="00664190" w:rsidP="00D43EA4">
      <w:pPr>
        <w:pStyle w:val="BodyText"/>
      </w:pPr>
      <w:r w:rsidRPr="00664190">
        <w:t>This unit describes the skills and knowledge required to conduct musical performa</w:t>
      </w:r>
      <w:r w:rsidRPr="00664190">
        <w:t>nces for orchestral, chamber ensemble and musical theatre productions.</w:t>
      </w:r>
    </w:p>
    <w:p w:rsidR="00000000" w:rsidRPr="00664190" w:rsidP="00D43EA4">
      <w:pPr>
        <w:pStyle w:val="BodyText"/>
      </w:pPr>
      <w:r w:rsidRPr="00664190">
        <w:t>The unit applies to those who are responsible for communicating the style and intent of works they conduct to performers and audiences. They have high level skills in reading and memori</w:t>
      </w:r>
      <w:r w:rsidRPr="00664190">
        <w:t xml:space="preserve">sing orchestral and vocal scores, and a sound knowledge of the range and capability of instruments being used in performances. </w:t>
      </w:r>
    </w:p>
    <w:p w:rsidR="00000000" w:rsidRPr="00664190" w:rsidP="00D43EA4">
      <w:pPr>
        <w:pStyle w:val="BodyText"/>
      </w:pPr>
      <w:r w:rsidRPr="00664190">
        <w:t>No licensing, legislative or certification requirements apply to this unit at the time of publication.</w:t>
      </w:r>
    </w:p>
    <w:p w:rsidR="00000000" w:rsidRPr="00664190" w:rsidP="00664190">
      <w:pPr>
        <w:pStyle w:val="Heading1"/>
      </w:pPr>
      <w:bookmarkStart w:id="3" w:name="O_1147431"/>
      <w:bookmarkEnd w:id="3"/>
      <w:r w:rsidRPr="00664190">
        <w:t>Unit S</w:t>
      </w:r>
      <w:r w:rsidRPr="00664190">
        <w:t>ector</w:t>
      </w:r>
    </w:p>
    <w:p w:rsidR="00000000" w:rsidRPr="00664190" w:rsidP="00D43EA4">
      <w:pPr>
        <w:pStyle w:val="BodyText"/>
      </w:pPr>
      <w:r w:rsidRPr="00664190">
        <w:t>Performing arts – Music performance</w:t>
      </w:r>
    </w:p>
    <w:p w:rsidR="00000000" w:rsidRPr="00664190" w:rsidP="00664190">
      <w:pPr>
        <w:pStyle w:val="Heading1"/>
      </w:pPr>
      <w:bookmarkStart w:id="4" w:name="O_1147430"/>
      <w:bookmarkEnd w:id="4"/>
      <w:r w:rsidRPr="00664190">
        <w:t>Elements and Performance Criteria</w:t>
      </w:r>
    </w:p>
    <w:tbl>
      <w:tblPr>
        <w:tblW w:w="9567" w:type="dxa"/>
        <w:tblLayout w:type="fixed"/>
        <w:tblCellMar>
          <w:left w:w="62" w:type="dxa"/>
          <w:right w:w="62" w:type="dxa"/>
        </w:tblCellMar>
        <w:tblLook w:val="0000"/>
      </w:tblPr>
      <w:tblGrid>
        <w:gridCol w:w="2686"/>
        <w:gridCol w:w="6881"/>
      </w:tblGrid>
      <w:tr w:rsidTr="00664190">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BodyText"/>
            </w:pPr>
            <w:r w:rsidRPr="00664190">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rPr>
                <w:rStyle w:val="SpecialBold"/>
              </w:rPr>
              <w:t>PERFORMANCE CRITERIA</w:t>
            </w:r>
          </w:p>
        </w:tc>
      </w:tr>
      <w:tr w:rsidTr="0066419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BodyText"/>
            </w:pPr>
            <w:r w:rsidRPr="00664190">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rPr>
                <w:rStyle w:val="Emphasis"/>
              </w:rPr>
              <w:t>Performance criteria describe the performance needed to demonstrate achievement of the element.</w:t>
            </w:r>
          </w:p>
        </w:tc>
      </w:tr>
      <w:tr w:rsidTr="0066419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List"/>
              <w:rPr>
                <w:lang w:val="en-NZ"/>
              </w:rPr>
            </w:pPr>
            <w:r w:rsidRPr="00664190">
              <w:t>1. Prepare for performance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List"/>
            </w:pPr>
            <w:r w:rsidRPr="00664190">
              <w:t>1.1 Confirm performance requirements and outcomes in consultation with required personnel</w:t>
            </w:r>
          </w:p>
          <w:p w:rsidR="00000000" w:rsidRPr="00664190" w:rsidP="00664190">
            <w:pPr>
              <w:pStyle w:val="List"/>
            </w:pPr>
            <w:r w:rsidRPr="00664190">
              <w:t>1.2 Confirm that warm-up facility and venu</w:t>
            </w:r>
            <w:r w:rsidRPr="00664190">
              <w:t>e meet work health and safety (WHS) requirements</w:t>
            </w:r>
          </w:p>
          <w:p w:rsidR="00000000" w:rsidRPr="00664190" w:rsidP="00664190">
            <w:pPr>
              <w:pStyle w:val="List"/>
            </w:pPr>
            <w:r w:rsidRPr="00664190">
              <w:t>1.3 Complete pre-performance checks of equipment, instruments and accessories and confirm required resources are available</w:t>
            </w:r>
          </w:p>
          <w:p w:rsidR="00000000" w:rsidRPr="00664190" w:rsidP="00664190">
            <w:pPr>
              <w:pStyle w:val="List"/>
            </w:pPr>
            <w:r w:rsidRPr="00664190">
              <w:t>1.4 Assist self and performers to prepare psychologically, physically and artistical</w:t>
            </w:r>
            <w:r w:rsidRPr="00664190">
              <w:t>ly using warm-up routines</w:t>
            </w:r>
          </w:p>
          <w:p w:rsidR="00000000" w:rsidRPr="00664190" w:rsidP="00664190">
            <w:pPr>
              <w:pStyle w:val="List"/>
            </w:pPr>
            <w:r w:rsidRPr="00664190">
              <w:t>1.5 Communicate contingency measures where required and anticipate consequences</w:t>
            </w:r>
          </w:p>
          <w:p w:rsidR="00000000" w:rsidP="00664190">
            <w:pPr>
              <w:pStyle w:val="List"/>
              <w:rPr>
                <w:lang w:val="en-NZ"/>
              </w:rPr>
            </w:pPr>
            <w:r w:rsidRPr="00664190">
              <w:t>1.6 Confirm that individual and collective tuning of instruments is at required standard for performance using listening skills</w:t>
            </w:r>
          </w:p>
        </w:tc>
      </w:tr>
      <w:tr w:rsidTr="0066419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List"/>
              <w:rPr>
                <w:lang w:val="en-NZ"/>
              </w:rPr>
            </w:pPr>
            <w:r w:rsidRPr="00664190">
              <w:t>2. Observe convention</w:t>
            </w:r>
            <w:r w:rsidRPr="00664190">
              <w:t>s during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List"/>
            </w:pPr>
            <w:r w:rsidRPr="00664190">
              <w:t>2.1 Dress professionally for performance occasion</w:t>
            </w:r>
          </w:p>
          <w:p w:rsidR="00000000" w:rsidRPr="00664190" w:rsidP="00664190">
            <w:pPr>
              <w:pStyle w:val="List"/>
            </w:pPr>
            <w:r w:rsidRPr="00664190">
              <w:t>2.2 Acknowledge concertmaster and audience according to stage conventions</w:t>
            </w:r>
          </w:p>
          <w:p w:rsidR="00000000" w:rsidRPr="00664190" w:rsidP="00664190">
            <w:pPr>
              <w:pStyle w:val="List"/>
            </w:pPr>
            <w:r w:rsidRPr="00664190">
              <w:t>2.3 Confirm and expedite performance readiness by observing performers and audience as required</w:t>
            </w:r>
          </w:p>
          <w:p w:rsidR="00000000" w:rsidRPr="00664190" w:rsidP="00664190">
            <w:pPr>
              <w:pStyle w:val="List"/>
            </w:pPr>
            <w:r w:rsidRPr="00664190">
              <w:t>2.4 Engage and</w:t>
            </w:r>
            <w:r w:rsidRPr="00664190">
              <w:t xml:space="preserve"> communicate with audience as required for performance context</w:t>
            </w:r>
          </w:p>
          <w:p w:rsidR="00000000" w:rsidP="00664190">
            <w:pPr>
              <w:pStyle w:val="List"/>
              <w:rPr>
                <w:lang w:val="en-NZ"/>
              </w:rPr>
            </w:pPr>
            <w:r w:rsidRPr="00664190">
              <w:t>2.5 Acknowledge performers and audience at conclusion of performances and at other required times</w:t>
            </w:r>
          </w:p>
        </w:tc>
      </w:tr>
      <w:tr w:rsidTr="0066419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List"/>
              <w:rPr>
                <w:lang w:val="en-NZ"/>
              </w:rPr>
            </w:pPr>
            <w:r w:rsidRPr="00664190">
              <w:t>3. Interact and conduct performers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List"/>
            </w:pPr>
            <w:r w:rsidRPr="00664190">
              <w:t>3.1 Communicate musical leadership to performers using demeanour, body language and cues</w:t>
            </w:r>
          </w:p>
          <w:p w:rsidR="00000000" w:rsidRPr="00664190" w:rsidP="00664190">
            <w:pPr>
              <w:pStyle w:val="List"/>
            </w:pPr>
            <w:r w:rsidRPr="00664190">
              <w:t>3.2 Maintain engagement of performers and direct energy throughout performance</w:t>
            </w:r>
          </w:p>
          <w:p w:rsidR="00000000" w:rsidRPr="00664190" w:rsidP="00664190">
            <w:pPr>
              <w:pStyle w:val="List"/>
            </w:pPr>
            <w:r w:rsidRPr="00664190">
              <w:t>3.3 Maintain acoustic balance of instrumental and electronic forces according to perform</w:t>
            </w:r>
            <w:r w:rsidRPr="00664190">
              <w:t>ance requirements</w:t>
            </w:r>
          </w:p>
          <w:p w:rsidR="00000000" w:rsidRPr="00664190" w:rsidP="00664190">
            <w:pPr>
              <w:pStyle w:val="List"/>
            </w:pPr>
            <w:r w:rsidRPr="00664190">
              <w:t>3.4 Enhance individual and collective performance using music, instrument, and vocal knowledge, and technical skills</w:t>
            </w:r>
          </w:p>
          <w:p w:rsidR="00000000" w:rsidRPr="00664190" w:rsidP="00664190">
            <w:pPr>
              <w:pStyle w:val="List"/>
            </w:pPr>
            <w:r w:rsidRPr="00664190">
              <w:t>3.5 Monitor body language of performers and ensemble members during performance and respond accordingly</w:t>
            </w:r>
          </w:p>
          <w:p w:rsidR="00000000" w:rsidRPr="00664190" w:rsidP="00664190">
            <w:pPr>
              <w:pStyle w:val="List"/>
            </w:pPr>
            <w:r w:rsidRPr="00664190">
              <w:t>3.6 Respond and a</w:t>
            </w:r>
            <w:r w:rsidRPr="00664190">
              <w:t>dapt to performance variations and maintain performance flow</w:t>
            </w:r>
          </w:p>
          <w:p w:rsidR="00000000" w:rsidP="00664190">
            <w:pPr>
              <w:pStyle w:val="List"/>
              <w:rPr>
                <w:lang w:val="en-NZ"/>
              </w:rPr>
            </w:pPr>
            <w:r w:rsidRPr="00664190">
              <w:t>3.7 Assess balance between aspirations of different performers and their functions within overall work</w:t>
            </w:r>
          </w:p>
        </w:tc>
      </w:tr>
      <w:tr w:rsidTr="0066419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List"/>
              <w:rPr>
                <w:lang w:val="en-NZ"/>
              </w:rPr>
            </w:pPr>
            <w:r w:rsidRPr="00664190">
              <w:t>4. Evaluate performance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List"/>
            </w:pPr>
            <w:r w:rsidRPr="00664190">
              <w:t>4.1 Evaluate performance in discussion with required personnel</w:t>
            </w:r>
          </w:p>
          <w:p w:rsidR="00000000" w:rsidRPr="00664190" w:rsidP="00664190">
            <w:pPr>
              <w:pStyle w:val="List"/>
            </w:pPr>
            <w:r w:rsidRPr="00664190">
              <w:t xml:space="preserve">4.2 </w:t>
            </w:r>
            <w:r w:rsidRPr="00664190">
              <w:t>Review own performance and identify aspects that could be improved</w:t>
            </w:r>
          </w:p>
          <w:p w:rsidR="00000000" w:rsidRPr="00664190" w:rsidP="00664190">
            <w:pPr>
              <w:pStyle w:val="List"/>
            </w:pPr>
            <w:r w:rsidRPr="00664190">
              <w:t>4.3 Assess performance for potential contribution other performers may make to future work</w:t>
            </w:r>
          </w:p>
        </w:tc>
      </w:tr>
    </w:tbl>
    <w:p w:rsidR="00000000" w:rsidRPr="00664190" w:rsidP="00664190">
      <w:pPr>
        <w:pStyle w:val="BodyText"/>
      </w:pPr>
    </w:p>
    <w:p w:rsidR="00000000" w:rsidRPr="00664190" w:rsidP="00664190">
      <w:pPr>
        <w:pStyle w:val="AllowPageBreak"/>
      </w:pPr>
    </w:p>
    <w:p w:rsidR="00000000" w:rsidRPr="00664190" w:rsidP="00664190">
      <w:pPr>
        <w:pStyle w:val="Heading1"/>
      </w:pPr>
      <w:bookmarkStart w:id="5" w:name="O_1147429"/>
      <w:bookmarkEnd w:id="5"/>
      <w:r w:rsidRPr="00664190">
        <w:t>Foundation Skills</w:t>
      </w:r>
    </w:p>
    <w:p w:rsidR="00000000" w:rsidRPr="00D43EA4" w:rsidP="00D43EA4">
      <w:pPr>
        <w:pStyle w:val="BodyText"/>
        <w:rPr>
          <w:i/>
        </w:rPr>
      </w:pPr>
      <w:r w:rsidRPr="00D43EA4">
        <w:rPr>
          <w:rStyle w:val="Emphasis"/>
        </w:rPr>
        <w:t>This section describes those language, literacy, numeracy a</w:t>
      </w:r>
      <w:r w:rsidRPr="00D43EA4">
        <w:rPr>
          <w:rStyle w:val="Emphasis"/>
        </w:rPr>
        <w:t>nd employment skills that are essential to performance but not explicit in the performance criteria.</w:t>
      </w:r>
    </w:p>
    <w:tbl>
      <w:tblPr>
        <w:tblW w:w="9567" w:type="dxa"/>
        <w:tblLayout w:type="fixed"/>
        <w:tblCellMar>
          <w:left w:w="62" w:type="dxa"/>
          <w:right w:w="62" w:type="dxa"/>
        </w:tblCellMar>
        <w:tblLook w:val="0000"/>
      </w:tblPr>
      <w:tblGrid>
        <w:gridCol w:w="2106"/>
        <w:gridCol w:w="7461"/>
      </w:tblGrid>
      <w:tr w:rsidTr="00664190">
        <w:tblPrEx>
          <w:tblW w:w="9567" w:type="dxa"/>
          <w:tblLayout w:type="fixed"/>
          <w:tblCellMar>
            <w:left w:w="62" w:type="dxa"/>
            <w:right w:w="62" w:type="dxa"/>
          </w:tblCellMar>
          <w:tblLook w:val="0000"/>
        </w:tblPrEx>
        <w:trPr>
          <w:tblHeader/>
        </w:trPr>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90" w:rsidP="00664190">
            <w:pPr>
              <w:pStyle w:val="BodyText"/>
            </w:pPr>
            <w:r w:rsidRPr="00664190">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rPr>
                <w:rStyle w:val="SpecialBold"/>
              </w:rPr>
              <w:t>DESCRIPTION</w:t>
            </w:r>
          </w:p>
        </w:tc>
      </w:tr>
      <w:tr w:rsidTr="00664190">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4190" w:rsidP="00664190">
            <w:pPr>
              <w:pStyle w:val="ListBullet"/>
            </w:pPr>
            <w:r w:rsidRPr="00664190">
              <w:t>Articulates clearly, using language required for audience and environment</w:t>
            </w:r>
          </w:p>
          <w:p w:rsidR="00000000" w:rsidRPr="00664190" w:rsidP="00664190">
            <w:pPr>
              <w:pStyle w:val="ListBullet"/>
            </w:pPr>
            <w:r w:rsidRPr="00664190">
              <w:t>Uses questioning and listening skills to clarify meaning</w:t>
            </w:r>
          </w:p>
          <w:p w:rsidR="00000000" w:rsidRPr="00664190" w:rsidP="00664190">
            <w:pPr>
              <w:pStyle w:val="ListBullet"/>
            </w:pPr>
            <w:r w:rsidRPr="00664190">
              <w:t>Comprehends and responds to non-verbal messages</w:t>
            </w:r>
          </w:p>
          <w:p w:rsidR="00000000" w:rsidP="00664190">
            <w:pPr>
              <w:pStyle w:val="ListBullet"/>
              <w:rPr>
                <w:lang w:val="en-NZ"/>
              </w:rPr>
            </w:pPr>
            <w:r w:rsidRPr="00664190">
              <w:t>Uses words and non-verbal features to communicate messages</w:t>
            </w:r>
          </w:p>
        </w:tc>
      </w:tr>
      <w:tr w:rsidTr="00664190">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190">
            <w:pPr>
              <w:pStyle w:val="ListBullet"/>
              <w:rPr>
                <w:lang w:val="en-NZ"/>
              </w:rPr>
            </w:pPr>
            <w:r w:rsidRPr="00664190">
              <w:t xml:space="preserve">Interprets textual information from different sources </w:t>
            </w:r>
          </w:p>
        </w:tc>
      </w:tr>
      <w:tr w:rsidTr="00664190">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190">
            <w:pPr>
              <w:pStyle w:val="ListBullet"/>
              <w:rPr>
                <w:lang w:val="en-NZ"/>
              </w:rPr>
            </w:pPr>
            <w:r w:rsidRPr="00664190">
              <w:t xml:space="preserve">Records results of workplace checks </w:t>
            </w:r>
          </w:p>
        </w:tc>
      </w:tr>
      <w:tr w:rsidTr="00664190">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190">
            <w:pPr>
              <w:pStyle w:val="ListBullet"/>
              <w:rPr>
                <w:lang w:val="en-NZ"/>
              </w:rPr>
            </w:pPr>
            <w:r w:rsidRPr="00664190">
              <w:t>Achieves creative outcomes using problem solving processes</w:t>
            </w:r>
          </w:p>
        </w:tc>
      </w:tr>
      <w:tr w:rsidTr="00664190">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4190" w:rsidP="00664190">
            <w:pPr>
              <w:pStyle w:val="ListBullet"/>
            </w:pPr>
            <w:r w:rsidRPr="00664190">
              <w:t xml:space="preserve">Meets expectations of own role and associated customs and responsibilities </w:t>
            </w:r>
          </w:p>
          <w:p w:rsidR="00000000" w:rsidRPr="00664190" w:rsidP="00664190">
            <w:pPr>
              <w:pStyle w:val="ListBullet"/>
            </w:pPr>
            <w:r w:rsidRPr="00664190">
              <w:t>Uses accepted practices and protocols to communi</w:t>
            </w:r>
            <w:r w:rsidRPr="00664190">
              <w:t>cate with a range of people</w:t>
            </w:r>
          </w:p>
          <w:p w:rsidR="00000000" w:rsidRPr="00664190" w:rsidP="00664190">
            <w:pPr>
              <w:pStyle w:val="ListBullet"/>
            </w:pPr>
            <w:r w:rsidRPr="00664190">
              <w:t>Makes decisions directly related to own role</w:t>
            </w:r>
          </w:p>
          <w:p w:rsidR="00000000" w:rsidP="00664190">
            <w:pPr>
              <w:pStyle w:val="ListBullet"/>
              <w:rPr>
                <w:lang w:val="en-NZ"/>
              </w:rPr>
            </w:pPr>
            <w:r w:rsidRPr="00664190">
              <w:t>Evaluates performance and feedback to improve creative process</w:t>
            </w:r>
          </w:p>
        </w:tc>
      </w:tr>
      <w:tr w:rsidTr="00664190">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90">
            <w:pPr>
              <w:pStyle w:val="BodyText"/>
              <w:rPr>
                <w:lang w:val="en-NZ"/>
              </w:rPr>
            </w:pPr>
            <w:r w:rsidRPr="00664190">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4190" w:rsidP="00664190">
            <w:pPr>
              <w:pStyle w:val="ListBullet"/>
            </w:pPr>
            <w:r w:rsidRPr="00664190">
              <w:t xml:space="preserve">Leads others and encourages contributions using interpersonal skills </w:t>
            </w:r>
          </w:p>
        </w:tc>
      </w:tr>
    </w:tbl>
    <w:p w:rsidR="00000000" w:rsidRPr="00664190" w:rsidP="00664190">
      <w:pPr>
        <w:pStyle w:val="BodyText"/>
      </w:pPr>
    </w:p>
    <w:p w:rsidR="00000000" w:rsidRPr="00664190" w:rsidP="00664190">
      <w:pPr>
        <w:pStyle w:val="AllowPageBreak"/>
      </w:pPr>
    </w:p>
    <w:p w:rsidR="00000000" w:rsidRPr="00664190" w:rsidP="00664190">
      <w:pPr>
        <w:pStyle w:val="Heading1"/>
      </w:pPr>
      <w:bookmarkStart w:id="6" w:name="O_1147427"/>
      <w:bookmarkEnd w:id="6"/>
      <w:r w:rsidRPr="00664190">
        <w:t>Unit Mapping Information</w:t>
      </w:r>
    </w:p>
    <w:p w:rsidR="00000000" w:rsidRPr="00664190" w:rsidP="00D43EA4">
      <w:pPr>
        <w:pStyle w:val="BodyText"/>
      </w:pPr>
      <w:r w:rsidRPr="00664190">
        <w:t>Supersedes and is equivalent to CUAMPF606 Conduct musical performances.</w:t>
      </w:r>
    </w:p>
    <w:p w:rsidR="00000000" w:rsidRPr="00664190" w:rsidP="00664190">
      <w:pPr>
        <w:pStyle w:val="Heading1"/>
      </w:pPr>
      <w:bookmarkStart w:id="7" w:name="O_1147420"/>
      <w:bookmarkEnd w:id="7"/>
      <w:r w:rsidRPr="00664190">
        <w:t>Links</w:t>
      </w:r>
    </w:p>
    <w:p w:rsidR="00000000" w:rsidRPr="00664190" w:rsidP="00D43EA4">
      <w:pPr>
        <w:pStyle w:val="BodyText"/>
      </w:pPr>
      <w:r w:rsidRPr="0066419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E224F">
        <w:rPr>
          <w:rStyle w:val="Hyperlink"/>
        </w:rPr>
        <w:t>https://vetnet.gov.au/Pages/TrainingDocs.aspx?q=1db201d9-4006-4430-839f-382ef6b803d5</w:t>
      </w:r>
      <w:r>
        <w:fldChar w:fldCharType="end"/>
      </w:r>
    </w:p>
    <w:p w:rsidR="00000000" w:rsidRPr="00664190" w:rsidP="00664190"/>
    <w:sectPr w:rsidSect="006641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90" w:rsidRPr="00D43EA4" w:rsidP="00D43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A4" w:rsidP="00664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3EA4" w:rsidP="006641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3EA4" w:rsidP="00664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190" w:rsidRPr="00D43EA4" w:rsidP="00D43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A4" w:rsidRPr="002D2AF8" w:rsidP="00664190">
    <w:pPr>
      <w:pStyle w:val="Header"/>
      <w:framePr w:wrap="around"/>
    </w:pPr>
    <w:r>
      <w:fldChar w:fldCharType="begin"/>
    </w:r>
    <w:r>
      <w:instrText xml:space="preserve"> TITLE   \* MERGEFORMAT </w:instrText>
    </w:r>
    <w:r>
      <w:fldChar w:fldCharType="separate"/>
    </w:r>
    <w:r>
      <w:t>CUAMPF616 Conduct musical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43EA4" w:rsidP="00664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9485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027A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190"/>
    <w:pPr>
      <w:spacing w:before="360" w:after="60"/>
      <w:outlineLvl w:val="0"/>
    </w:pPr>
    <w:rPr>
      <w:sz w:val="32"/>
    </w:rPr>
  </w:style>
  <w:style w:type="paragraph" w:styleId="Heading2">
    <w:name w:val="heading 2"/>
    <w:basedOn w:val="HeadingBase"/>
    <w:next w:val="BodyText"/>
    <w:link w:val="Heading2Char"/>
    <w:qFormat/>
    <w:rsid w:val="00664190"/>
    <w:pPr>
      <w:keepLines/>
      <w:spacing w:before="240" w:after="120"/>
      <w:outlineLvl w:val="1"/>
    </w:pPr>
    <w:rPr>
      <w:sz w:val="28"/>
      <w:szCs w:val="40"/>
    </w:rPr>
  </w:style>
  <w:style w:type="paragraph" w:styleId="Heading3">
    <w:name w:val="heading 3"/>
    <w:basedOn w:val="HeadingBase"/>
    <w:next w:val="BodyText"/>
    <w:link w:val="Heading3Char"/>
    <w:qFormat/>
    <w:rsid w:val="00664190"/>
    <w:pPr>
      <w:spacing w:before="180" w:after="120"/>
      <w:outlineLvl w:val="2"/>
    </w:pPr>
    <w:rPr>
      <w:spacing w:val="-10"/>
      <w:kern w:val="32"/>
    </w:rPr>
  </w:style>
  <w:style w:type="paragraph" w:styleId="Heading4">
    <w:name w:val="heading 4"/>
    <w:basedOn w:val="HeadingBase"/>
    <w:next w:val="BodyText"/>
    <w:link w:val="Heading4Char"/>
    <w:qFormat/>
    <w:rsid w:val="00664190"/>
    <w:pPr>
      <w:spacing w:before="160" w:after="120"/>
      <w:outlineLvl w:val="3"/>
    </w:pPr>
    <w:rPr>
      <w:sz w:val="22"/>
    </w:rPr>
  </w:style>
  <w:style w:type="paragraph" w:styleId="Heading5">
    <w:name w:val="heading 5"/>
    <w:basedOn w:val="HeadingBase"/>
    <w:next w:val="Normal"/>
    <w:link w:val="Heading5Char"/>
    <w:qFormat/>
    <w:rsid w:val="00664190"/>
    <w:pPr>
      <w:spacing w:before="80"/>
      <w:outlineLvl w:val="4"/>
    </w:pPr>
    <w:rPr>
      <w:color w:val="918585"/>
      <w:sz w:val="20"/>
    </w:rPr>
  </w:style>
  <w:style w:type="paragraph" w:styleId="Heading6">
    <w:name w:val="heading 6"/>
    <w:basedOn w:val="HeadingBase"/>
    <w:next w:val="Normal"/>
    <w:link w:val="Heading6Char"/>
    <w:qFormat/>
    <w:rsid w:val="00664190"/>
    <w:pPr>
      <w:spacing w:before="60"/>
      <w:outlineLvl w:val="5"/>
    </w:pPr>
    <w:rPr>
      <w:color w:val="918585"/>
      <w:sz w:val="20"/>
    </w:rPr>
  </w:style>
  <w:style w:type="paragraph" w:styleId="Heading7">
    <w:name w:val="heading 7"/>
    <w:basedOn w:val="Normal"/>
    <w:next w:val="Normal"/>
    <w:link w:val="Heading7Char"/>
    <w:qFormat/>
    <w:rsid w:val="00664190"/>
    <w:pPr>
      <w:ind w:left="720"/>
      <w:outlineLvl w:val="6"/>
    </w:pPr>
    <w:rPr>
      <w:i/>
    </w:rPr>
  </w:style>
  <w:style w:type="paragraph" w:styleId="Heading8">
    <w:name w:val="heading 8"/>
    <w:basedOn w:val="Normal"/>
    <w:next w:val="Normal"/>
    <w:link w:val="Heading8Char"/>
    <w:qFormat/>
    <w:rsid w:val="00664190"/>
    <w:pPr>
      <w:ind w:left="720"/>
      <w:outlineLvl w:val="7"/>
    </w:pPr>
    <w:rPr>
      <w:i/>
    </w:rPr>
  </w:style>
  <w:style w:type="paragraph" w:styleId="Heading9">
    <w:name w:val="heading 9"/>
    <w:basedOn w:val="Normal"/>
    <w:next w:val="Normal"/>
    <w:link w:val="Heading9Char"/>
    <w:qFormat/>
    <w:rsid w:val="00664190"/>
    <w:pPr>
      <w:ind w:left="720"/>
      <w:outlineLvl w:val="8"/>
    </w:pPr>
    <w:rPr>
      <w:i/>
    </w:rPr>
  </w:style>
  <w:style w:type="character" w:default="1" w:styleId="DefaultParagraphFont">
    <w:name w:val="Default Paragraph Font"/>
    <w:uiPriority w:val="1"/>
    <w:unhideWhenUsed/>
    <w:rsid w:val="00664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190"/>
  </w:style>
  <w:style w:type="character" w:customStyle="1" w:styleId="Heading1Char">
    <w:name w:val="Heading 1 Char"/>
    <w:basedOn w:val="DefaultParagraphFont"/>
    <w:link w:val="Heading1"/>
    <w:rsid w:val="00664190"/>
    <w:rPr>
      <w:rFonts w:ascii="Times New Roman" w:eastAsia="Times New Roman" w:hAnsi="Times New Roman" w:cs="Times New Roman"/>
      <w:b/>
      <w:sz w:val="32"/>
      <w:szCs w:val="20"/>
      <w:lang w:eastAsia="en-US"/>
    </w:rPr>
  </w:style>
  <w:style w:type="paragraph" w:styleId="BodyText">
    <w:name w:val="Body Text"/>
    <w:basedOn w:val="Normal"/>
    <w:link w:val="BodyTextChar"/>
    <w:rsid w:val="00664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190"/>
    <w:rPr>
      <w:rFonts w:ascii="Times New Roman" w:eastAsia="Times New Roman" w:hAnsi="Times New Roman" w:cs="Times New Roman"/>
      <w:sz w:val="24"/>
      <w:lang w:eastAsia="en-US"/>
    </w:rPr>
  </w:style>
  <w:style w:type="paragraph" w:styleId="List">
    <w:name w:val="List"/>
    <w:basedOn w:val="BodyText"/>
    <w:next w:val="BodyText"/>
    <w:rsid w:val="00664190"/>
    <w:pPr>
      <w:tabs>
        <w:tab w:val="left" w:pos="340"/>
      </w:tabs>
      <w:spacing w:before="60" w:after="60"/>
      <w:ind w:left="340" w:hanging="340"/>
    </w:pPr>
  </w:style>
  <w:style w:type="paragraph" w:styleId="ListBullet">
    <w:name w:val="List Bullet"/>
    <w:basedOn w:val="List"/>
    <w:rsid w:val="00664190"/>
    <w:pPr>
      <w:numPr>
        <w:numId w:val="11"/>
      </w:numPr>
      <w:tabs>
        <w:tab w:val="clear" w:pos="340"/>
      </w:tabs>
      <w:spacing w:before="40" w:after="40"/>
    </w:pPr>
  </w:style>
  <w:style w:type="character" w:customStyle="1" w:styleId="SpecialBold">
    <w:name w:val="Special Bold"/>
    <w:basedOn w:val="DefaultParagraphFont"/>
    <w:rsid w:val="00664190"/>
    <w:rPr>
      <w:b/>
      <w:spacing w:val="0"/>
    </w:rPr>
  </w:style>
  <w:style w:type="character" w:styleId="Emphasis">
    <w:name w:val="Emphasis"/>
    <w:basedOn w:val="DefaultParagraphFont"/>
    <w:qFormat/>
    <w:rsid w:val="00664190"/>
    <w:rPr>
      <w:i/>
    </w:rPr>
  </w:style>
  <w:style w:type="paragraph" w:customStyle="1" w:styleId="SuperHeading">
    <w:name w:val="SuperHeading"/>
    <w:basedOn w:val="Normal"/>
    <w:rsid w:val="00664190"/>
    <w:pPr>
      <w:spacing w:before="240" w:after="120"/>
      <w:outlineLvl w:val="0"/>
    </w:pPr>
    <w:rPr>
      <w:rFonts w:ascii="Times New Roman" w:hAnsi="Times New Roman"/>
      <w:b/>
      <w:sz w:val="32"/>
    </w:rPr>
  </w:style>
  <w:style w:type="paragraph" w:customStyle="1" w:styleId="AllowPageBreak">
    <w:name w:val="AllowPageBreak"/>
    <w:rsid w:val="006641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190"/>
    <w:rPr>
      <w:rFonts w:ascii="Courier New" w:eastAsia="Times New Roman" w:hAnsi="Courier New" w:cs="Times New Roman"/>
      <w:i/>
      <w:szCs w:val="20"/>
      <w:lang w:eastAsia="en-US"/>
    </w:rPr>
  </w:style>
  <w:style w:type="paragraph" w:customStyle="1" w:styleId="HeadingBase">
    <w:name w:val="Heading Base"/>
    <w:rsid w:val="00664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190"/>
    <w:pPr>
      <w:tabs>
        <w:tab w:val="right" w:leader="dot" w:pos="9072"/>
      </w:tabs>
      <w:ind w:left="567"/>
    </w:pPr>
    <w:rPr>
      <w:szCs w:val="22"/>
    </w:rPr>
  </w:style>
  <w:style w:type="paragraph" w:customStyle="1" w:styleId="TOCBase">
    <w:name w:val="TOC Base"/>
    <w:rsid w:val="00664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190"/>
    <w:pPr>
      <w:tabs>
        <w:tab w:val="right" w:leader="dot" w:pos="9072"/>
      </w:tabs>
      <w:spacing w:before="40" w:after="40"/>
      <w:ind w:left="284"/>
    </w:pPr>
    <w:rPr>
      <w:rFonts w:ascii="Times New Roman" w:hAnsi="Times New Roman"/>
    </w:rPr>
  </w:style>
  <w:style w:type="paragraph" w:styleId="TOC1">
    <w:name w:val="toc 1"/>
    <w:basedOn w:val="TOCBase"/>
    <w:next w:val="Normal"/>
    <w:rsid w:val="00664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190"/>
    <w:rPr>
      <w:rFonts w:ascii="Times New Roman" w:eastAsia="Times New Roman" w:hAnsi="Times New Roman" w:cs="Times New Roman"/>
      <w:sz w:val="16"/>
      <w:lang w:eastAsia="en-US"/>
    </w:rPr>
  </w:style>
  <w:style w:type="paragraph" w:styleId="Title">
    <w:name w:val="Title"/>
    <w:basedOn w:val="HeadingBase"/>
    <w:link w:val="TitleChar"/>
    <w:qFormat/>
    <w:rsid w:val="00664190"/>
    <w:pPr>
      <w:spacing w:before="5040"/>
      <w:jc w:val="center"/>
    </w:pPr>
    <w:rPr>
      <w:sz w:val="48"/>
      <w:szCs w:val="72"/>
      <w:lang w:val="en-US"/>
    </w:rPr>
  </w:style>
  <w:style w:type="character" w:customStyle="1" w:styleId="TitleChar">
    <w:name w:val="Title Char"/>
    <w:basedOn w:val="DefaultParagraphFont"/>
    <w:link w:val="Title"/>
    <w:rsid w:val="00664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190"/>
    <w:pPr>
      <w:tabs>
        <w:tab w:val="left" w:pos="3600"/>
        <w:tab w:val="left" w:pos="3958"/>
      </w:tabs>
    </w:pPr>
  </w:style>
  <w:style w:type="paragraph" w:customStyle="1" w:styleId="Note">
    <w:name w:val="Note"/>
    <w:basedOn w:val="BodyText"/>
    <w:rsid w:val="00664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190"/>
    <w:pPr>
      <w:framePr w:wrap="auto" w:hAnchor="text" w:y="6049"/>
    </w:pPr>
    <w:rPr>
      <w:color w:val="000000"/>
      <w:sz w:val="40"/>
    </w:rPr>
  </w:style>
  <w:style w:type="paragraph" w:customStyle="1" w:styleId="TOCTitle">
    <w:name w:val="TOCTitle"/>
    <w:basedOn w:val="Heading1"/>
    <w:rsid w:val="00664190"/>
    <w:pPr>
      <w:spacing w:after="240"/>
      <w:jc w:val="center"/>
      <w:outlineLvl w:val="9"/>
    </w:pPr>
    <w:rPr>
      <w:caps/>
    </w:rPr>
  </w:style>
  <w:style w:type="paragraph" w:customStyle="1" w:styleId="Version">
    <w:name w:val="Version"/>
    <w:rsid w:val="006641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4190"/>
    <w:pPr>
      <w:numPr>
        <w:numId w:val="12"/>
      </w:numPr>
      <w:tabs>
        <w:tab w:val="clear" w:pos="680"/>
      </w:tabs>
    </w:pPr>
  </w:style>
  <w:style w:type="paragraph" w:styleId="Index1">
    <w:name w:val="index 1"/>
    <w:basedOn w:val="Normal"/>
    <w:next w:val="Normal"/>
    <w:semiHidden/>
    <w:rsid w:val="00664190"/>
    <w:pPr>
      <w:keepNext w:val="0"/>
      <w:tabs>
        <w:tab w:val="right" w:pos="4176"/>
      </w:tabs>
      <w:ind w:left="198" w:hanging="198"/>
    </w:pPr>
    <w:rPr>
      <w:rFonts w:ascii="Garamond" w:hAnsi="Garamond"/>
    </w:rPr>
  </w:style>
  <w:style w:type="paragraph" w:styleId="IndexHeading">
    <w:name w:val="index heading"/>
    <w:basedOn w:val="Normal"/>
    <w:next w:val="Index1"/>
    <w:semiHidden/>
    <w:rsid w:val="00664190"/>
    <w:pPr>
      <w:spacing w:before="120" w:after="120"/>
    </w:pPr>
    <w:rPr>
      <w:rFonts w:ascii="Arial" w:hAnsi="Arial"/>
      <w:b/>
      <w:color w:val="918585"/>
      <w:sz w:val="24"/>
    </w:rPr>
  </w:style>
  <w:style w:type="paragraph" w:styleId="Header">
    <w:name w:val="header"/>
    <w:basedOn w:val="Normal"/>
    <w:link w:val="HeaderChar"/>
    <w:rsid w:val="00664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190"/>
    <w:rPr>
      <w:rFonts w:ascii="Times New Roman" w:eastAsia="Times New Roman" w:hAnsi="Times New Roman" w:cs="Times New Roman"/>
      <w:sz w:val="16"/>
      <w:szCs w:val="20"/>
      <w:lang w:val="en-GB" w:eastAsia="en-US"/>
    </w:rPr>
  </w:style>
  <w:style w:type="paragraph" w:customStyle="1" w:styleId="Chapter">
    <w:name w:val="Chapter"/>
    <w:basedOn w:val="Normal"/>
    <w:rsid w:val="00664190"/>
    <w:pPr>
      <w:spacing w:before="240"/>
    </w:pPr>
    <w:rPr>
      <w:rFonts w:ascii="Times New Roman" w:hAnsi="Times New Roman"/>
      <w:smallCaps/>
      <w:spacing w:val="80"/>
      <w:sz w:val="28"/>
    </w:rPr>
  </w:style>
  <w:style w:type="paragraph" w:customStyle="1" w:styleId="InChapter">
    <w:name w:val="InChapter"/>
    <w:basedOn w:val="Heading3"/>
    <w:rsid w:val="00664190"/>
    <w:pPr>
      <w:spacing w:after="240"/>
      <w:outlineLvl w:val="9"/>
    </w:pPr>
    <w:rPr>
      <w:noProof/>
    </w:rPr>
  </w:style>
  <w:style w:type="paragraph" w:styleId="Index2">
    <w:name w:val="index 2"/>
    <w:basedOn w:val="Normal"/>
    <w:next w:val="Normal"/>
    <w:semiHidden/>
    <w:rsid w:val="00664190"/>
    <w:pPr>
      <w:tabs>
        <w:tab w:val="right" w:pos="4176"/>
      </w:tabs>
      <w:ind w:left="568" w:hanging="284"/>
    </w:pPr>
    <w:rPr>
      <w:rFonts w:ascii="Garamond" w:hAnsi="Garamond"/>
    </w:rPr>
  </w:style>
  <w:style w:type="paragraph" w:customStyle="1" w:styleId="Byline">
    <w:name w:val="Byline"/>
    <w:rsid w:val="00664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190"/>
    <w:pPr>
      <w:tabs>
        <w:tab w:val="clear" w:pos="3600"/>
        <w:tab w:val="clear" w:pos="3958"/>
      </w:tabs>
      <w:jc w:val="right"/>
    </w:pPr>
  </w:style>
  <w:style w:type="paragraph" w:styleId="Caption">
    <w:name w:val="caption"/>
    <w:basedOn w:val="BodyText"/>
    <w:next w:val="Normal"/>
    <w:qFormat/>
    <w:rsid w:val="00664190"/>
    <w:pPr>
      <w:framePr w:w="2268" w:hSpace="181" w:vSpace="181" w:wrap="around" w:vAnchor="text" w:hAnchor="page" w:x="1135" w:y="285" w:anchorLock="1"/>
    </w:pPr>
    <w:rPr>
      <w:i/>
    </w:rPr>
  </w:style>
  <w:style w:type="paragraph" w:customStyle="1" w:styleId="MiniTOCTitle">
    <w:name w:val="MiniTOCTitle"/>
    <w:basedOn w:val="Heading4"/>
    <w:rsid w:val="00664190"/>
    <w:pPr>
      <w:spacing w:before="240"/>
      <w:outlineLvl w:val="9"/>
    </w:pPr>
    <w:rPr>
      <w:noProof/>
      <w:sz w:val="24"/>
    </w:rPr>
  </w:style>
  <w:style w:type="paragraph" w:customStyle="1" w:styleId="MiniTOCItem">
    <w:name w:val="MiniTOCItem"/>
    <w:basedOn w:val="ListBullet"/>
    <w:rsid w:val="00664190"/>
    <w:pPr>
      <w:numPr>
        <w:numId w:val="0"/>
      </w:numPr>
      <w:tabs>
        <w:tab w:val="right" w:leader="dot" w:pos="6521"/>
      </w:tabs>
      <w:spacing w:before="0" w:after="0"/>
    </w:pPr>
  </w:style>
  <w:style w:type="paragraph" w:customStyle="1" w:styleId="TOFTitle">
    <w:name w:val="TOFTitle"/>
    <w:basedOn w:val="TOCTitle"/>
    <w:rsid w:val="00664190"/>
  </w:style>
  <w:style w:type="paragraph" w:styleId="TableofFigures">
    <w:name w:val="table of figures"/>
    <w:basedOn w:val="Normal"/>
    <w:next w:val="Normal"/>
    <w:semiHidden/>
    <w:rsid w:val="00664190"/>
    <w:pPr>
      <w:tabs>
        <w:tab w:val="right" w:leader="dot" w:pos="9072"/>
      </w:tabs>
      <w:ind w:left="970" w:hanging="403"/>
    </w:pPr>
    <w:rPr>
      <w:rFonts w:ascii="Times New Roman" w:hAnsi="Times New Roman"/>
      <w:b/>
    </w:rPr>
  </w:style>
  <w:style w:type="paragraph" w:styleId="ListNumber">
    <w:name w:val="List Number"/>
    <w:basedOn w:val="List"/>
    <w:rsid w:val="00664190"/>
    <w:pPr>
      <w:numPr>
        <w:numId w:val="14"/>
      </w:numPr>
      <w:tabs>
        <w:tab w:val="clear" w:pos="340"/>
      </w:tabs>
    </w:pPr>
  </w:style>
  <w:style w:type="character" w:customStyle="1" w:styleId="WingdingSymbols">
    <w:name w:val="Wingding Symbols"/>
    <w:rsid w:val="00664190"/>
    <w:rPr>
      <w:rFonts w:ascii="Wingdings" w:hAnsi="Wingdings"/>
    </w:rPr>
  </w:style>
  <w:style w:type="paragraph" w:customStyle="1" w:styleId="TableHeading">
    <w:name w:val="Table Heading"/>
    <w:basedOn w:val="HeadingBase"/>
    <w:rsid w:val="00664190"/>
    <w:pPr>
      <w:keepLines/>
      <w:pBdr>
        <w:bottom w:val="single" w:sz="6" w:space="1" w:color="918585"/>
      </w:pBdr>
      <w:spacing w:before="240"/>
    </w:pPr>
  </w:style>
  <w:style w:type="character" w:customStyle="1" w:styleId="HotSpot">
    <w:name w:val="HotSpot"/>
    <w:rsid w:val="00664190"/>
    <w:rPr>
      <w:color w:val="0033CC"/>
      <w:u w:val="none"/>
    </w:rPr>
  </w:style>
  <w:style w:type="paragraph" w:customStyle="1" w:styleId="BodyTextRight">
    <w:name w:val="Body Text Right"/>
    <w:basedOn w:val="BodyText"/>
    <w:rsid w:val="00664190"/>
    <w:pPr>
      <w:spacing w:before="0" w:after="0"/>
      <w:jc w:val="right"/>
    </w:pPr>
  </w:style>
  <w:style w:type="paragraph" w:styleId="Index3">
    <w:name w:val="index 3"/>
    <w:basedOn w:val="ListNumber2"/>
    <w:next w:val="Normal"/>
    <w:semiHidden/>
    <w:rsid w:val="00664190"/>
    <w:pPr>
      <w:numPr>
        <w:numId w:val="0"/>
      </w:numPr>
      <w:tabs>
        <w:tab w:val="right" w:leader="dot" w:pos="4176"/>
      </w:tabs>
    </w:pPr>
  </w:style>
  <w:style w:type="paragraph" w:styleId="ListNumber2">
    <w:name w:val="List Number 2"/>
    <w:basedOn w:val="List2"/>
    <w:rsid w:val="00664190"/>
    <w:pPr>
      <w:numPr>
        <w:numId w:val="9"/>
      </w:numPr>
      <w:tabs>
        <w:tab w:val="clear" w:pos="1060"/>
      </w:tabs>
    </w:pPr>
  </w:style>
  <w:style w:type="paragraph" w:customStyle="1" w:styleId="MarginNote">
    <w:name w:val="Margin Note"/>
    <w:basedOn w:val="BodyText"/>
    <w:rsid w:val="00664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190"/>
    <w:rPr>
      <w:sz w:val="32"/>
    </w:rPr>
  </w:style>
  <w:style w:type="paragraph" w:customStyle="1" w:styleId="HeadingProcedure">
    <w:name w:val="Heading Procedure"/>
    <w:basedOn w:val="HeadingBase"/>
    <w:next w:val="Normal"/>
    <w:rsid w:val="00664190"/>
    <w:pPr>
      <w:tabs>
        <w:tab w:val="left" w:pos="0"/>
      </w:tabs>
      <w:spacing w:before="120" w:after="60"/>
    </w:pPr>
    <w:rPr>
      <w:i/>
      <w:color w:val="918585"/>
      <w:sz w:val="22"/>
    </w:rPr>
  </w:style>
  <w:style w:type="paragraph" w:customStyle="1" w:styleId="TableBodyText">
    <w:name w:val="Table Body Text"/>
    <w:basedOn w:val="BodyText"/>
    <w:rsid w:val="00664190"/>
    <w:pPr>
      <w:spacing w:before="60" w:after="60"/>
    </w:pPr>
  </w:style>
  <w:style w:type="paragraph" w:styleId="ListContinue">
    <w:name w:val="List Continue"/>
    <w:basedOn w:val="List"/>
    <w:rsid w:val="00664190"/>
    <w:pPr>
      <w:ind w:firstLine="0"/>
    </w:pPr>
  </w:style>
  <w:style w:type="paragraph" w:customStyle="1" w:styleId="ListNote">
    <w:name w:val="List Note"/>
    <w:basedOn w:val="List"/>
    <w:rsid w:val="00664190"/>
    <w:pPr>
      <w:pBdr>
        <w:top w:val="single" w:sz="6" w:space="2" w:color="918585"/>
        <w:bottom w:val="single" w:sz="6" w:space="2" w:color="918585"/>
      </w:pBdr>
      <w:tabs>
        <w:tab w:val="left" w:pos="1021"/>
      </w:tabs>
      <w:ind w:firstLine="0"/>
    </w:pPr>
  </w:style>
  <w:style w:type="paragraph" w:customStyle="1" w:styleId="Warning">
    <w:name w:val="Warning"/>
    <w:basedOn w:val="BodyText"/>
    <w:rsid w:val="00664190"/>
    <w:pPr>
      <w:shd w:val="clear" w:color="auto" w:fill="D9D9D9"/>
      <w:tabs>
        <w:tab w:val="left" w:pos="992"/>
      </w:tabs>
      <w:ind w:left="119" w:right="119"/>
    </w:pPr>
    <w:rPr>
      <w:sz w:val="20"/>
    </w:rPr>
  </w:style>
  <w:style w:type="paragraph" w:customStyle="1" w:styleId="MarginIcons">
    <w:name w:val="Margin Icons"/>
    <w:basedOn w:val="BodyText"/>
    <w:rsid w:val="00664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190"/>
    <w:rPr>
      <w:rFonts w:ascii="Courier New" w:hAnsi="Courier New"/>
    </w:rPr>
  </w:style>
  <w:style w:type="paragraph" w:customStyle="1" w:styleId="NoteBullet">
    <w:name w:val="Note Bullet"/>
    <w:basedOn w:val="Note"/>
    <w:rsid w:val="00664190"/>
    <w:pPr>
      <w:tabs>
        <w:tab w:val="clear" w:pos="680"/>
      </w:tabs>
      <w:spacing w:before="60" w:after="60"/>
    </w:pPr>
  </w:style>
  <w:style w:type="paragraph" w:customStyle="1" w:styleId="SubHeading2">
    <w:name w:val="SubHeading2"/>
    <w:basedOn w:val="HeadingBase"/>
    <w:rsid w:val="00664190"/>
    <w:pPr>
      <w:spacing w:before="240" w:after="60"/>
    </w:pPr>
    <w:rPr>
      <w:sz w:val="20"/>
    </w:rPr>
  </w:style>
  <w:style w:type="paragraph" w:customStyle="1" w:styleId="SubHeading1">
    <w:name w:val="SubHeading1"/>
    <w:basedOn w:val="HeadingBase"/>
    <w:rsid w:val="00664190"/>
    <w:pPr>
      <w:spacing w:before="240" w:after="60"/>
    </w:pPr>
    <w:rPr>
      <w:color w:val="918585"/>
      <w:sz w:val="22"/>
    </w:rPr>
  </w:style>
  <w:style w:type="paragraph" w:customStyle="1" w:styleId="SideHeading">
    <w:name w:val="Side Heading"/>
    <w:basedOn w:val="HeadingBase"/>
    <w:rsid w:val="00664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190"/>
    <w:pPr>
      <w:numPr>
        <w:numId w:val="10"/>
      </w:numPr>
    </w:pPr>
  </w:style>
  <w:style w:type="paragraph" w:styleId="PlainText">
    <w:name w:val="Plain Text"/>
    <w:basedOn w:val="Normal"/>
    <w:link w:val="PlainTextChar"/>
    <w:rsid w:val="00664190"/>
    <w:rPr>
      <w:sz w:val="20"/>
    </w:rPr>
  </w:style>
  <w:style w:type="character" w:customStyle="1" w:styleId="PlainTextChar">
    <w:name w:val="Plain Text Char"/>
    <w:basedOn w:val="DefaultParagraphFont"/>
    <w:link w:val="PlainText"/>
    <w:rsid w:val="00664190"/>
    <w:rPr>
      <w:rFonts w:ascii="Courier New" w:eastAsia="Times New Roman" w:hAnsi="Courier New" w:cs="Times New Roman"/>
      <w:sz w:val="20"/>
      <w:szCs w:val="20"/>
      <w:lang w:eastAsia="en-US"/>
    </w:rPr>
  </w:style>
  <w:style w:type="character" w:customStyle="1" w:styleId="MenuOption">
    <w:name w:val="Menu Option"/>
    <w:basedOn w:val="DefaultParagraphFont"/>
    <w:rsid w:val="00664190"/>
    <w:rPr>
      <w:b/>
      <w:smallCaps/>
    </w:rPr>
  </w:style>
  <w:style w:type="paragraph" w:customStyle="1" w:styleId="TableListNumber">
    <w:name w:val="Table List Number"/>
    <w:basedOn w:val="ListNumber"/>
    <w:rsid w:val="00664190"/>
    <w:pPr>
      <w:numPr>
        <w:numId w:val="0"/>
      </w:numPr>
    </w:pPr>
  </w:style>
  <w:style w:type="paragraph" w:styleId="TOC4">
    <w:name w:val="toc 4"/>
    <w:basedOn w:val="TOCBase"/>
    <w:next w:val="Normal"/>
    <w:semiHidden/>
    <w:rsid w:val="00664190"/>
    <w:pPr>
      <w:tabs>
        <w:tab w:val="right" w:leader="dot" w:pos="9071"/>
      </w:tabs>
      <w:ind w:left="1701"/>
    </w:pPr>
  </w:style>
  <w:style w:type="paragraph" w:customStyle="1" w:styleId="ListAlpha">
    <w:name w:val="List Alpha"/>
    <w:basedOn w:val="List"/>
    <w:rsid w:val="00664190"/>
    <w:pPr>
      <w:numPr>
        <w:numId w:val="8"/>
      </w:numPr>
    </w:pPr>
  </w:style>
  <w:style w:type="paragraph" w:customStyle="1" w:styleId="ListAlpha2">
    <w:name w:val="List Alpha 2"/>
    <w:basedOn w:val="List2"/>
    <w:rsid w:val="00664190"/>
    <w:pPr>
      <w:numPr>
        <w:numId w:val="7"/>
      </w:numPr>
    </w:pPr>
  </w:style>
  <w:style w:type="paragraph" w:styleId="List2">
    <w:name w:val="List 2"/>
    <w:basedOn w:val="BodyText"/>
    <w:rsid w:val="00664190"/>
    <w:pPr>
      <w:tabs>
        <w:tab w:val="left" w:pos="680"/>
      </w:tabs>
      <w:spacing w:before="60" w:after="60"/>
      <w:ind w:left="680" w:hanging="340"/>
    </w:pPr>
  </w:style>
  <w:style w:type="paragraph" w:styleId="List3">
    <w:name w:val="List 3"/>
    <w:basedOn w:val="BodyText"/>
    <w:rsid w:val="00664190"/>
    <w:pPr>
      <w:tabs>
        <w:tab w:val="left" w:pos="1021"/>
      </w:tabs>
      <w:spacing w:before="60" w:after="60"/>
      <w:ind w:left="1020" w:hanging="340"/>
    </w:pPr>
  </w:style>
  <w:style w:type="paragraph" w:styleId="List4">
    <w:name w:val="List 4"/>
    <w:basedOn w:val="BodyText"/>
    <w:rsid w:val="00664190"/>
    <w:pPr>
      <w:tabs>
        <w:tab w:val="left" w:pos="1361"/>
      </w:tabs>
      <w:spacing w:before="60" w:after="60"/>
      <w:ind w:left="1361" w:hanging="340"/>
    </w:pPr>
  </w:style>
  <w:style w:type="paragraph" w:styleId="List5">
    <w:name w:val="List 5"/>
    <w:basedOn w:val="BodyText"/>
    <w:rsid w:val="00664190"/>
    <w:pPr>
      <w:tabs>
        <w:tab w:val="left" w:pos="1701"/>
      </w:tabs>
      <w:spacing w:before="60" w:after="60"/>
      <w:ind w:left="1701" w:hanging="340"/>
    </w:pPr>
  </w:style>
  <w:style w:type="paragraph" w:styleId="ListBullet3">
    <w:name w:val="List Bullet 3"/>
    <w:basedOn w:val="List3"/>
    <w:rsid w:val="00664190"/>
    <w:pPr>
      <w:numPr>
        <w:numId w:val="13"/>
      </w:numPr>
      <w:tabs>
        <w:tab w:val="clear" w:pos="1021"/>
      </w:tabs>
      <w:ind w:left="1037" w:hanging="357"/>
    </w:pPr>
  </w:style>
  <w:style w:type="paragraph" w:styleId="ListBullet4">
    <w:name w:val="List Bullet 4"/>
    <w:basedOn w:val="List4"/>
    <w:rsid w:val="00664190"/>
    <w:pPr>
      <w:numPr>
        <w:numId w:val="2"/>
      </w:numPr>
      <w:tabs>
        <w:tab w:val="clear" w:pos="1361"/>
      </w:tabs>
    </w:pPr>
  </w:style>
  <w:style w:type="paragraph" w:styleId="ListBullet5">
    <w:name w:val="List Bullet 5"/>
    <w:basedOn w:val="List5"/>
    <w:rsid w:val="00664190"/>
    <w:pPr>
      <w:numPr>
        <w:numId w:val="3"/>
      </w:numPr>
    </w:pPr>
  </w:style>
  <w:style w:type="paragraph" w:styleId="ListContinue2">
    <w:name w:val="List Continue 2"/>
    <w:basedOn w:val="List2"/>
    <w:rsid w:val="00664190"/>
    <w:pPr>
      <w:ind w:firstLine="0"/>
    </w:pPr>
  </w:style>
  <w:style w:type="paragraph" w:styleId="ListContinue3">
    <w:name w:val="List Continue 3"/>
    <w:basedOn w:val="List3"/>
    <w:rsid w:val="00664190"/>
    <w:pPr>
      <w:ind w:left="1021" w:firstLine="0"/>
    </w:pPr>
  </w:style>
  <w:style w:type="paragraph" w:styleId="ListContinue4">
    <w:name w:val="List Continue 4"/>
    <w:basedOn w:val="List4"/>
    <w:rsid w:val="00664190"/>
    <w:pPr>
      <w:ind w:firstLine="0"/>
    </w:pPr>
  </w:style>
  <w:style w:type="paragraph" w:styleId="ListContinue5">
    <w:name w:val="List Continue 5"/>
    <w:basedOn w:val="List5"/>
    <w:rsid w:val="00664190"/>
    <w:pPr>
      <w:ind w:firstLine="0"/>
    </w:pPr>
  </w:style>
  <w:style w:type="paragraph" w:styleId="ListNumber3">
    <w:name w:val="List Number 3"/>
    <w:basedOn w:val="List3"/>
    <w:rsid w:val="00664190"/>
    <w:pPr>
      <w:numPr>
        <w:numId w:val="4"/>
      </w:numPr>
    </w:pPr>
  </w:style>
  <w:style w:type="paragraph" w:styleId="ListNumber4">
    <w:name w:val="List Number 4"/>
    <w:basedOn w:val="List4"/>
    <w:rsid w:val="00664190"/>
    <w:pPr>
      <w:numPr>
        <w:numId w:val="5"/>
      </w:numPr>
    </w:pPr>
  </w:style>
  <w:style w:type="paragraph" w:styleId="ListNumber5">
    <w:name w:val="List Number 5"/>
    <w:basedOn w:val="List5"/>
    <w:rsid w:val="00664190"/>
    <w:pPr>
      <w:numPr>
        <w:numId w:val="6"/>
      </w:numPr>
    </w:pPr>
  </w:style>
  <w:style w:type="paragraph" w:styleId="BlockText">
    <w:name w:val="Block Text"/>
    <w:basedOn w:val="Normal"/>
    <w:rsid w:val="00664190"/>
    <w:pPr>
      <w:spacing w:after="120"/>
      <w:ind w:left="1440" w:right="1440"/>
    </w:pPr>
  </w:style>
  <w:style w:type="character" w:customStyle="1" w:styleId="Subscript">
    <w:name w:val="Subscript"/>
    <w:basedOn w:val="DefaultParagraphFont"/>
    <w:rsid w:val="00664190"/>
    <w:rPr>
      <w:sz w:val="16"/>
      <w:vertAlign w:val="subscript"/>
    </w:rPr>
  </w:style>
  <w:style w:type="character" w:customStyle="1" w:styleId="Superscript">
    <w:name w:val="Superscript"/>
    <w:basedOn w:val="DefaultParagraphFont"/>
    <w:rsid w:val="00664190"/>
    <w:rPr>
      <w:sz w:val="16"/>
      <w:vertAlign w:val="superscript"/>
    </w:rPr>
  </w:style>
  <w:style w:type="character" w:customStyle="1" w:styleId="Symbols">
    <w:name w:val="Symbols"/>
    <w:basedOn w:val="DefaultParagraphFont"/>
    <w:rsid w:val="00664190"/>
    <w:rPr>
      <w:rFonts w:ascii="Symbol" w:hAnsi="Symbol"/>
    </w:rPr>
  </w:style>
  <w:style w:type="character" w:customStyle="1" w:styleId="MenuOptions">
    <w:name w:val="Menu Options"/>
    <w:basedOn w:val="DefaultParagraphFont"/>
    <w:rsid w:val="00664190"/>
    <w:rPr>
      <w:rFonts w:ascii="Arial Narrow" w:hAnsi="Arial Narrow"/>
      <w:smallCaps/>
    </w:rPr>
  </w:style>
  <w:style w:type="character" w:customStyle="1" w:styleId="Buttons">
    <w:name w:val="Buttons"/>
    <w:basedOn w:val="DefaultParagraphFont"/>
    <w:rsid w:val="00664190"/>
    <w:rPr>
      <w:b/>
    </w:rPr>
  </w:style>
  <w:style w:type="character" w:customStyle="1" w:styleId="Underlined">
    <w:name w:val="Underlined"/>
    <w:basedOn w:val="DefaultParagraphFont"/>
    <w:rsid w:val="00664190"/>
    <w:rPr>
      <w:u w:val="single"/>
    </w:rPr>
  </w:style>
  <w:style w:type="paragraph" w:customStyle="1" w:styleId="TableBodyTextRight">
    <w:name w:val="Table Body Text Right"/>
    <w:basedOn w:val="TableBodyText"/>
    <w:rsid w:val="00664190"/>
    <w:pPr>
      <w:widowControl w:val="0"/>
      <w:autoSpaceDE w:val="0"/>
      <w:autoSpaceDN w:val="0"/>
      <w:adjustRightInd w:val="0"/>
      <w:jc w:val="right"/>
    </w:pPr>
    <w:rPr>
      <w:rFonts w:cs="Arial"/>
      <w:szCs w:val="18"/>
    </w:rPr>
  </w:style>
  <w:style w:type="paragraph" w:customStyle="1" w:styleId="CopyrightText">
    <w:name w:val="Copyright Text"/>
    <w:basedOn w:val="BodyText"/>
    <w:rsid w:val="00664190"/>
    <w:rPr>
      <w:sz w:val="18"/>
    </w:rPr>
  </w:style>
  <w:style w:type="paragraph" w:customStyle="1" w:styleId="BodySmallRight">
    <w:name w:val="Body Small Right"/>
    <w:basedOn w:val="BodyTextRight"/>
    <w:rsid w:val="00664190"/>
    <w:rPr>
      <w:sz w:val="18"/>
      <w:szCs w:val="18"/>
    </w:rPr>
  </w:style>
  <w:style w:type="paragraph" w:customStyle="1" w:styleId="MarginEdition">
    <w:name w:val="Margin Edition"/>
    <w:basedOn w:val="MarginNote"/>
    <w:rsid w:val="00664190"/>
    <w:pPr>
      <w:spacing w:before="0" w:after="0"/>
    </w:pPr>
    <w:rPr>
      <w:rFonts w:ascii="Times New Roman" w:hAnsi="Times New Roman"/>
      <w:color w:val="999999"/>
    </w:rPr>
  </w:style>
  <w:style w:type="paragraph" w:customStyle="1" w:styleId="Spacer">
    <w:name w:val="Spacer"/>
    <w:basedOn w:val="Normal"/>
    <w:rsid w:val="00664190"/>
    <w:rPr>
      <w:sz w:val="2"/>
      <w:szCs w:val="2"/>
    </w:rPr>
  </w:style>
  <w:style w:type="character" w:customStyle="1" w:styleId="Small">
    <w:name w:val="Small"/>
    <w:basedOn w:val="DefaultParagraphFont"/>
    <w:rsid w:val="00664190"/>
    <w:rPr>
      <w:sz w:val="16"/>
    </w:rPr>
  </w:style>
  <w:style w:type="paragraph" w:customStyle="1" w:styleId="WideTable">
    <w:name w:val="Wide Table"/>
    <w:basedOn w:val="Normal"/>
    <w:rsid w:val="00664190"/>
    <w:pPr>
      <w:ind w:left="-1418"/>
    </w:pPr>
    <w:rPr>
      <w:sz w:val="2"/>
      <w:szCs w:val="2"/>
    </w:rPr>
  </w:style>
  <w:style w:type="character" w:styleId="PageNumber">
    <w:name w:val="page number"/>
    <w:basedOn w:val="DefaultParagraphFont"/>
    <w:rsid w:val="00664190"/>
  </w:style>
  <w:style w:type="paragraph" w:styleId="Quote">
    <w:name w:val="Quote"/>
    <w:basedOn w:val="Heading1"/>
    <w:link w:val="QuoteChar"/>
    <w:qFormat/>
    <w:rsid w:val="00664190"/>
    <w:rPr>
      <w:b w:val="0"/>
      <w:sz w:val="72"/>
      <w:szCs w:val="72"/>
      <w:lang w:val="en-NZ"/>
    </w:rPr>
  </w:style>
  <w:style w:type="character" w:customStyle="1" w:styleId="QuoteChar">
    <w:name w:val="Quote Char"/>
    <w:basedOn w:val="DefaultParagraphFont"/>
    <w:link w:val="Quote"/>
    <w:rsid w:val="00664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190"/>
    <w:pPr>
      <w:pageBreakBefore/>
    </w:pPr>
  </w:style>
  <w:style w:type="paragraph" w:customStyle="1" w:styleId="Border">
    <w:name w:val="Border"/>
    <w:basedOn w:val="Normal"/>
    <w:qFormat/>
    <w:rsid w:val="00664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190"/>
    <w:rPr>
      <w:b/>
      <w:bCs/>
      <w:i/>
      <w:iCs/>
      <w:color w:val="auto"/>
    </w:rPr>
  </w:style>
  <w:style w:type="paragraph" w:styleId="IntenseQuote">
    <w:name w:val="Intense Quote"/>
    <w:basedOn w:val="Normal"/>
    <w:next w:val="Normal"/>
    <w:link w:val="IntenseQuoteChar"/>
    <w:uiPriority w:val="30"/>
    <w:qFormat/>
    <w:rsid w:val="00664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190"/>
    <w:rPr>
      <w:smallCaps/>
      <w:color w:val="auto"/>
      <w:u w:val="single"/>
    </w:rPr>
  </w:style>
  <w:style w:type="character" w:styleId="IntenseReference">
    <w:name w:val="Intense Reference"/>
    <w:basedOn w:val="DefaultParagraphFont"/>
    <w:uiPriority w:val="32"/>
    <w:qFormat/>
    <w:rsid w:val="00664190"/>
    <w:rPr>
      <w:b/>
      <w:bCs/>
      <w:smallCaps/>
      <w:color w:val="auto"/>
      <w:spacing w:val="5"/>
      <w:u w:val="single"/>
    </w:rPr>
  </w:style>
  <w:style w:type="paragraph" w:customStyle="1" w:styleId="2ColumnHeading">
    <w:name w:val="2Column Heading"/>
    <w:basedOn w:val="BodyText"/>
    <w:qFormat/>
    <w:rsid w:val="00664190"/>
    <w:pPr>
      <w:spacing w:after="60"/>
      <w:ind w:left="-2268"/>
    </w:pPr>
    <w:rPr>
      <w:b/>
    </w:rPr>
  </w:style>
  <w:style w:type="paragraph" w:customStyle="1" w:styleId="Heading1TOC">
    <w:name w:val="Heading1 TOC"/>
    <w:basedOn w:val="Normal"/>
    <w:qFormat/>
    <w:rsid w:val="00664190"/>
    <w:pPr>
      <w:spacing w:before="240" w:after="120"/>
    </w:pPr>
    <w:rPr>
      <w:rFonts w:ascii="Times New Roman" w:hAnsi="Times New Roman"/>
      <w:b/>
      <w:sz w:val="32"/>
    </w:rPr>
  </w:style>
  <w:style w:type="paragraph" w:customStyle="1" w:styleId="Heading2TOC">
    <w:name w:val="Heading2 TOC"/>
    <w:basedOn w:val="Normal"/>
    <w:qFormat/>
    <w:rsid w:val="00664190"/>
    <w:pPr>
      <w:spacing w:before="240" w:after="60"/>
    </w:pPr>
    <w:rPr>
      <w:rFonts w:ascii="Times New Roman" w:hAnsi="Times New Roman"/>
      <w:b/>
      <w:sz w:val="28"/>
    </w:rPr>
  </w:style>
  <w:style w:type="character" w:customStyle="1" w:styleId="Underline">
    <w:name w:val="Underline"/>
    <w:basedOn w:val="DefaultParagraphFont"/>
    <w:qFormat/>
    <w:rsid w:val="00664190"/>
    <w:rPr>
      <w:u w:val="single"/>
    </w:rPr>
  </w:style>
  <w:style w:type="character" w:customStyle="1" w:styleId="BoldandItalics">
    <w:name w:val="Bold and Italics"/>
    <w:qFormat/>
    <w:rsid w:val="00664190"/>
    <w:rPr>
      <w:b/>
      <w:i/>
      <w:u w:val="none"/>
    </w:rPr>
  </w:style>
  <w:style w:type="paragraph" w:styleId="BalloonText">
    <w:name w:val="Balloon Text"/>
    <w:basedOn w:val="Normal"/>
    <w:link w:val="BalloonTextChar"/>
    <w:rsid w:val="00664190"/>
    <w:rPr>
      <w:rFonts w:ascii="Tahoma" w:hAnsi="Tahoma" w:cs="Tahoma"/>
      <w:sz w:val="16"/>
      <w:szCs w:val="16"/>
    </w:rPr>
  </w:style>
  <w:style w:type="character" w:customStyle="1" w:styleId="BalloonTextChar">
    <w:name w:val="Balloon Text Char"/>
    <w:basedOn w:val="DefaultParagraphFont"/>
    <w:link w:val="BalloonText"/>
    <w:rsid w:val="00664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190"/>
    <w:rPr>
      <w:b/>
      <w:color w:val="660033"/>
      <w:spacing w:val="0"/>
    </w:rPr>
  </w:style>
  <w:style w:type="paragraph" w:customStyle="1" w:styleId="Nameditemlist">
    <w:name w:val="Named item list"/>
    <w:basedOn w:val="BodyText"/>
    <w:qFormat/>
    <w:rsid w:val="00664190"/>
    <w:pPr>
      <w:tabs>
        <w:tab w:val="left" w:pos="2835"/>
      </w:tabs>
      <w:ind w:left="2835" w:hanging="2835"/>
    </w:pPr>
  </w:style>
  <w:style w:type="paragraph" w:customStyle="1" w:styleId="BodyTextnopadding">
    <w:name w:val="Body Text no padding"/>
    <w:basedOn w:val="BodyText"/>
    <w:qFormat/>
    <w:rsid w:val="00664190"/>
    <w:pPr>
      <w:spacing w:before="0" w:after="0"/>
    </w:pPr>
  </w:style>
  <w:style w:type="paragraph" w:customStyle="1" w:styleId="BodyTextBold">
    <w:name w:val="Body Text Bold"/>
    <w:basedOn w:val="BodyText"/>
    <w:qFormat/>
    <w:rsid w:val="00664190"/>
    <w:rPr>
      <w:b/>
    </w:rPr>
  </w:style>
  <w:style w:type="character" w:styleId="Hyperlink">
    <w:name w:val="Hyperlink"/>
    <w:basedOn w:val="DefaultParagraphFont"/>
    <w:uiPriority w:val="99"/>
    <w:unhideWhenUsed/>
    <w:rsid w:val="00D43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3943</Characters>
  <Application>Microsoft Office Word</Application>
  <DocSecurity>0</DocSecurity>
  <Lines>123</Lines>
  <Paragraphs>82</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CUAMPF616 Conduct musical performances</dc:title>
  <dc:subject>Approved</dc:subject>
  <dc:creator>PwC’s Skills for Australia</dc:creator>
  <cp:keywords>Release: 1</cp:keywords>
  <dc:description>Review Date: 12 April 2008</dc:description>
  <cp:lastModifiedBy>HSD_TPCMSd.prod</cp:lastModifiedBy>
  <cp:revision>3</cp:revision>
  <dcterms:created xsi:type="dcterms:W3CDTF">2022-10-19T12:38:00Z</dcterms:created>
  <dcterms:modified xsi:type="dcterms:W3CDTF">2022-10-19T12:38:00Z</dcterms:modified>
</cp:coreProperties>
</file>