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13DE" w:rsidP="000713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CUAMPF616 Conduct musical performances</w:t>
      </w:r>
      <w:r>
        <w:fldChar w:fldCharType="end"/>
      </w:r>
    </w:p>
    <w:p w:rsidR="000713DE" w:rsidP="000713DE">
      <w:pPr>
        <w:pStyle w:val="Version"/>
        <w:sectPr w:rsidSect="00577A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7A91" w:rsidP="00577A91">
      <w:pPr>
        <w:pStyle w:val="SuperHeading"/>
      </w:pPr>
      <w:r w:rsidRPr="00577A91">
        <w:t>Assessment Requirements for CUAMPF616 Conduct musical performances</w:t>
      </w:r>
    </w:p>
    <w:p w:rsidR="00000000" w:rsidRPr="00577A91" w:rsidP="00577A91">
      <w:pPr>
        <w:pStyle w:val="Heading1"/>
      </w:pPr>
      <w:bookmarkStart w:id="1" w:name="O_1147422"/>
      <w:bookmarkEnd w:id="1"/>
      <w:r w:rsidRPr="00577A9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77A9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A91" w:rsidP="00577A91">
            <w:pPr>
              <w:pStyle w:val="BodyText"/>
            </w:pPr>
            <w:r w:rsidRPr="00577A9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A91">
            <w:pPr>
              <w:pStyle w:val="BodyText"/>
              <w:rPr>
                <w:lang w:val="en-NZ"/>
              </w:rPr>
            </w:pPr>
            <w:r w:rsidRPr="00577A91">
              <w:rPr>
                <w:rStyle w:val="SpecialBold"/>
              </w:rPr>
              <w:t>Comments</w:t>
            </w:r>
          </w:p>
        </w:tc>
      </w:tr>
      <w:tr w:rsidTr="00577A9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A91">
            <w:pPr>
              <w:pStyle w:val="BodyText"/>
              <w:rPr>
                <w:lang w:val="en-NZ"/>
              </w:rPr>
            </w:pPr>
            <w:r w:rsidRPr="00577A9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A91" w:rsidP="00577A91">
            <w:pPr>
              <w:pStyle w:val="BodyText"/>
            </w:pPr>
            <w:r w:rsidRPr="00577A91">
              <w:t>This version first released with CUA Creative Arts and Culture Training Package Version 5.0.</w:t>
            </w:r>
          </w:p>
        </w:tc>
      </w:tr>
    </w:tbl>
    <w:p w:rsidR="00000000" w:rsidRPr="00577A91" w:rsidP="00577A91">
      <w:pPr>
        <w:pStyle w:val="BodyText"/>
      </w:pPr>
    </w:p>
    <w:p w:rsidR="00000000" w:rsidRPr="00577A91" w:rsidP="00577A91">
      <w:pPr>
        <w:pStyle w:val="AllowPageBreak"/>
      </w:pPr>
    </w:p>
    <w:p w:rsidR="00000000" w:rsidRPr="00577A91" w:rsidP="00577A91">
      <w:pPr>
        <w:pStyle w:val="Heading1"/>
      </w:pPr>
      <w:bookmarkStart w:id="2" w:name="O_1147425"/>
      <w:bookmarkEnd w:id="2"/>
      <w:r w:rsidRPr="00577A91">
        <w:t>Performance Evidence</w:t>
      </w:r>
    </w:p>
    <w:p w:rsidR="00000000" w:rsidRPr="00577A91" w:rsidP="000713DE">
      <w:pPr>
        <w:pStyle w:val="BodyText"/>
      </w:pPr>
      <w:r w:rsidRPr="00577A91">
        <w:t>The candidate must demonstrate the ability to complete the tasks outlined in the elements, performance criteria and foundation skills of this unit, including evidence of the ability to:</w:t>
      </w:r>
    </w:p>
    <w:p w:rsidR="00000000" w:rsidRPr="00577A91" w:rsidP="00577A91">
      <w:pPr>
        <w:pStyle w:val="ListBullet"/>
      </w:pPr>
      <w:r w:rsidRPr="00577A91">
        <w:t>proficiently conduct at least three different mu</w:t>
      </w:r>
      <w:r w:rsidRPr="00577A91">
        <w:t>sical performances according to performance requirements.</w:t>
      </w:r>
    </w:p>
    <w:p w:rsidR="00000000" w:rsidRPr="00577A91" w:rsidP="00577A91">
      <w:pPr>
        <w:pStyle w:val="List"/>
      </w:pPr>
    </w:p>
    <w:p w:rsidR="00000000" w:rsidRPr="00577A91" w:rsidP="000713DE">
      <w:pPr>
        <w:pStyle w:val="BodyText"/>
      </w:pPr>
      <w:r w:rsidRPr="00577A91">
        <w:t>In the course of the above, the candidate must:</w:t>
      </w:r>
    </w:p>
    <w:p w:rsidR="00000000" w:rsidRPr="00577A91" w:rsidP="00577A91">
      <w:pPr>
        <w:pStyle w:val="ListBullet"/>
      </w:pPr>
      <w:r w:rsidRPr="00577A91">
        <w:t>carry out pre-performance checks and warmups</w:t>
      </w:r>
    </w:p>
    <w:p w:rsidR="00000000" w:rsidRPr="00577A91" w:rsidP="00577A91">
      <w:pPr>
        <w:pStyle w:val="ListBullet"/>
      </w:pPr>
      <w:r w:rsidRPr="00577A91">
        <w:t>observe performance conventions and customs</w:t>
      </w:r>
    </w:p>
    <w:p w:rsidR="00000000" w:rsidRPr="00577A91" w:rsidP="00577A91">
      <w:pPr>
        <w:pStyle w:val="ListBullet"/>
      </w:pPr>
      <w:r w:rsidRPr="00577A91">
        <w:t>evaluate ensemble and own performance, incorporating feedback from others and considering improvement for future performances.</w:t>
      </w:r>
    </w:p>
    <w:p w:rsidR="00000000" w:rsidRPr="00577A91" w:rsidP="00577A91">
      <w:pPr>
        <w:pStyle w:val="AllowPageBreak"/>
      </w:pPr>
    </w:p>
    <w:p w:rsidR="00000000" w:rsidRPr="00577A91" w:rsidP="00577A91">
      <w:pPr>
        <w:pStyle w:val="Heading1"/>
      </w:pPr>
      <w:bookmarkStart w:id="3" w:name="O_1147424"/>
      <w:bookmarkEnd w:id="3"/>
      <w:r w:rsidRPr="00577A91">
        <w:t>Knowledge Evidence</w:t>
      </w:r>
    </w:p>
    <w:p w:rsidR="00000000" w:rsidRPr="00577A91" w:rsidP="000713DE">
      <w:pPr>
        <w:pStyle w:val="BodyText"/>
      </w:pPr>
      <w:r w:rsidRPr="00577A91">
        <w:t>The candidate must be able to demonstrate knowledge to complete the tasks outlined in the e</w:t>
      </w:r>
      <w:r w:rsidRPr="00577A91">
        <w:t>lements, performance criteria and foundation skills of this unit, including knowledge of:</w:t>
      </w:r>
    </w:p>
    <w:p w:rsidR="00000000" w:rsidRPr="00577A91" w:rsidP="00577A91">
      <w:pPr>
        <w:pStyle w:val="ListBullet"/>
      </w:pPr>
      <w:r w:rsidRPr="00577A91">
        <w:t>procedures for interpreting and preparing a score for conducting</w:t>
      </w:r>
    </w:p>
    <w:p w:rsidR="00000000" w:rsidRPr="00577A91" w:rsidP="00577A91">
      <w:pPr>
        <w:pStyle w:val="ListBullet"/>
      </w:pPr>
      <w:r w:rsidRPr="00577A91">
        <w:t xml:space="preserve">music theory, technical and communication skills required by a conductor </w:t>
      </w:r>
    </w:p>
    <w:p w:rsidR="00000000" w:rsidRPr="00577A91" w:rsidP="00577A91">
      <w:pPr>
        <w:pStyle w:val="ListBullet"/>
      </w:pPr>
      <w:r w:rsidRPr="00577A91">
        <w:t>preparation, stage and per</w:t>
      </w:r>
      <w:r w:rsidRPr="00577A91">
        <w:t>formance conventions to be followed when conducting a performance</w:t>
      </w:r>
    </w:p>
    <w:p w:rsidR="00000000" w:rsidRPr="00577A91" w:rsidP="00577A91">
      <w:pPr>
        <w:pStyle w:val="ListBullet"/>
      </w:pPr>
      <w:r w:rsidRPr="00577A91">
        <w:t xml:space="preserve">issues that typically arise in context of conducting musical performances and strategies for overcoming them </w:t>
      </w:r>
    </w:p>
    <w:p w:rsidR="00000000" w:rsidRPr="00577A91" w:rsidP="00577A91">
      <w:pPr>
        <w:pStyle w:val="ListBullet"/>
      </w:pPr>
      <w:r w:rsidRPr="00577A91">
        <w:t>evaluation techniques and methods for reviewing of others and providing applicab</w:t>
      </w:r>
      <w:r w:rsidRPr="00577A91">
        <w:t>le feedback</w:t>
      </w:r>
    </w:p>
    <w:p w:rsidR="00000000" w:rsidRPr="00577A91" w:rsidP="00577A91">
      <w:pPr>
        <w:pStyle w:val="ListBullet"/>
      </w:pPr>
      <w:r w:rsidRPr="00577A91">
        <w:t>work health and safety (WHS) requirements and procedures in relation to conducting and performing.</w:t>
      </w:r>
    </w:p>
    <w:p w:rsidR="00000000" w:rsidRPr="00577A91" w:rsidP="00577A91">
      <w:pPr>
        <w:pStyle w:val="AllowPageBreak"/>
      </w:pPr>
    </w:p>
    <w:p w:rsidR="00000000" w:rsidRPr="00577A91" w:rsidP="00577A91">
      <w:pPr>
        <w:pStyle w:val="Heading1"/>
      </w:pPr>
      <w:bookmarkStart w:id="4" w:name="O_1147423"/>
      <w:bookmarkEnd w:id="4"/>
      <w:r w:rsidRPr="00577A91">
        <w:t>Assessment Conditions</w:t>
      </w:r>
    </w:p>
    <w:p w:rsidR="00000000" w:rsidRPr="00577A91" w:rsidP="000713DE">
      <w:pPr>
        <w:pStyle w:val="BodyText"/>
      </w:pPr>
      <w:r w:rsidRPr="00577A91">
        <w:t>Skills in this unit must be demonstrated in a workplace or simulated environment where the conditions ar</w:t>
      </w:r>
      <w:r w:rsidRPr="00577A91">
        <w:t xml:space="preserve">e typical of those in a working environment in this industry. </w:t>
      </w:r>
    </w:p>
    <w:p w:rsidR="00000000" w:rsidRPr="00577A91" w:rsidP="000713DE">
      <w:pPr>
        <w:pStyle w:val="BodyText"/>
      </w:pPr>
      <w:r w:rsidRPr="00577A91">
        <w:t>This includes access to:</w:t>
      </w:r>
    </w:p>
    <w:p w:rsidR="00000000" w:rsidRPr="00577A91" w:rsidP="00577A91">
      <w:pPr>
        <w:pStyle w:val="ListBullet"/>
      </w:pPr>
      <w:r w:rsidRPr="00577A91">
        <w:t>scores, charts and other written music resources required to demonstrate the performance evidence</w:t>
      </w:r>
    </w:p>
    <w:p w:rsidR="00000000" w:rsidRPr="00577A91" w:rsidP="00577A91">
      <w:pPr>
        <w:pStyle w:val="ListBullet"/>
      </w:pPr>
      <w:r w:rsidRPr="00577A91">
        <w:t>ensemble performers</w:t>
      </w:r>
    </w:p>
    <w:p w:rsidR="00000000" w:rsidRPr="00577A91" w:rsidP="00577A91">
      <w:pPr>
        <w:pStyle w:val="ListBullet"/>
      </w:pPr>
      <w:r w:rsidRPr="00577A91">
        <w:t xml:space="preserve">venue and audience for performances. </w:t>
      </w:r>
    </w:p>
    <w:p w:rsidR="00000000" w:rsidRPr="00577A91" w:rsidP="00577A91">
      <w:pPr>
        <w:pStyle w:val="List"/>
      </w:pPr>
    </w:p>
    <w:p w:rsidR="00000000" w:rsidRPr="00577A91" w:rsidP="000713DE">
      <w:pPr>
        <w:pStyle w:val="BodyText"/>
      </w:pPr>
      <w:r w:rsidRPr="00577A91">
        <w:t>Assessors of this unit must satisfy the requirements for assessors in applicable vocational educational and training legislation, frameworks and/or standards.</w:t>
      </w:r>
    </w:p>
    <w:p w:rsidR="00000000" w:rsidRPr="00577A91" w:rsidP="00577A91">
      <w:pPr>
        <w:pStyle w:val="Heading1"/>
      </w:pPr>
      <w:bookmarkStart w:id="5" w:name="O_1147421"/>
      <w:bookmarkEnd w:id="5"/>
      <w:r w:rsidRPr="00577A91">
        <w:t>Links</w:t>
      </w:r>
    </w:p>
    <w:p w:rsidR="00000000" w:rsidRPr="00577A91" w:rsidP="000713DE">
      <w:pPr>
        <w:pStyle w:val="BodyText"/>
      </w:pPr>
      <w:r w:rsidRPr="00577A9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61CA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77A91" w:rsidP="00577A91"/>
    <w:sectPr w:rsidSect="00577A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A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A91" w:rsidRPr="000713DE" w:rsidP="000713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A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3DE" w:rsidP="00577A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13DE" w:rsidP="00577A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713DE" w:rsidP="00577A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A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3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7A91" w:rsidRPr="000713DE" w:rsidP="000713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A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3DE" w:rsidRPr="002D2AF8" w:rsidP="00577A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CUAMPF616 Conduct musical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713DE" w:rsidP="00577A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CEB9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00A8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A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7A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7A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7A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7A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7A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7A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7A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7A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7A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7A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7A91"/>
  </w:style>
  <w:style w:type="character" w:customStyle="1" w:styleId="Heading1Char">
    <w:name w:val="Heading 1 Char"/>
    <w:basedOn w:val="DefaultParagraphFont"/>
    <w:link w:val="Heading1"/>
    <w:rsid w:val="00577A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7A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7A9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77A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7A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7A91"/>
    <w:rPr>
      <w:b/>
      <w:spacing w:val="0"/>
    </w:rPr>
  </w:style>
  <w:style w:type="paragraph" w:customStyle="1" w:styleId="SuperHeading">
    <w:name w:val="SuperHeading"/>
    <w:basedOn w:val="Normal"/>
    <w:rsid w:val="00577A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7A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7A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7A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7A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7A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7A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7A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7A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7A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7A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7A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7A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7A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7A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7A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7A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7A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7A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7A9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77A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7A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7A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7A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7A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7A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7A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7A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7A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7A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7A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7A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7A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7A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7A91"/>
    <w:rPr>
      <w:i/>
    </w:rPr>
  </w:style>
  <w:style w:type="paragraph" w:styleId="Caption">
    <w:name w:val="caption"/>
    <w:basedOn w:val="BodyText"/>
    <w:next w:val="Normal"/>
    <w:qFormat/>
    <w:rsid w:val="00577A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7A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7A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7A91"/>
  </w:style>
  <w:style w:type="paragraph" w:styleId="TableofFigures">
    <w:name w:val="table of figures"/>
    <w:basedOn w:val="Normal"/>
    <w:next w:val="Normal"/>
    <w:semiHidden/>
    <w:rsid w:val="00577A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7A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7A91"/>
    <w:rPr>
      <w:rFonts w:ascii="Wingdings" w:hAnsi="Wingdings"/>
    </w:rPr>
  </w:style>
  <w:style w:type="paragraph" w:customStyle="1" w:styleId="TableHeading">
    <w:name w:val="Table Heading"/>
    <w:basedOn w:val="HeadingBase"/>
    <w:rsid w:val="00577A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7A91"/>
    <w:rPr>
      <w:color w:val="0033CC"/>
      <w:u w:val="none"/>
    </w:rPr>
  </w:style>
  <w:style w:type="paragraph" w:customStyle="1" w:styleId="BodyTextRight">
    <w:name w:val="Body Text Right"/>
    <w:basedOn w:val="BodyText"/>
    <w:rsid w:val="00577A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7A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7A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7A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7A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7A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7A91"/>
    <w:rPr>
      <w:sz w:val="32"/>
    </w:rPr>
  </w:style>
  <w:style w:type="paragraph" w:customStyle="1" w:styleId="HeadingProcedure">
    <w:name w:val="Heading Procedure"/>
    <w:basedOn w:val="HeadingBase"/>
    <w:next w:val="Normal"/>
    <w:rsid w:val="00577A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7A91"/>
    <w:pPr>
      <w:spacing w:before="60" w:after="60"/>
    </w:pPr>
  </w:style>
  <w:style w:type="paragraph" w:styleId="ListContinue">
    <w:name w:val="List Continue"/>
    <w:basedOn w:val="List"/>
    <w:rsid w:val="00577A91"/>
    <w:pPr>
      <w:ind w:firstLine="0"/>
    </w:pPr>
  </w:style>
  <w:style w:type="paragraph" w:customStyle="1" w:styleId="ListNote">
    <w:name w:val="List Note"/>
    <w:basedOn w:val="List"/>
    <w:rsid w:val="00577A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7A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7A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7A91"/>
    <w:rPr>
      <w:rFonts w:ascii="Courier New" w:hAnsi="Courier New"/>
    </w:rPr>
  </w:style>
  <w:style w:type="paragraph" w:customStyle="1" w:styleId="NoteBullet">
    <w:name w:val="Note Bullet"/>
    <w:basedOn w:val="Note"/>
    <w:rsid w:val="00577A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7A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7A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7A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7A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7A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7A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7A91"/>
    <w:rPr>
      <w:b/>
      <w:smallCaps/>
    </w:rPr>
  </w:style>
  <w:style w:type="paragraph" w:customStyle="1" w:styleId="TableListNumber">
    <w:name w:val="Table List Number"/>
    <w:basedOn w:val="ListNumber"/>
    <w:rsid w:val="00577A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7A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7A91"/>
    <w:pPr>
      <w:numPr>
        <w:numId w:val="8"/>
      </w:numPr>
    </w:pPr>
  </w:style>
  <w:style w:type="paragraph" w:customStyle="1" w:styleId="ListAlpha2">
    <w:name w:val="List Alpha 2"/>
    <w:basedOn w:val="List2"/>
    <w:rsid w:val="00577A91"/>
    <w:pPr>
      <w:numPr>
        <w:numId w:val="7"/>
      </w:numPr>
    </w:pPr>
  </w:style>
  <w:style w:type="paragraph" w:styleId="List2">
    <w:name w:val="List 2"/>
    <w:basedOn w:val="BodyText"/>
    <w:rsid w:val="00577A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7A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7A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7A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7A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7A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7A91"/>
    <w:pPr>
      <w:numPr>
        <w:numId w:val="3"/>
      </w:numPr>
    </w:pPr>
  </w:style>
  <w:style w:type="paragraph" w:styleId="ListContinue2">
    <w:name w:val="List Continue 2"/>
    <w:basedOn w:val="List2"/>
    <w:rsid w:val="00577A91"/>
    <w:pPr>
      <w:ind w:firstLine="0"/>
    </w:pPr>
  </w:style>
  <w:style w:type="paragraph" w:styleId="ListContinue3">
    <w:name w:val="List Continue 3"/>
    <w:basedOn w:val="List3"/>
    <w:rsid w:val="00577A91"/>
    <w:pPr>
      <w:ind w:left="1021" w:firstLine="0"/>
    </w:pPr>
  </w:style>
  <w:style w:type="paragraph" w:styleId="ListContinue4">
    <w:name w:val="List Continue 4"/>
    <w:basedOn w:val="List4"/>
    <w:rsid w:val="00577A91"/>
    <w:pPr>
      <w:ind w:firstLine="0"/>
    </w:pPr>
  </w:style>
  <w:style w:type="paragraph" w:styleId="ListContinue5">
    <w:name w:val="List Continue 5"/>
    <w:basedOn w:val="List5"/>
    <w:rsid w:val="00577A91"/>
    <w:pPr>
      <w:ind w:firstLine="0"/>
    </w:pPr>
  </w:style>
  <w:style w:type="paragraph" w:styleId="ListNumber3">
    <w:name w:val="List Number 3"/>
    <w:basedOn w:val="List3"/>
    <w:rsid w:val="00577A91"/>
    <w:pPr>
      <w:numPr>
        <w:numId w:val="4"/>
      </w:numPr>
    </w:pPr>
  </w:style>
  <w:style w:type="paragraph" w:styleId="ListNumber4">
    <w:name w:val="List Number 4"/>
    <w:basedOn w:val="List4"/>
    <w:rsid w:val="00577A91"/>
    <w:pPr>
      <w:numPr>
        <w:numId w:val="5"/>
      </w:numPr>
    </w:pPr>
  </w:style>
  <w:style w:type="paragraph" w:styleId="ListNumber5">
    <w:name w:val="List Number 5"/>
    <w:basedOn w:val="List5"/>
    <w:rsid w:val="00577A91"/>
    <w:pPr>
      <w:numPr>
        <w:numId w:val="6"/>
      </w:numPr>
    </w:pPr>
  </w:style>
  <w:style w:type="paragraph" w:styleId="BlockText">
    <w:name w:val="Block Text"/>
    <w:basedOn w:val="Normal"/>
    <w:rsid w:val="00577A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7A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7A91"/>
    <w:rPr>
      <w:sz w:val="16"/>
      <w:vertAlign w:val="superscript"/>
    </w:rPr>
  </w:style>
  <w:style w:type="character" w:customStyle="1" w:styleId="Symbols">
    <w:name w:val="Symbols"/>
    <w:basedOn w:val="DefaultParagraphFont"/>
    <w:rsid w:val="00577A91"/>
    <w:rPr>
      <w:rFonts w:ascii="Symbol" w:hAnsi="Symbol"/>
    </w:rPr>
  </w:style>
  <w:style w:type="character" w:customStyle="1" w:styleId="MenuOptions">
    <w:name w:val="Menu Options"/>
    <w:basedOn w:val="DefaultParagraphFont"/>
    <w:rsid w:val="00577A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7A91"/>
    <w:rPr>
      <w:b/>
    </w:rPr>
  </w:style>
  <w:style w:type="character" w:customStyle="1" w:styleId="Underlined">
    <w:name w:val="Underlined"/>
    <w:basedOn w:val="DefaultParagraphFont"/>
    <w:rsid w:val="00577A91"/>
    <w:rPr>
      <w:u w:val="single"/>
    </w:rPr>
  </w:style>
  <w:style w:type="paragraph" w:customStyle="1" w:styleId="TableBodyTextRight">
    <w:name w:val="Table Body Text Right"/>
    <w:basedOn w:val="TableBodyText"/>
    <w:rsid w:val="00577A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7A91"/>
    <w:rPr>
      <w:sz w:val="18"/>
    </w:rPr>
  </w:style>
  <w:style w:type="paragraph" w:customStyle="1" w:styleId="BodySmallRight">
    <w:name w:val="Body Small Right"/>
    <w:basedOn w:val="BodyTextRight"/>
    <w:rsid w:val="00577A91"/>
    <w:rPr>
      <w:sz w:val="18"/>
      <w:szCs w:val="18"/>
    </w:rPr>
  </w:style>
  <w:style w:type="paragraph" w:customStyle="1" w:styleId="MarginEdition">
    <w:name w:val="Margin Edition"/>
    <w:basedOn w:val="MarginNote"/>
    <w:rsid w:val="00577A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7A91"/>
    <w:rPr>
      <w:sz w:val="2"/>
      <w:szCs w:val="2"/>
    </w:rPr>
  </w:style>
  <w:style w:type="character" w:customStyle="1" w:styleId="Small">
    <w:name w:val="Small"/>
    <w:basedOn w:val="DefaultParagraphFont"/>
    <w:rsid w:val="00577A91"/>
    <w:rPr>
      <w:sz w:val="16"/>
    </w:rPr>
  </w:style>
  <w:style w:type="paragraph" w:customStyle="1" w:styleId="WideTable">
    <w:name w:val="Wide Table"/>
    <w:basedOn w:val="Normal"/>
    <w:rsid w:val="00577A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7A91"/>
  </w:style>
  <w:style w:type="paragraph" w:styleId="Quote">
    <w:name w:val="Quote"/>
    <w:basedOn w:val="Heading1"/>
    <w:link w:val="QuoteChar"/>
    <w:qFormat/>
    <w:rsid w:val="00577A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7A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7A91"/>
    <w:pPr>
      <w:pageBreakBefore/>
    </w:pPr>
  </w:style>
  <w:style w:type="paragraph" w:customStyle="1" w:styleId="Border">
    <w:name w:val="Border"/>
    <w:basedOn w:val="Normal"/>
    <w:qFormat/>
    <w:rsid w:val="00577A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7A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A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A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7A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7A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7A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7A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7A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7A91"/>
    <w:rPr>
      <w:u w:val="single"/>
    </w:rPr>
  </w:style>
  <w:style w:type="character" w:customStyle="1" w:styleId="BoldandItalics">
    <w:name w:val="Bold and Italics"/>
    <w:qFormat/>
    <w:rsid w:val="00577A91"/>
    <w:rPr>
      <w:b/>
      <w:i/>
      <w:u w:val="none"/>
    </w:rPr>
  </w:style>
  <w:style w:type="paragraph" w:styleId="BalloonText">
    <w:name w:val="Balloon Text"/>
    <w:basedOn w:val="Normal"/>
    <w:link w:val="BalloonTextChar"/>
    <w:rsid w:val="00577A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7A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7A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7A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7A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7A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7A91"/>
    <w:pPr>
      <w:spacing w:before="0" w:after="0"/>
    </w:pPr>
  </w:style>
  <w:style w:type="paragraph" w:customStyle="1" w:styleId="BodyTextBold">
    <w:name w:val="Body Text Bold"/>
    <w:basedOn w:val="BodyText"/>
    <w:qFormat/>
    <w:rsid w:val="00577A91"/>
    <w:rPr>
      <w:b/>
    </w:rPr>
  </w:style>
  <w:style w:type="character" w:styleId="Hyperlink">
    <w:name w:val="Hyperlink"/>
    <w:basedOn w:val="DefaultParagraphFont"/>
    <w:uiPriority w:val="99"/>
    <w:unhideWhenUsed/>
    <w:rsid w:val="000713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2133</Characters>
  <Application>Microsoft Office Word</Application>
  <DocSecurity>0</DocSecurity>
  <Lines>59</Lines>
  <Paragraphs>38</Paragraphs>
  <ScaleCrop>false</ScaleCrop>
  <Company>Author-it Software Corporation Ltd.</Company>
  <LinksUpToDate>false</LinksUpToDate>
  <CharactersWithSpaces>2415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CUAMPF616 Conduct musical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2022-10-19T12:38:00Z</dcterms:created>
  <dcterms:modified xsi:type="dcterms:W3CDTF">2022-10-19T12:38:00Z</dcterms:modified>
</cp:coreProperties>
</file>