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F0A" w:rsidP="00B03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CUAMPF611 Plan and present music performances</w:t>
      </w:r>
      <w:r>
        <w:fldChar w:fldCharType="end"/>
      </w:r>
    </w:p>
    <w:p w:rsidR="00B03F0A" w:rsidP="00B03F0A">
      <w:pPr>
        <w:pStyle w:val="Version"/>
        <w:sectPr w:rsidSect="00995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61E" w:rsidP="0099561E">
      <w:pPr>
        <w:pStyle w:val="SuperHeading"/>
      </w:pPr>
      <w:r w:rsidRPr="0099561E">
        <w:t>Assessment Requirements for CUAMPF611 Plan and present music performances</w:t>
      </w:r>
    </w:p>
    <w:p w:rsidR="00000000" w:rsidRPr="0099561E" w:rsidP="0099561E">
      <w:pPr>
        <w:pStyle w:val="Heading1"/>
      </w:pPr>
      <w:bookmarkStart w:id="1" w:name="O_1147102"/>
      <w:bookmarkEnd w:id="1"/>
      <w:r w:rsidRPr="009956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95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1E" w:rsidP="0099561E">
            <w:pPr>
              <w:pStyle w:val="BodyText"/>
            </w:pPr>
            <w:r w:rsidRPr="0099561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1E">
            <w:pPr>
              <w:pStyle w:val="BodyText"/>
              <w:rPr>
                <w:lang w:val="en-NZ"/>
              </w:rPr>
            </w:pPr>
            <w:r w:rsidRPr="0099561E">
              <w:rPr>
                <w:rStyle w:val="SpecialBold"/>
              </w:rPr>
              <w:t>Comments</w:t>
            </w:r>
          </w:p>
        </w:tc>
      </w:tr>
      <w:tr w:rsidTr="009956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61E">
            <w:pPr>
              <w:pStyle w:val="BodyText"/>
              <w:rPr>
                <w:lang w:val="en-NZ"/>
              </w:rPr>
            </w:pPr>
            <w:r w:rsidRPr="0099561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61E" w:rsidP="0099561E">
            <w:pPr>
              <w:pStyle w:val="BodyText"/>
            </w:pPr>
            <w:r w:rsidRPr="0099561E">
              <w:t>This version first released with CUA Creative Arts and Culture Training Package Version 5.0.</w:t>
            </w:r>
          </w:p>
        </w:tc>
      </w:tr>
    </w:tbl>
    <w:p w:rsidR="00000000" w:rsidRPr="0099561E" w:rsidP="0099561E">
      <w:pPr>
        <w:pStyle w:val="BodyText"/>
      </w:pPr>
    </w:p>
    <w:p w:rsidR="00000000" w:rsidRPr="0099561E" w:rsidP="0099561E">
      <w:pPr>
        <w:pStyle w:val="AllowPageBreak"/>
      </w:pPr>
    </w:p>
    <w:p w:rsidR="00000000" w:rsidRPr="0099561E" w:rsidP="0099561E">
      <w:pPr>
        <w:pStyle w:val="Heading1"/>
      </w:pPr>
      <w:bookmarkStart w:id="2" w:name="O_1147105"/>
      <w:bookmarkEnd w:id="2"/>
      <w:r w:rsidRPr="0099561E">
        <w:t>Performance Evidence</w:t>
      </w:r>
    </w:p>
    <w:p w:rsidR="00000000" w:rsidRPr="0099561E" w:rsidP="00B03F0A">
      <w:pPr>
        <w:pStyle w:val="BodyText"/>
      </w:pPr>
      <w:r w:rsidRPr="0099561E">
        <w:t>The candidate must demonstrate the ability to complete the tasks outlined in the elements, performance criteria and foundation skills of this unit, including evidence of the ability to:</w:t>
      </w:r>
    </w:p>
    <w:p w:rsidR="00000000" w:rsidRPr="0099561E" w:rsidP="0099561E">
      <w:pPr>
        <w:pStyle w:val="ListBullet"/>
      </w:pPr>
      <w:r w:rsidRPr="0099561E">
        <w:t xml:space="preserve">plan and present at least three different music </w:t>
      </w:r>
      <w:r w:rsidRPr="0099561E">
        <w:t>performance programs on selected instrument or voice according to performance briefs.</w:t>
      </w:r>
    </w:p>
    <w:p w:rsidR="00000000" w:rsidRPr="0099561E" w:rsidP="0099561E">
      <w:pPr>
        <w:pStyle w:val="List"/>
      </w:pPr>
    </w:p>
    <w:p w:rsidR="00000000" w:rsidRPr="0099561E" w:rsidP="00B03F0A">
      <w:pPr>
        <w:pStyle w:val="BodyText"/>
      </w:pPr>
      <w:r w:rsidRPr="0099561E">
        <w:t>In the course of the above, the candidate must:</w:t>
      </w:r>
    </w:p>
    <w:p w:rsidR="00000000" w:rsidRPr="0099561E" w:rsidP="0099561E">
      <w:pPr>
        <w:pStyle w:val="ListBullet"/>
      </w:pPr>
      <w:r w:rsidRPr="0099561E">
        <w:t>engage the audience with high level performance mastery of repertoire and well-developed stagecraft skills</w:t>
      </w:r>
    </w:p>
    <w:p w:rsidR="00000000" w:rsidRPr="0099561E" w:rsidP="0099561E">
      <w:pPr>
        <w:pStyle w:val="ListBullet"/>
      </w:pPr>
      <w:r w:rsidRPr="0099561E">
        <w:t>collaborate with others as required</w:t>
      </w:r>
    </w:p>
    <w:p w:rsidR="00000000" w:rsidRPr="0099561E" w:rsidP="0099561E">
      <w:pPr>
        <w:pStyle w:val="ListBullet"/>
      </w:pPr>
      <w:r w:rsidRPr="0099561E">
        <w:t>monitor and adjust own performances to achieve required sound, and maintain performance flow and audience experience</w:t>
      </w:r>
    </w:p>
    <w:p w:rsidR="00000000" w:rsidRPr="0099561E" w:rsidP="0099561E">
      <w:pPr>
        <w:pStyle w:val="ListBullet"/>
      </w:pPr>
      <w:r w:rsidRPr="0099561E">
        <w:t>present performances according to work health and safety (WHS) principles.</w:t>
      </w:r>
    </w:p>
    <w:p w:rsidR="00000000" w:rsidRPr="0099561E" w:rsidP="0099561E">
      <w:pPr>
        <w:pStyle w:val="AllowPageBreak"/>
      </w:pPr>
    </w:p>
    <w:p w:rsidR="00000000" w:rsidRPr="0099561E" w:rsidP="0099561E">
      <w:pPr>
        <w:pStyle w:val="Heading1"/>
      </w:pPr>
      <w:bookmarkStart w:id="3" w:name="O_1147104"/>
      <w:bookmarkEnd w:id="3"/>
      <w:r w:rsidRPr="0099561E">
        <w:t>Knowledge</w:t>
      </w:r>
      <w:r w:rsidRPr="0099561E">
        <w:t xml:space="preserve"> Evidence</w:t>
      </w:r>
    </w:p>
    <w:p w:rsidR="00000000" w:rsidRPr="0099561E" w:rsidP="00B03F0A">
      <w:pPr>
        <w:pStyle w:val="BodyText"/>
      </w:pPr>
      <w:r w:rsidRPr="0099561E">
        <w:t>The candidate must be able to demonstrate knowledge to complete the tasks outlined in the elements, performance criteria and foundation skills of this unit, including knowledge of:</w:t>
      </w:r>
    </w:p>
    <w:p w:rsidR="00000000" w:rsidRPr="0099561E" w:rsidP="0099561E">
      <w:pPr>
        <w:pStyle w:val="ListBullet"/>
      </w:pPr>
      <w:r w:rsidRPr="0099561E">
        <w:t>requirements for planning a program and preparing for a performa</w:t>
      </w:r>
      <w:r w:rsidRPr="0099561E">
        <w:t>nce</w:t>
      </w:r>
    </w:p>
    <w:p w:rsidR="00000000" w:rsidRPr="0099561E" w:rsidP="0099561E">
      <w:pPr>
        <w:pStyle w:val="ListBullet"/>
      </w:pPr>
      <w:r w:rsidRPr="0099561E">
        <w:t>resources and equipment required to plan and present a performance</w:t>
      </w:r>
    </w:p>
    <w:p w:rsidR="00000000" w:rsidRPr="0099561E" w:rsidP="0099561E">
      <w:pPr>
        <w:pStyle w:val="ListBullet"/>
      </w:pPr>
      <w:r w:rsidRPr="0099561E">
        <w:t>technical and communication requirements for performing before an audience</w:t>
      </w:r>
    </w:p>
    <w:p w:rsidR="00000000" w:rsidRPr="0099561E" w:rsidP="0099561E">
      <w:pPr>
        <w:pStyle w:val="ListBullet"/>
      </w:pPr>
      <w:r w:rsidRPr="0099561E">
        <w:t>issues and challenges that arise in the context of presenting a music performance and strategies for overcomin</w:t>
      </w:r>
      <w:r w:rsidRPr="0099561E">
        <w:t>g them</w:t>
      </w:r>
    </w:p>
    <w:p w:rsidR="00000000" w:rsidRPr="0099561E" w:rsidP="0099561E">
      <w:pPr>
        <w:pStyle w:val="ListBullet"/>
      </w:pPr>
      <w:r w:rsidRPr="0099561E">
        <w:t>recovery measures used during performances when mitigating errors</w:t>
      </w:r>
    </w:p>
    <w:p w:rsidR="00000000" w:rsidRPr="0099561E" w:rsidP="0099561E">
      <w:pPr>
        <w:pStyle w:val="ListBullet"/>
      </w:pPr>
      <w:r w:rsidRPr="0099561E">
        <w:t>techniques used for minimising performance anxiety</w:t>
      </w:r>
    </w:p>
    <w:p w:rsidR="00000000" w:rsidRPr="0099561E" w:rsidP="0099561E">
      <w:pPr>
        <w:pStyle w:val="ListBullet"/>
      </w:pPr>
      <w:r w:rsidRPr="0099561E">
        <w:t>objective measures used to evaluate performances and incorporate feedback to improve performance</w:t>
      </w:r>
    </w:p>
    <w:p w:rsidR="00000000" w:rsidRPr="0099561E" w:rsidP="0099561E">
      <w:pPr>
        <w:pStyle w:val="ListBullet"/>
      </w:pPr>
      <w:r w:rsidRPr="0099561E">
        <w:t>different customs and traditions of</w:t>
      </w:r>
      <w:r w:rsidRPr="0099561E">
        <w:t xml:space="preserve"> performance contexts when entering and leaving the stage, accepting applause, acknowledging required personnel and providing encores</w:t>
      </w:r>
    </w:p>
    <w:p w:rsidR="00000000" w:rsidRPr="0099561E" w:rsidP="0099561E">
      <w:pPr>
        <w:pStyle w:val="ListBullet"/>
      </w:pPr>
      <w:r w:rsidRPr="0099561E">
        <w:t>WHS principles required in performance contexts.</w:t>
      </w:r>
    </w:p>
    <w:p w:rsidR="00000000" w:rsidRPr="0099561E" w:rsidP="0099561E">
      <w:pPr>
        <w:pStyle w:val="AllowPageBreak"/>
      </w:pPr>
    </w:p>
    <w:p w:rsidR="00000000" w:rsidRPr="0099561E" w:rsidP="0099561E">
      <w:pPr>
        <w:pStyle w:val="Heading1"/>
      </w:pPr>
      <w:bookmarkStart w:id="4" w:name="O_1147103"/>
      <w:bookmarkEnd w:id="4"/>
      <w:r w:rsidRPr="0099561E">
        <w:t>Assessment Conditions</w:t>
      </w:r>
    </w:p>
    <w:p w:rsidR="00000000" w:rsidRPr="0099561E" w:rsidP="00B03F0A">
      <w:pPr>
        <w:pStyle w:val="BodyText"/>
      </w:pPr>
      <w:r w:rsidRPr="0099561E">
        <w:t>Skills in this unit must be demo</w:t>
      </w:r>
      <w:r w:rsidRPr="0099561E">
        <w:t xml:space="preserve">nstrated in a workplace or simulated environment where the conditions are typical of those in a working environment in this industry. </w:t>
      </w:r>
    </w:p>
    <w:p w:rsidR="00000000" w:rsidRPr="0099561E" w:rsidP="00B03F0A">
      <w:pPr>
        <w:pStyle w:val="BodyText"/>
      </w:pPr>
      <w:r w:rsidRPr="0099561E">
        <w:t>This includes access to:</w:t>
      </w:r>
    </w:p>
    <w:p w:rsidR="00000000" w:rsidRPr="0099561E" w:rsidP="0099561E">
      <w:pPr>
        <w:pStyle w:val="ListBullet"/>
      </w:pPr>
      <w:r w:rsidRPr="0099561E">
        <w:t>instruments and equipment required to demonstrate the performance evidence</w:t>
      </w:r>
    </w:p>
    <w:p w:rsidR="00000000" w:rsidRPr="0099561E" w:rsidP="0099561E">
      <w:pPr>
        <w:pStyle w:val="ListBullet"/>
      </w:pPr>
      <w:r w:rsidRPr="0099561E">
        <w:t>opportunities to present music performances before an audience</w:t>
      </w:r>
    </w:p>
    <w:p w:rsidR="00000000" w:rsidRPr="0099561E" w:rsidP="0099561E">
      <w:pPr>
        <w:pStyle w:val="ListBullet"/>
      </w:pPr>
      <w:r w:rsidRPr="0099561E">
        <w:t>interaction with others required to demonstrate the performance evidence</w:t>
      </w:r>
    </w:p>
    <w:p w:rsidR="00000000" w:rsidRPr="0099561E" w:rsidP="0099561E">
      <w:pPr>
        <w:pStyle w:val="ListBullet"/>
      </w:pPr>
      <w:r w:rsidRPr="0099561E">
        <w:t>performance venue required to present a music performance.</w:t>
      </w:r>
    </w:p>
    <w:p w:rsidR="00000000" w:rsidRPr="0099561E" w:rsidP="0099561E">
      <w:pPr>
        <w:pStyle w:val="List"/>
      </w:pPr>
    </w:p>
    <w:p w:rsidR="00000000" w:rsidRPr="0099561E" w:rsidP="00B03F0A">
      <w:pPr>
        <w:pStyle w:val="BodyText"/>
      </w:pPr>
      <w:r w:rsidRPr="0099561E">
        <w:t>Assessors of this unit must satisfy the requirements for ass</w:t>
      </w:r>
      <w:r w:rsidRPr="0099561E">
        <w:t>essors in applicable vocational educational and training legislation, frameworks and/or standards.</w:t>
      </w:r>
    </w:p>
    <w:p w:rsidR="00000000" w:rsidRPr="0099561E" w:rsidP="0099561E">
      <w:pPr>
        <w:pStyle w:val="Heading1"/>
      </w:pPr>
      <w:bookmarkStart w:id="5" w:name="O_1147101"/>
      <w:bookmarkEnd w:id="5"/>
      <w:r w:rsidRPr="0099561E">
        <w:t>Links</w:t>
      </w:r>
    </w:p>
    <w:p w:rsidR="00000000" w:rsidRPr="0099561E" w:rsidP="00B03F0A">
      <w:pPr>
        <w:pStyle w:val="BodyText"/>
      </w:pPr>
      <w:r w:rsidRPr="009956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B7F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561E" w:rsidP="0099561E"/>
    <w:sectPr w:rsidSect="009956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1E" w:rsidRPr="00B03F0A" w:rsidP="00B03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0A" w:rsidP="00995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F0A" w:rsidP="00995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3F0A" w:rsidP="00995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61E" w:rsidRPr="00B03F0A" w:rsidP="00B03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F0A" w:rsidRPr="002D2AF8" w:rsidP="00995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CUAMPF611 Plan and present music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03F0A" w:rsidP="00995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341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F0F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61E"/>
  </w:style>
  <w:style w:type="character" w:customStyle="1" w:styleId="Heading1Char">
    <w:name w:val="Heading 1 Char"/>
    <w:basedOn w:val="DefaultParagraphFont"/>
    <w:link w:val="Heading1"/>
    <w:rsid w:val="00995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6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56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56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61E"/>
    <w:rPr>
      <w:b/>
      <w:spacing w:val="0"/>
    </w:rPr>
  </w:style>
  <w:style w:type="paragraph" w:customStyle="1" w:styleId="SuperHeading">
    <w:name w:val="SuperHeading"/>
    <w:basedOn w:val="Normal"/>
    <w:rsid w:val="00995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6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5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61E"/>
    <w:rPr>
      <w:i/>
    </w:rPr>
  </w:style>
  <w:style w:type="paragraph" w:styleId="Caption">
    <w:name w:val="caption"/>
    <w:basedOn w:val="BodyText"/>
    <w:next w:val="Normal"/>
    <w:qFormat/>
    <w:rsid w:val="00995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61E"/>
  </w:style>
  <w:style w:type="paragraph" w:styleId="TableofFigures">
    <w:name w:val="table of figures"/>
    <w:basedOn w:val="Normal"/>
    <w:next w:val="Normal"/>
    <w:semiHidden/>
    <w:rsid w:val="00995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6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61E"/>
    <w:rPr>
      <w:rFonts w:ascii="Wingdings" w:hAnsi="Wingdings"/>
    </w:rPr>
  </w:style>
  <w:style w:type="paragraph" w:customStyle="1" w:styleId="TableHeading">
    <w:name w:val="Table Heading"/>
    <w:basedOn w:val="HeadingBase"/>
    <w:rsid w:val="00995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61E"/>
    <w:rPr>
      <w:color w:val="0033CC"/>
      <w:u w:val="none"/>
    </w:rPr>
  </w:style>
  <w:style w:type="paragraph" w:customStyle="1" w:styleId="BodyTextRight">
    <w:name w:val="Body Text Right"/>
    <w:basedOn w:val="BodyText"/>
    <w:rsid w:val="00995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61E"/>
    <w:rPr>
      <w:sz w:val="32"/>
    </w:rPr>
  </w:style>
  <w:style w:type="paragraph" w:customStyle="1" w:styleId="HeadingProcedure">
    <w:name w:val="Heading Procedure"/>
    <w:basedOn w:val="HeadingBase"/>
    <w:next w:val="Normal"/>
    <w:rsid w:val="00995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61E"/>
    <w:pPr>
      <w:spacing w:before="60" w:after="60"/>
    </w:pPr>
  </w:style>
  <w:style w:type="paragraph" w:styleId="ListContinue">
    <w:name w:val="List Continue"/>
    <w:basedOn w:val="List"/>
    <w:rsid w:val="0099561E"/>
    <w:pPr>
      <w:ind w:firstLine="0"/>
    </w:pPr>
  </w:style>
  <w:style w:type="paragraph" w:customStyle="1" w:styleId="ListNote">
    <w:name w:val="List Note"/>
    <w:basedOn w:val="List"/>
    <w:rsid w:val="00995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61E"/>
    <w:rPr>
      <w:rFonts w:ascii="Courier New" w:hAnsi="Courier New"/>
    </w:rPr>
  </w:style>
  <w:style w:type="paragraph" w:customStyle="1" w:styleId="NoteBullet">
    <w:name w:val="Note Bullet"/>
    <w:basedOn w:val="Note"/>
    <w:rsid w:val="00995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61E"/>
    <w:rPr>
      <w:b/>
      <w:smallCaps/>
    </w:rPr>
  </w:style>
  <w:style w:type="paragraph" w:customStyle="1" w:styleId="TableListNumber">
    <w:name w:val="Table List Number"/>
    <w:basedOn w:val="ListNumber"/>
    <w:rsid w:val="00995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61E"/>
    <w:pPr>
      <w:numPr>
        <w:numId w:val="8"/>
      </w:numPr>
    </w:pPr>
  </w:style>
  <w:style w:type="paragraph" w:customStyle="1" w:styleId="ListAlpha2">
    <w:name w:val="List Alpha 2"/>
    <w:basedOn w:val="List2"/>
    <w:rsid w:val="0099561E"/>
    <w:pPr>
      <w:numPr>
        <w:numId w:val="7"/>
      </w:numPr>
    </w:pPr>
  </w:style>
  <w:style w:type="paragraph" w:styleId="List2">
    <w:name w:val="List 2"/>
    <w:basedOn w:val="BodyText"/>
    <w:rsid w:val="00995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61E"/>
    <w:pPr>
      <w:numPr>
        <w:numId w:val="3"/>
      </w:numPr>
    </w:pPr>
  </w:style>
  <w:style w:type="paragraph" w:styleId="ListContinue2">
    <w:name w:val="List Continue 2"/>
    <w:basedOn w:val="List2"/>
    <w:rsid w:val="0099561E"/>
    <w:pPr>
      <w:ind w:firstLine="0"/>
    </w:pPr>
  </w:style>
  <w:style w:type="paragraph" w:styleId="ListContinue3">
    <w:name w:val="List Continue 3"/>
    <w:basedOn w:val="List3"/>
    <w:rsid w:val="0099561E"/>
    <w:pPr>
      <w:ind w:left="1021" w:firstLine="0"/>
    </w:pPr>
  </w:style>
  <w:style w:type="paragraph" w:styleId="ListContinue4">
    <w:name w:val="List Continue 4"/>
    <w:basedOn w:val="List4"/>
    <w:rsid w:val="0099561E"/>
    <w:pPr>
      <w:ind w:firstLine="0"/>
    </w:pPr>
  </w:style>
  <w:style w:type="paragraph" w:styleId="ListContinue5">
    <w:name w:val="List Continue 5"/>
    <w:basedOn w:val="List5"/>
    <w:rsid w:val="0099561E"/>
    <w:pPr>
      <w:ind w:firstLine="0"/>
    </w:pPr>
  </w:style>
  <w:style w:type="paragraph" w:styleId="ListNumber3">
    <w:name w:val="List Number 3"/>
    <w:basedOn w:val="List3"/>
    <w:rsid w:val="0099561E"/>
    <w:pPr>
      <w:numPr>
        <w:numId w:val="4"/>
      </w:numPr>
    </w:pPr>
  </w:style>
  <w:style w:type="paragraph" w:styleId="ListNumber4">
    <w:name w:val="List Number 4"/>
    <w:basedOn w:val="List4"/>
    <w:rsid w:val="0099561E"/>
    <w:pPr>
      <w:numPr>
        <w:numId w:val="5"/>
      </w:numPr>
    </w:pPr>
  </w:style>
  <w:style w:type="paragraph" w:styleId="ListNumber5">
    <w:name w:val="List Number 5"/>
    <w:basedOn w:val="List5"/>
    <w:rsid w:val="0099561E"/>
    <w:pPr>
      <w:numPr>
        <w:numId w:val="6"/>
      </w:numPr>
    </w:pPr>
  </w:style>
  <w:style w:type="paragraph" w:styleId="BlockText">
    <w:name w:val="Block Text"/>
    <w:basedOn w:val="Normal"/>
    <w:rsid w:val="00995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61E"/>
    <w:rPr>
      <w:sz w:val="16"/>
      <w:vertAlign w:val="superscript"/>
    </w:rPr>
  </w:style>
  <w:style w:type="character" w:customStyle="1" w:styleId="Symbols">
    <w:name w:val="Symbols"/>
    <w:basedOn w:val="DefaultParagraphFont"/>
    <w:rsid w:val="0099561E"/>
    <w:rPr>
      <w:rFonts w:ascii="Symbol" w:hAnsi="Symbol"/>
    </w:rPr>
  </w:style>
  <w:style w:type="character" w:customStyle="1" w:styleId="MenuOptions">
    <w:name w:val="Menu Options"/>
    <w:basedOn w:val="DefaultParagraphFont"/>
    <w:rsid w:val="00995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61E"/>
    <w:rPr>
      <w:b/>
    </w:rPr>
  </w:style>
  <w:style w:type="character" w:customStyle="1" w:styleId="Underlined">
    <w:name w:val="Underlined"/>
    <w:basedOn w:val="DefaultParagraphFont"/>
    <w:rsid w:val="0099561E"/>
    <w:rPr>
      <w:u w:val="single"/>
    </w:rPr>
  </w:style>
  <w:style w:type="paragraph" w:customStyle="1" w:styleId="TableBodyTextRight">
    <w:name w:val="Table Body Text Right"/>
    <w:basedOn w:val="TableBodyText"/>
    <w:rsid w:val="00995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61E"/>
    <w:rPr>
      <w:sz w:val="18"/>
    </w:rPr>
  </w:style>
  <w:style w:type="paragraph" w:customStyle="1" w:styleId="BodySmallRight">
    <w:name w:val="Body Small Right"/>
    <w:basedOn w:val="BodyTextRight"/>
    <w:rsid w:val="0099561E"/>
    <w:rPr>
      <w:sz w:val="18"/>
      <w:szCs w:val="18"/>
    </w:rPr>
  </w:style>
  <w:style w:type="paragraph" w:customStyle="1" w:styleId="MarginEdition">
    <w:name w:val="Margin Edition"/>
    <w:basedOn w:val="MarginNote"/>
    <w:rsid w:val="00995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61E"/>
    <w:rPr>
      <w:sz w:val="2"/>
      <w:szCs w:val="2"/>
    </w:rPr>
  </w:style>
  <w:style w:type="character" w:customStyle="1" w:styleId="Small">
    <w:name w:val="Small"/>
    <w:basedOn w:val="DefaultParagraphFont"/>
    <w:rsid w:val="0099561E"/>
    <w:rPr>
      <w:sz w:val="16"/>
    </w:rPr>
  </w:style>
  <w:style w:type="paragraph" w:customStyle="1" w:styleId="WideTable">
    <w:name w:val="Wide Table"/>
    <w:basedOn w:val="Normal"/>
    <w:rsid w:val="00995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61E"/>
  </w:style>
  <w:style w:type="paragraph" w:styleId="Quote">
    <w:name w:val="Quote"/>
    <w:basedOn w:val="Heading1"/>
    <w:link w:val="QuoteChar"/>
    <w:qFormat/>
    <w:rsid w:val="00995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61E"/>
    <w:pPr>
      <w:pageBreakBefore/>
    </w:pPr>
  </w:style>
  <w:style w:type="paragraph" w:customStyle="1" w:styleId="Border">
    <w:name w:val="Border"/>
    <w:basedOn w:val="Normal"/>
    <w:qFormat/>
    <w:rsid w:val="00995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61E"/>
    <w:rPr>
      <w:u w:val="single"/>
    </w:rPr>
  </w:style>
  <w:style w:type="character" w:customStyle="1" w:styleId="BoldandItalics">
    <w:name w:val="Bold and Italics"/>
    <w:qFormat/>
    <w:rsid w:val="0099561E"/>
    <w:rPr>
      <w:b/>
      <w:i/>
      <w:u w:val="none"/>
    </w:rPr>
  </w:style>
  <w:style w:type="paragraph" w:styleId="BalloonText">
    <w:name w:val="Balloon Text"/>
    <w:basedOn w:val="Normal"/>
    <w:link w:val="BalloonTextChar"/>
    <w:rsid w:val="00995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61E"/>
    <w:pPr>
      <w:spacing w:before="0" w:after="0"/>
    </w:pPr>
  </w:style>
  <w:style w:type="paragraph" w:customStyle="1" w:styleId="BodyTextBold">
    <w:name w:val="Body Text Bold"/>
    <w:basedOn w:val="BodyText"/>
    <w:qFormat/>
    <w:rsid w:val="0099561E"/>
    <w:rPr>
      <w:b/>
    </w:rPr>
  </w:style>
  <w:style w:type="character" w:styleId="Hyperlink">
    <w:name w:val="Hyperlink"/>
    <w:basedOn w:val="DefaultParagraphFont"/>
    <w:uiPriority w:val="99"/>
    <w:unhideWhenUsed/>
    <w:rsid w:val="00B03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2564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CUAMPF611 Plan and present music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