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F6D" w:rsidP="00375F6D">
      <w:pPr>
        <w:pStyle w:val="Title"/>
      </w:pPr>
      <w:r>
        <w:fldChar w:fldCharType="begin"/>
      </w:r>
      <w:r>
        <w:instrText xml:space="preserve"> TITLE   \* MERGEFORMAT </w:instrText>
      </w:r>
      <w:r>
        <w:fldChar w:fldCharType="separate"/>
      </w:r>
      <w:r>
        <w:t>CUAMPF607 Lead music rehearsals</w:t>
      </w:r>
      <w:r>
        <w:fldChar w:fldCharType="end"/>
      </w:r>
    </w:p>
    <w:p w:rsidR="00375F6D" w:rsidP="00375F6D">
      <w:pPr>
        <w:pStyle w:val="Version"/>
        <w:sectPr w:rsidSect="00D049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964" w:rsidP="00D04964">
      <w:pPr>
        <w:pStyle w:val="SuperHeading"/>
      </w:pPr>
      <w:r w:rsidRPr="00D04964">
        <w:t>CUAMPF607 Lead music rehearsals</w:t>
      </w:r>
    </w:p>
    <w:p w:rsidR="00000000" w:rsidRPr="00D04964" w:rsidP="00D04964">
      <w:pPr>
        <w:pStyle w:val="Heading1"/>
      </w:pPr>
      <w:bookmarkStart w:id="1" w:name="O_800466"/>
      <w:bookmarkEnd w:id="1"/>
      <w:r w:rsidRPr="00D04964">
        <w:t>Modification History</w:t>
      </w:r>
    </w:p>
    <w:tbl>
      <w:tblPr>
        <w:tblW w:w="0" w:type="auto"/>
        <w:tblLayout w:type="fixed"/>
        <w:tblCellMar>
          <w:left w:w="62" w:type="dxa"/>
          <w:right w:w="62" w:type="dxa"/>
        </w:tblCellMar>
        <w:tblLook w:val="0000"/>
      </w:tblPr>
      <w:tblGrid>
        <w:gridCol w:w="3091"/>
        <w:gridCol w:w="5873"/>
      </w:tblGrid>
      <w:tr w:rsidTr="00D0496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rPr>
                <w:rStyle w:val="SpecialBold"/>
              </w:rPr>
              <w:t>Comments</w:t>
            </w:r>
          </w:p>
        </w:tc>
      </w:tr>
      <w:tr w:rsidTr="00D0496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t>This version first released with CUA Creative Arts and Culture Training Package version 2.0.</w:t>
            </w:r>
          </w:p>
        </w:tc>
      </w:tr>
    </w:tbl>
    <w:p w:rsidR="00000000" w:rsidRPr="00D04964" w:rsidP="00D04964">
      <w:pPr>
        <w:pStyle w:val="BodyText"/>
      </w:pPr>
    </w:p>
    <w:p w:rsidR="00000000" w:rsidRPr="00D04964" w:rsidP="00D04964">
      <w:pPr>
        <w:pStyle w:val="AllowPageBreak"/>
      </w:pPr>
    </w:p>
    <w:p w:rsidR="00000000" w:rsidRPr="00D04964" w:rsidP="00D04964">
      <w:pPr>
        <w:pStyle w:val="Heading1"/>
      </w:pPr>
      <w:bookmarkStart w:id="2" w:name="O_800467"/>
      <w:bookmarkEnd w:id="2"/>
      <w:r w:rsidRPr="00D04964">
        <w:t>Application</w:t>
      </w:r>
    </w:p>
    <w:p w:rsidR="00000000" w:rsidRPr="00D04964" w:rsidP="00375F6D">
      <w:pPr>
        <w:pStyle w:val="BodyText"/>
      </w:pPr>
      <w:r w:rsidRPr="00D04964">
        <w:t>This unit describes the skills and knowledge required to direct performers in music</w:t>
      </w:r>
      <w:r w:rsidRPr="00D04964">
        <w:t xml:space="preserve"> rehearsals.</w:t>
      </w:r>
    </w:p>
    <w:p w:rsidR="00000000" w:rsidRPr="00D04964" w:rsidP="00375F6D">
      <w:pPr>
        <w:pStyle w:val="BodyText"/>
      </w:pPr>
      <w:r w:rsidRPr="00D04964">
        <w:t xml:space="preserve">It applies to individuals who have high level musicianship skills and advanced knowledge of the performance capabilities of instruments. They may work as musical directors or conductors, and are responsible for choosing repertoire, selecting </w:t>
      </w:r>
      <w:r w:rsidRPr="00D04964">
        <w:t xml:space="preserve">musicians, overseeing the organisation of rehearsals, and providing musical leadership during rehearsals and solutions to performance problems. </w:t>
      </w:r>
    </w:p>
    <w:p w:rsidR="00375F6D" w:rsidP="00375F6D">
      <w:pPr>
        <w:pStyle w:val="BodyText"/>
      </w:pPr>
      <w:r w:rsidRPr="00D04964">
        <w:t>No licensing, legislative or certification requirements apply to this unit at the time of publication.</w:t>
      </w:r>
    </w:p>
    <w:p w:rsidR="00000000" w:rsidRPr="00D04964" w:rsidP="00D04964">
      <w:pPr>
        <w:pStyle w:val="Heading1"/>
      </w:pPr>
      <w:bookmarkStart w:id="3" w:name="O_800470"/>
      <w:bookmarkEnd w:id="3"/>
      <w:r w:rsidRPr="00D04964">
        <w:t>Unit Sector</w:t>
      </w:r>
    </w:p>
    <w:p w:rsidR="00000000" w:rsidRPr="00D04964" w:rsidP="00375F6D">
      <w:pPr>
        <w:pStyle w:val="BodyText"/>
      </w:pPr>
      <w:r w:rsidRPr="00D04964">
        <w:t>Performing arts – music performance</w:t>
      </w:r>
    </w:p>
    <w:p w:rsidR="00000000" w:rsidRPr="00D04964" w:rsidP="00D04964">
      <w:pPr>
        <w:pStyle w:val="Heading1"/>
      </w:pPr>
      <w:bookmarkStart w:id="4" w:name="O_800471"/>
      <w:bookmarkEnd w:id="4"/>
      <w:r w:rsidRPr="00D04964">
        <w:t>Elements and Performance Criteria</w:t>
      </w:r>
    </w:p>
    <w:tbl>
      <w:tblPr>
        <w:tblW w:w="9462" w:type="dxa"/>
        <w:tblLayout w:type="fixed"/>
        <w:tblCellMar>
          <w:left w:w="62" w:type="dxa"/>
          <w:right w:w="62" w:type="dxa"/>
        </w:tblCellMar>
        <w:tblLook w:val="0000"/>
      </w:tblPr>
      <w:tblGrid>
        <w:gridCol w:w="2700"/>
        <w:gridCol w:w="6762"/>
      </w:tblGrid>
      <w:tr w:rsidTr="00D0496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4964" w:rsidP="00D04964">
            <w:pPr>
              <w:pStyle w:val="BodyText"/>
            </w:pPr>
            <w:r w:rsidRPr="00D0496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4964">
            <w:pPr>
              <w:pStyle w:val="BodyText"/>
              <w:rPr>
                <w:lang w:val="en-NZ"/>
              </w:rPr>
            </w:pPr>
            <w:r w:rsidRPr="00D04964">
              <w:rPr>
                <w:rStyle w:val="SpecialBold"/>
              </w:rPr>
              <w:t>PERFORMANCE CRITERIA</w:t>
            </w:r>
          </w:p>
        </w:tc>
      </w:tr>
      <w:tr w:rsidTr="00D0496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rPr>
                <w:rStyle w:val="Emphasis"/>
              </w:rPr>
              <w:t>Performance criteria describe the performance needed to demonstrate achievement of the element.</w:t>
            </w:r>
          </w:p>
        </w:tc>
      </w:tr>
      <w:tr w:rsidTr="00D049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1. Develop musical direction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t>1.1 Research scores and performances with musical possibilities and outcomes in mind</w:t>
            </w:r>
          </w:p>
          <w:p w:rsidR="00000000" w:rsidRPr="00D04964" w:rsidP="00D04964">
            <w:pPr>
              <w:pStyle w:val="BodyText"/>
            </w:pPr>
            <w:r w:rsidRPr="00D04964">
              <w:t>1.2 Participate in formal and informal</w:t>
            </w:r>
            <w:r w:rsidRPr="00D04964">
              <w:t xml:space="preserve"> learning experiences for own artistic and professional development</w:t>
            </w:r>
          </w:p>
          <w:p w:rsidR="00000000" w:rsidRPr="00D04964" w:rsidP="00D04964">
            <w:pPr>
              <w:pStyle w:val="BodyText"/>
            </w:pPr>
            <w:r w:rsidRPr="00D04964">
              <w:t>1.3 Explore cultural contexts, contemporary issues and other art forms for their potential application in own work</w:t>
            </w:r>
          </w:p>
          <w:p w:rsidR="00000000" w:rsidP="00D04964">
            <w:pPr>
              <w:pStyle w:val="BodyText"/>
              <w:rPr>
                <w:lang w:val="en-NZ"/>
              </w:rPr>
            </w:pPr>
            <w:r w:rsidRPr="00D04964">
              <w:t>1.4 Plan work opportunities in line with career goals and artistic aspira</w:t>
            </w:r>
            <w:r w:rsidRPr="00D04964">
              <w:t>tions</w:t>
            </w:r>
          </w:p>
        </w:tc>
      </w:tr>
      <w:tr w:rsidTr="00D049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2. Prepare performance programs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t>2.1 Discuss vision for programs and expected performance outcomes with relevant people</w:t>
            </w:r>
          </w:p>
          <w:p w:rsidR="00000000" w:rsidRPr="00D04964" w:rsidP="00D04964">
            <w:pPr>
              <w:pStyle w:val="BodyText"/>
            </w:pPr>
            <w:r w:rsidRPr="00D04964">
              <w:t>2.2 Propose repertoire after discussing and confirming casting with producers</w:t>
            </w:r>
          </w:p>
          <w:p w:rsidR="00000000" w:rsidRPr="00D04964" w:rsidP="00D04964">
            <w:pPr>
              <w:pStyle w:val="BodyText"/>
            </w:pPr>
            <w:r w:rsidRPr="00D04964">
              <w:t>2.3 Consult appropriate people on reper</w:t>
            </w:r>
            <w:r w:rsidRPr="00D04964">
              <w:t>toire and its suitability to scope, range and capabilities of ensemble instrumentation or vocal ranges of performers</w:t>
            </w:r>
          </w:p>
          <w:p w:rsidR="00000000" w:rsidRPr="00D04964" w:rsidP="00D04964">
            <w:pPr>
              <w:pStyle w:val="BodyText"/>
            </w:pPr>
            <w:r w:rsidRPr="00D04964">
              <w:t>2.4 Evaluate feedback, and use it to inform the final selection of repertoire and program</w:t>
            </w:r>
          </w:p>
          <w:p w:rsidR="00000000" w:rsidP="00D04964">
            <w:pPr>
              <w:pStyle w:val="BodyText"/>
              <w:rPr>
                <w:lang w:val="en-NZ"/>
              </w:rPr>
            </w:pPr>
            <w:r w:rsidRPr="00D04964">
              <w:t>2.5 Communicate final musical vision to promoters</w:t>
            </w:r>
            <w:r w:rsidRPr="00D04964">
              <w:t>, producers and performers</w:t>
            </w:r>
          </w:p>
        </w:tc>
      </w:tr>
      <w:tr w:rsidTr="00D049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3. Prepare to rehearse performance programs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t>3.1 Assess musical and technical aspects of the repertoire to determine their effect on rehearsals</w:t>
            </w:r>
          </w:p>
          <w:p w:rsidR="00000000" w:rsidRPr="00D04964" w:rsidP="00D04964">
            <w:pPr>
              <w:pStyle w:val="BodyText"/>
            </w:pPr>
            <w:r w:rsidRPr="00D04964">
              <w:t>3.2 Prepare repertoire to ensure that performance shape and vision can be achieved wi</w:t>
            </w:r>
            <w:r w:rsidRPr="00D04964">
              <w:t>th the performers and within allocated rehearsal time</w:t>
            </w:r>
          </w:p>
          <w:p w:rsidR="00000000" w:rsidRPr="00D04964" w:rsidP="00D04964">
            <w:pPr>
              <w:pStyle w:val="BodyText"/>
            </w:pPr>
            <w:r w:rsidRPr="00D04964">
              <w:t xml:space="preserve">3.3 Confirm that resources required for rehearsals are obtained and available </w:t>
            </w:r>
          </w:p>
          <w:p w:rsidR="00000000" w:rsidRPr="00D04964" w:rsidP="00D04964">
            <w:pPr>
              <w:pStyle w:val="BodyText"/>
            </w:pPr>
            <w:r w:rsidRPr="00D04964">
              <w:t>3.4 Plan specific techniques to assist communication with performers, and optimise learning of the program</w:t>
            </w:r>
          </w:p>
          <w:p w:rsidR="00000000" w:rsidRPr="00D04964" w:rsidP="00D04964">
            <w:pPr>
              <w:pStyle w:val="BodyText"/>
            </w:pPr>
            <w:r w:rsidRPr="00D04964">
              <w:t>3.5 Develop stra</w:t>
            </w:r>
            <w:r w:rsidRPr="00D04964">
              <w:t>tegies to meet potential technical and artistic challenges</w:t>
            </w:r>
          </w:p>
          <w:p w:rsidR="00000000" w:rsidP="00D04964">
            <w:pPr>
              <w:pStyle w:val="BodyText"/>
              <w:rPr>
                <w:lang w:val="en-NZ"/>
              </w:rPr>
            </w:pPr>
            <w:r w:rsidRPr="00D04964">
              <w:t>3.6 Evaluate the music and its potential expressive qualities in preparation for own conducting</w:t>
            </w:r>
          </w:p>
        </w:tc>
      </w:tr>
      <w:tr w:rsidTr="00D049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4. Finalise rehearsal schedule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t>4.1 Allocate rehearsal time adequate to the repertoire and to achieve</w:t>
            </w:r>
            <w:r w:rsidRPr="00D04964">
              <w:t xml:space="preserve"> agreed outcomes</w:t>
            </w:r>
          </w:p>
          <w:p w:rsidR="00000000" w:rsidRPr="00D04964" w:rsidP="00D04964">
            <w:pPr>
              <w:pStyle w:val="BodyText"/>
            </w:pPr>
            <w:r w:rsidRPr="00D04964">
              <w:t>4.2 Communicate details of rehearsal content and standard of musical preparation required to relevant personnel, allowing sufficient time for preparation</w:t>
            </w:r>
          </w:p>
          <w:p w:rsidR="00000000" w:rsidRPr="00D04964" w:rsidP="00D04964">
            <w:pPr>
              <w:pStyle w:val="BodyText"/>
            </w:pPr>
            <w:r w:rsidRPr="00D04964">
              <w:t>4.3 Communicate details of responsibility for equipment, instruments and accessories,</w:t>
            </w:r>
            <w:r w:rsidRPr="00D04964">
              <w:t xml:space="preserve"> and venue for each rehearsal to relevant personnel</w:t>
            </w:r>
          </w:p>
          <w:p w:rsidR="00000000" w:rsidRPr="00D04964" w:rsidP="00D04964">
            <w:pPr>
              <w:pStyle w:val="BodyText"/>
            </w:pPr>
            <w:r w:rsidRPr="00D04964">
              <w:t>4.4 Confirm that relevant work health and safety (WHS), copyright and performing rights requirements are meet</w:t>
            </w:r>
          </w:p>
          <w:p w:rsidR="00000000" w:rsidP="00D04964">
            <w:pPr>
              <w:pStyle w:val="BodyText"/>
              <w:rPr>
                <w:lang w:val="en-NZ"/>
              </w:rPr>
            </w:pPr>
            <w:r w:rsidRPr="00D04964">
              <w:t xml:space="preserve">4.5 Anticipate problems that might arise in relation to rehearsal </w:t>
            </w:r>
            <w:r w:rsidRPr="00D04964">
              <w:t>schedule, and develop contin</w:t>
            </w:r>
            <w:r w:rsidRPr="00D04964">
              <w:t>gency plans</w:t>
            </w:r>
          </w:p>
        </w:tc>
      </w:tr>
      <w:tr w:rsidTr="00D049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5. Direct rehearsals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t>5.1 Apply listening skills to ensure that individual and collective tuning is accurate</w:t>
            </w:r>
          </w:p>
          <w:p w:rsidR="00000000" w:rsidRPr="00D04964" w:rsidP="00D04964">
            <w:pPr>
              <w:pStyle w:val="BodyText"/>
            </w:pPr>
            <w:r w:rsidRPr="00D04964">
              <w:t>5.2 Use body to give clear directions for structure, beat, entry cues, dynamics, colour and expression</w:t>
            </w:r>
          </w:p>
          <w:p w:rsidR="00000000" w:rsidRPr="00D04964" w:rsidP="00D04964">
            <w:pPr>
              <w:pStyle w:val="BodyText"/>
            </w:pPr>
            <w:r w:rsidRPr="00D04964">
              <w:t>5.3 Recognise and work with the collective and individual skills of performers</w:t>
            </w:r>
          </w:p>
          <w:p w:rsidR="00000000" w:rsidRPr="00D04964" w:rsidP="00D04964">
            <w:pPr>
              <w:pStyle w:val="BodyText"/>
            </w:pPr>
            <w:r w:rsidRPr="00D04964">
              <w:t>5.4 Apply music knowledge and technical skills to bring out the best in performers and to achieve performance excellence</w:t>
            </w:r>
          </w:p>
          <w:p w:rsidR="00000000" w:rsidP="00D04964">
            <w:pPr>
              <w:pStyle w:val="BodyText"/>
              <w:rPr>
                <w:lang w:val="en-NZ"/>
              </w:rPr>
            </w:pPr>
            <w:r w:rsidRPr="00D04964">
              <w:t>5.5 Provide feedback to develop performers’ work</w:t>
            </w:r>
          </w:p>
        </w:tc>
      </w:tr>
      <w:tr w:rsidTr="00D049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6. Eva</w:t>
            </w:r>
            <w:r w:rsidRPr="00D04964">
              <w:t>luate rehearsals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t>6.1 Participate in debriefing sessions with relevant personnel to identify strengths and weaknesses of rehearsal processes, and areas for future improvement</w:t>
            </w:r>
          </w:p>
          <w:p w:rsidR="00000000" w:rsidRPr="00D04964" w:rsidP="00D04964">
            <w:pPr>
              <w:pStyle w:val="BodyText"/>
            </w:pPr>
            <w:r w:rsidRPr="00D04964">
              <w:t>6.2 Document the outcome of debriefing sessions according to enterprise procedures</w:t>
            </w:r>
          </w:p>
          <w:p w:rsidR="00000000" w:rsidRPr="00D04964" w:rsidP="00D04964">
            <w:pPr>
              <w:pStyle w:val="BodyText"/>
            </w:pPr>
            <w:r w:rsidRPr="00D04964">
              <w:t>6.3 Reflect on own performance as rehearsal leader and others’ feedback, and note areas for future improvement</w:t>
            </w:r>
          </w:p>
        </w:tc>
      </w:tr>
    </w:tbl>
    <w:p w:rsidR="00000000" w:rsidRPr="00D04964" w:rsidP="00D04964">
      <w:pPr>
        <w:pStyle w:val="BodyText"/>
      </w:pPr>
    </w:p>
    <w:p w:rsidR="00000000" w:rsidRPr="00D04964" w:rsidP="00D04964">
      <w:pPr>
        <w:pStyle w:val="AllowPageBreak"/>
      </w:pPr>
    </w:p>
    <w:p w:rsidR="00000000" w:rsidRPr="00D04964" w:rsidP="00D04964">
      <w:pPr>
        <w:pStyle w:val="Heading1"/>
      </w:pPr>
      <w:bookmarkStart w:id="5" w:name="O_800472"/>
      <w:bookmarkEnd w:id="5"/>
      <w:r w:rsidRPr="00D04964">
        <w:t>Foundation Skills</w:t>
      </w:r>
    </w:p>
    <w:p w:rsidR="00000000" w:rsidRPr="00375F6D" w:rsidP="00375F6D">
      <w:pPr>
        <w:pStyle w:val="BodyText"/>
        <w:rPr>
          <w:i/>
        </w:rPr>
      </w:pPr>
      <w:r w:rsidRPr="00375F6D">
        <w:rPr>
          <w:rStyle w:val="Emphasis"/>
        </w:rPr>
        <w:t>This section describes language, literacy, numeracy and employment skills incorporated in the performance c</w:t>
      </w:r>
      <w:r w:rsidRPr="00375F6D">
        <w:rPr>
          <w:rStyle w:val="Emphasis"/>
        </w:rPr>
        <w:t>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D049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rPr>
                <w:rStyle w:val="SpecialBold"/>
              </w:rPr>
              <w:t>Description</w:t>
            </w:r>
          </w:p>
        </w:tc>
      </w:tr>
      <w:tr w:rsidTr="00D049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1.2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ListBullet"/>
              <w:rPr>
                <w:lang w:val="en-NZ"/>
              </w:rPr>
            </w:pPr>
            <w:r w:rsidRPr="00D04964">
              <w:t>Identifies and uses opportunities to extend professional knowledge</w:t>
            </w:r>
          </w:p>
        </w:tc>
      </w:tr>
      <w:tr w:rsidTr="00D049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1.1, 1.3, 1.4, 3.2, 3.4, 3.5, 4.4, 6.2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ListBullet"/>
            </w:pPr>
            <w:r w:rsidRPr="00D04964">
              <w:t>Analyses texts and extracts relevant information for potential use</w:t>
            </w:r>
          </w:p>
          <w:p w:rsidR="00000000" w:rsidP="00D04964">
            <w:pPr>
              <w:pStyle w:val="ListBullet"/>
              <w:rPr>
                <w:lang w:val="en-NZ"/>
              </w:rPr>
            </w:pPr>
            <w:r w:rsidRPr="00D04964">
              <w:t>Compares information located in various textual sources</w:t>
            </w:r>
          </w:p>
        </w:tc>
      </w:tr>
      <w:tr w:rsidTr="00D049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1.4, 3.2, 3.4, 3.5, 4.4, 4.5, 6.2, 6.3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ListBullet"/>
            </w:pPr>
            <w:r w:rsidRPr="00D04964">
              <w:t>Records results of workplace checks and meetings in required format</w:t>
            </w:r>
          </w:p>
          <w:p w:rsidR="00000000" w:rsidP="00D04964">
            <w:pPr>
              <w:pStyle w:val="ListBullet"/>
              <w:rPr>
                <w:lang w:val="en-NZ"/>
              </w:rPr>
            </w:pPr>
            <w:r w:rsidRPr="00D04964">
              <w:t>Develops documen</w:t>
            </w:r>
            <w:r w:rsidRPr="00D04964">
              <w:t>ts for personal and professional use using clear, industry-related terminology</w:t>
            </w:r>
          </w:p>
        </w:tc>
      </w:tr>
      <w:tr w:rsidTr="00D049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2.1-2.3, 2.5, 4.2, 4.3, 5.1, 5.2, 5.5, 6.1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ListBullet"/>
            </w:pPr>
            <w:r w:rsidRPr="00D04964">
              <w:t>Articulates clearly, using language appropriate to audience and environment</w:t>
            </w:r>
          </w:p>
          <w:p w:rsidR="00000000" w:rsidRPr="00D04964" w:rsidP="00D04964">
            <w:pPr>
              <w:pStyle w:val="ListBullet"/>
            </w:pPr>
            <w:r w:rsidRPr="00D04964">
              <w:t xml:space="preserve">Uses questioning and listening skills to clarify understanding </w:t>
            </w:r>
          </w:p>
          <w:p w:rsidR="00000000" w:rsidRPr="00D04964" w:rsidP="00D04964">
            <w:pPr>
              <w:pStyle w:val="ListBullet"/>
            </w:pPr>
            <w:r w:rsidRPr="00D04964">
              <w:t>Interprets and responds to non-verbal messages</w:t>
            </w:r>
          </w:p>
          <w:p w:rsidR="00000000" w:rsidP="00D04964">
            <w:pPr>
              <w:pStyle w:val="ListBullet"/>
              <w:rPr>
                <w:lang w:val="en-NZ"/>
              </w:rPr>
            </w:pPr>
            <w:r w:rsidRPr="00D04964">
              <w:t>Uses words and non-verbal features to communicate messages</w:t>
            </w:r>
          </w:p>
        </w:tc>
      </w:tr>
      <w:tr w:rsidTr="00D049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3.1, 3.2, 4.1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ListBullet"/>
              <w:rPr>
                <w:lang w:val="en-NZ"/>
              </w:rPr>
            </w:pPr>
            <w:r w:rsidRPr="00D04964">
              <w:t xml:space="preserve">Performs calculations required to estimate time </w:t>
            </w:r>
          </w:p>
        </w:tc>
      </w:tr>
      <w:tr w:rsidTr="00D049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Navigate th</w:t>
            </w:r>
            <w:r w:rsidRPr="00D04964">
              <w:t>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1.4, 4.4, 6.2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ListBullet"/>
            </w:pPr>
            <w:r w:rsidRPr="00D04964">
              <w:t>Identifies options to facilitate career advancement</w:t>
            </w:r>
          </w:p>
          <w:p w:rsidR="00000000" w:rsidRPr="00D04964" w:rsidP="00D04964">
            <w:pPr>
              <w:pStyle w:val="ListBullet"/>
            </w:pPr>
            <w:r w:rsidRPr="00D04964">
              <w:t>Understands responsibilities associated with own role</w:t>
            </w:r>
          </w:p>
          <w:p w:rsidR="00000000" w:rsidP="00D04964">
            <w:pPr>
              <w:pStyle w:val="ListBullet"/>
              <w:rPr>
                <w:lang w:val="en-NZ"/>
              </w:rPr>
            </w:pPr>
            <w:r w:rsidRPr="00D04964">
              <w:t>Complies with legislative requirements</w:t>
            </w:r>
          </w:p>
        </w:tc>
      </w:tr>
      <w:tr w:rsidTr="00D0496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2.1-2.3, 2.5, 4.2, 4.3, 5.1, 5.2, 5.3, 5.4, 5.5, 6.1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ListBullet"/>
            </w:pPr>
            <w:r w:rsidRPr="00D04964">
              <w:t xml:space="preserve">Uses interpersonal skills to lead and encourage others </w:t>
            </w:r>
          </w:p>
          <w:p w:rsidR="00000000" w:rsidRPr="00D04964" w:rsidP="00D04964">
            <w:pPr>
              <w:pStyle w:val="ListBullet"/>
            </w:pPr>
            <w:r w:rsidRPr="00D04964">
              <w:t xml:space="preserve">Uses appropriate practices and protocols to communicate with a range of people </w:t>
            </w:r>
          </w:p>
          <w:p w:rsidR="00000000" w:rsidP="00D04964">
            <w:pPr>
              <w:pStyle w:val="ListBullet"/>
              <w:rPr>
                <w:lang w:val="en-NZ"/>
              </w:rPr>
            </w:pPr>
            <w:r w:rsidRPr="00D04964">
              <w:t xml:space="preserve">Acknowledges and respects different skills, opinions and perspectives </w:t>
            </w:r>
          </w:p>
        </w:tc>
      </w:tr>
      <w:tr w:rsidTr="00D04964">
        <w:tblPrEx>
          <w:tblW w:w="9640" w:type="dxa"/>
          <w:tblLayout w:type="fixed"/>
          <w:tblCellMar>
            <w:left w:w="62" w:type="dxa"/>
            <w:right w:w="62" w:type="dxa"/>
          </w:tblCellMar>
          <w:tblLook w:val="0000"/>
        </w:tblPrEx>
        <w:trPr>
          <w:trHeight w:val="1900"/>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1.1, 1.2, 1.4, 2.1-2.4, 3.1-3.</w:t>
            </w:r>
            <w:r w:rsidRPr="00D04964">
              <w:t>6, 4.1-4.5,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ListBullet"/>
            </w:pPr>
            <w:r w:rsidRPr="00D04964">
              <w:t>Plans, organises and undertakes tasks to meet required outcomes</w:t>
            </w:r>
          </w:p>
          <w:p w:rsidR="00000000" w:rsidRPr="00D04964" w:rsidP="00D04964">
            <w:pPr>
              <w:pStyle w:val="ListBullet"/>
            </w:pPr>
            <w:r w:rsidRPr="00D04964">
              <w:t>Analyses information to make decisions directly related to own role</w:t>
            </w:r>
          </w:p>
          <w:p w:rsidR="00000000" w:rsidRPr="00D04964" w:rsidP="00D04964">
            <w:pPr>
              <w:pStyle w:val="ListBullet"/>
            </w:pPr>
            <w:r w:rsidRPr="00D04964">
              <w:t xml:space="preserve">Anticipates potential problems and uses analytical skills to formulate contingency plans </w:t>
            </w:r>
          </w:p>
          <w:p w:rsidR="00000000" w:rsidRPr="00D04964" w:rsidP="00D04964">
            <w:pPr>
              <w:pStyle w:val="ListBullet"/>
            </w:pPr>
            <w:r w:rsidRPr="00D04964">
              <w:t>Evaluates outcome</w:t>
            </w:r>
            <w:r w:rsidRPr="00D04964">
              <w:t>s to identify improvement opportunities</w:t>
            </w:r>
          </w:p>
        </w:tc>
      </w:tr>
    </w:tbl>
    <w:p w:rsidR="00000000" w:rsidRPr="00D04964" w:rsidP="00D04964">
      <w:pPr>
        <w:pStyle w:val="BodyText"/>
      </w:pPr>
    </w:p>
    <w:p w:rsidR="00000000" w:rsidRPr="00D04964" w:rsidP="00D04964">
      <w:pPr>
        <w:pStyle w:val="AllowPageBreak"/>
      </w:pPr>
    </w:p>
    <w:p w:rsidR="00000000" w:rsidRPr="00D04964" w:rsidP="00D04964">
      <w:pPr>
        <w:pStyle w:val="Heading1"/>
      </w:pPr>
      <w:bookmarkStart w:id="6" w:name="O_800474"/>
      <w:bookmarkEnd w:id="6"/>
      <w:r w:rsidRPr="00D04964">
        <w:t>Unit Mapping Information</w:t>
      </w:r>
    </w:p>
    <w:tbl>
      <w:tblPr>
        <w:tblW w:w="0" w:type="auto"/>
        <w:tblLayout w:type="fixed"/>
        <w:tblCellMar>
          <w:left w:w="62" w:type="dxa"/>
          <w:right w:w="62" w:type="dxa"/>
        </w:tblCellMar>
        <w:tblLook w:val="0000"/>
      </w:tblPr>
      <w:tblGrid>
        <w:gridCol w:w="2220"/>
        <w:gridCol w:w="2295"/>
        <w:gridCol w:w="2295"/>
        <w:gridCol w:w="2295"/>
      </w:tblGrid>
      <w:tr w:rsidTr="00D0496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rPr>
                <w:rStyle w:val="SpecialBold"/>
              </w:rPr>
              <w:t xml:space="preserve">Code and title </w:t>
            </w:r>
          </w:p>
          <w:p w:rsidR="00000000" w:rsidRPr="00D04964" w:rsidP="00D04964">
            <w:pPr>
              <w:pStyle w:val="BodyText"/>
            </w:pPr>
            <w:r w:rsidRPr="00D0496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rPr>
                <w:rStyle w:val="SpecialBold"/>
              </w:rPr>
              <w:t>Code and title</w:t>
            </w:r>
          </w:p>
          <w:p w:rsidR="00000000" w:rsidRPr="00D04964" w:rsidP="00D04964">
            <w:pPr>
              <w:pStyle w:val="BodyText"/>
            </w:pPr>
            <w:r w:rsidRPr="00D0496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rPr>
                <w:rStyle w:val="SpecialBold"/>
              </w:rPr>
              <w:t>Equivalence status</w:t>
            </w:r>
          </w:p>
        </w:tc>
      </w:tr>
      <w:tr w:rsidTr="00D0496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CUAMPF607 Lead music rehearsals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964">
            <w:pPr>
              <w:pStyle w:val="BodyText"/>
              <w:rPr>
                <w:lang w:val="en-NZ"/>
              </w:rPr>
            </w:pPr>
            <w:r w:rsidRPr="00D04964">
              <w:t>CUSMPF607A Lead music rehearsals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t xml:space="preserve">Updated to meet Standards for Training Packages. </w:t>
            </w:r>
          </w:p>
          <w:p w:rsidR="00000000" w:rsidP="00D04964">
            <w:pPr>
              <w:pStyle w:val="BodyText"/>
              <w:rPr>
                <w:lang w:val="en-NZ"/>
              </w:rPr>
            </w:pPr>
            <w:r w:rsidRPr="00D04964">
              <w:t>Minor edits to performance criteria to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964" w:rsidP="00D04964">
            <w:pPr>
              <w:pStyle w:val="BodyText"/>
            </w:pPr>
            <w:r w:rsidRPr="00D04964">
              <w:t>Equivalent unit</w:t>
            </w:r>
          </w:p>
        </w:tc>
      </w:tr>
    </w:tbl>
    <w:p w:rsidR="00375F6D" w:rsidP="00D04964">
      <w:pPr>
        <w:pStyle w:val="BodyText"/>
      </w:pPr>
    </w:p>
    <w:p w:rsidR="00375F6D" w:rsidP="00D04964">
      <w:pPr>
        <w:pStyle w:val="BodyText"/>
      </w:pPr>
    </w:p>
    <w:p w:rsidR="00000000" w:rsidRPr="00D04964" w:rsidP="00D04964">
      <w:pPr>
        <w:pStyle w:val="Heading1"/>
      </w:pPr>
      <w:bookmarkStart w:id="7" w:name="O_800481"/>
      <w:bookmarkEnd w:id="7"/>
      <w:r w:rsidRPr="00D04964">
        <w:t>Links</w:t>
      </w:r>
    </w:p>
    <w:p w:rsidR="00000000" w:rsidRPr="00D04964" w:rsidP="00375F6D">
      <w:pPr>
        <w:pStyle w:val="BodyText"/>
      </w:pPr>
      <w:r w:rsidRPr="00D04964">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0F2CCD">
        <w:rPr>
          <w:rStyle w:val="Hyperlink"/>
        </w:rPr>
        <w:t>https://vetnet.education.gov.au/Pages/TrainingDocs.aspx?q=1db201d9-4006-4430-839f-382ef6b803d5</w:t>
      </w:r>
      <w:r>
        <w:fldChar w:fldCharType="end"/>
      </w:r>
    </w:p>
    <w:p w:rsidR="00000000" w:rsidRPr="00D04964" w:rsidP="00D04964"/>
    <w:sectPr w:rsidSect="00D049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64" w:rsidRPr="00375F6D" w:rsidP="00375F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6D" w:rsidP="00D049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5F6D" w:rsidP="00D0496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75F6D" w:rsidP="00D049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964" w:rsidRPr="00375F6D" w:rsidP="00375F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9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F6D" w:rsidRPr="002D2AF8" w:rsidP="00D04964">
    <w:pPr>
      <w:pStyle w:val="Header"/>
      <w:framePr w:wrap="around"/>
    </w:pPr>
    <w:r>
      <w:fldChar w:fldCharType="begin"/>
    </w:r>
    <w:r>
      <w:instrText xml:space="preserve"> TITLE   \* MERGEFORMAT </w:instrText>
    </w:r>
    <w:r>
      <w:fldChar w:fldCharType="separate"/>
    </w:r>
    <w:r>
      <w:t>CUAMPF607 Lead music rehearsals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375F6D" w:rsidP="00D049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88A4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2C0C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9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964"/>
    <w:pPr>
      <w:spacing w:before="360" w:after="60"/>
      <w:outlineLvl w:val="0"/>
    </w:pPr>
    <w:rPr>
      <w:sz w:val="32"/>
    </w:rPr>
  </w:style>
  <w:style w:type="paragraph" w:styleId="Heading2">
    <w:name w:val="heading 2"/>
    <w:basedOn w:val="HeadingBase"/>
    <w:next w:val="BodyText"/>
    <w:link w:val="Heading2Char"/>
    <w:qFormat/>
    <w:rsid w:val="00D04964"/>
    <w:pPr>
      <w:keepLines/>
      <w:spacing w:before="240" w:after="120"/>
      <w:outlineLvl w:val="1"/>
    </w:pPr>
    <w:rPr>
      <w:sz w:val="28"/>
      <w:szCs w:val="40"/>
    </w:rPr>
  </w:style>
  <w:style w:type="paragraph" w:styleId="Heading3">
    <w:name w:val="heading 3"/>
    <w:basedOn w:val="HeadingBase"/>
    <w:next w:val="BodyText"/>
    <w:link w:val="Heading3Char"/>
    <w:qFormat/>
    <w:rsid w:val="00D04964"/>
    <w:pPr>
      <w:spacing w:before="180" w:after="120"/>
      <w:outlineLvl w:val="2"/>
    </w:pPr>
    <w:rPr>
      <w:spacing w:val="-10"/>
      <w:kern w:val="32"/>
    </w:rPr>
  </w:style>
  <w:style w:type="paragraph" w:styleId="Heading4">
    <w:name w:val="heading 4"/>
    <w:basedOn w:val="HeadingBase"/>
    <w:next w:val="BodyText"/>
    <w:link w:val="Heading4Char"/>
    <w:qFormat/>
    <w:rsid w:val="00D04964"/>
    <w:pPr>
      <w:spacing w:before="160" w:after="120"/>
      <w:outlineLvl w:val="3"/>
    </w:pPr>
    <w:rPr>
      <w:sz w:val="22"/>
    </w:rPr>
  </w:style>
  <w:style w:type="paragraph" w:styleId="Heading5">
    <w:name w:val="heading 5"/>
    <w:basedOn w:val="HeadingBase"/>
    <w:next w:val="Normal"/>
    <w:link w:val="Heading5Char"/>
    <w:qFormat/>
    <w:rsid w:val="00D04964"/>
    <w:pPr>
      <w:spacing w:before="80"/>
      <w:outlineLvl w:val="4"/>
    </w:pPr>
    <w:rPr>
      <w:color w:val="918585"/>
      <w:sz w:val="20"/>
    </w:rPr>
  </w:style>
  <w:style w:type="paragraph" w:styleId="Heading6">
    <w:name w:val="heading 6"/>
    <w:basedOn w:val="HeadingBase"/>
    <w:next w:val="Normal"/>
    <w:link w:val="Heading6Char"/>
    <w:qFormat/>
    <w:rsid w:val="00D04964"/>
    <w:pPr>
      <w:spacing w:before="60"/>
      <w:outlineLvl w:val="5"/>
    </w:pPr>
    <w:rPr>
      <w:color w:val="918585"/>
      <w:sz w:val="20"/>
    </w:rPr>
  </w:style>
  <w:style w:type="paragraph" w:styleId="Heading7">
    <w:name w:val="heading 7"/>
    <w:basedOn w:val="Normal"/>
    <w:next w:val="Normal"/>
    <w:link w:val="Heading7Char"/>
    <w:qFormat/>
    <w:rsid w:val="00D04964"/>
    <w:pPr>
      <w:ind w:left="720"/>
      <w:outlineLvl w:val="6"/>
    </w:pPr>
    <w:rPr>
      <w:i/>
    </w:rPr>
  </w:style>
  <w:style w:type="paragraph" w:styleId="Heading8">
    <w:name w:val="heading 8"/>
    <w:basedOn w:val="Normal"/>
    <w:next w:val="Normal"/>
    <w:link w:val="Heading8Char"/>
    <w:qFormat/>
    <w:rsid w:val="00D04964"/>
    <w:pPr>
      <w:ind w:left="720"/>
      <w:outlineLvl w:val="7"/>
    </w:pPr>
    <w:rPr>
      <w:i/>
    </w:rPr>
  </w:style>
  <w:style w:type="paragraph" w:styleId="Heading9">
    <w:name w:val="heading 9"/>
    <w:basedOn w:val="Normal"/>
    <w:next w:val="Normal"/>
    <w:link w:val="Heading9Char"/>
    <w:qFormat/>
    <w:rsid w:val="00D04964"/>
    <w:pPr>
      <w:ind w:left="720"/>
      <w:outlineLvl w:val="8"/>
    </w:pPr>
    <w:rPr>
      <w:i/>
    </w:rPr>
  </w:style>
  <w:style w:type="character" w:default="1" w:styleId="DefaultParagraphFont">
    <w:name w:val="Default Paragraph Font"/>
    <w:uiPriority w:val="1"/>
    <w:unhideWhenUsed/>
    <w:rsid w:val="00D049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964"/>
  </w:style>
  <w:style w:type="character" w:customStyle="1" w:styleId="Heading1Char">
    <w:name w:val="Heading 1 Char"/>
    <w:basedOn w:val="DefaultParagraphFont"/>
    <w:link w:val="Heading1"/>
    <w:rsid w:val="00D04964"/>
    <w:rPr>
      <w:rFonts w:ascii="Times New Roman" w:eastAsia="Times New Roman" w:hAnsi="Times New Roman" w:cs="Times New Roman"/>
      <w:b/>
      <w:sz w:val="32"/>
      <w:szCs w:val="20"/>
      <w:lang w:eastAsia="en-US"/>
    </w:rPr>
  </w:style>
  <w:style w:type="paragraph" w:styleId="BodyText">
    <w:name w:val="Body Text"/>
    <w:basedOn w:val="Normal"/>
    <w:link w:val="BodyTextChar"/>
    <w:rsid w:val="00D049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964"/>
    <w:rPr>
      <w:rFonts w:ascii="Times New Roman" w:eastAsia="Times New Roman" w:hAnsi="Times New Roman" w:cs="Times New Roman"/>
      <w:sz w:val="24"/>
      <w:lang w:eastAsia="en-US"/>
    </w:rPr>
  </w:style>
  <w:style w:type="paragraph" w:styleId="ListBullet">
    <w:name w:val="List Bullet"/>
    <w:basedOn w:val="List"/>
    <w:rsid w:val="00D04964"/>
    <w:pPr>
      <w:numPr>
        <w:numId w:val="11"/>
      </w:numPr>
      <w:tabs>
        <w:tab w:val="clear" w:pos="340"/>
      </w:tabs>
      <w:spacing w:before="40" w:after="40"/>
    </w:pPr>
  </w:style>
  <w:style w:type="character" w:customStyle="1" w:styleId="SpecialBold">
    <w:name w:val="Special Bold"/>
    <w:basedOn w:val="DefaultParagraphFont"/>
    <w:rsid w:val="00D04964"/>
    <w:rPr>
      <w:b/>
      <w:spacing w:val="0"/>
    </w:rPr>
  </w:style>
  <w:style w:type="character" w:styleId="Emphasis">
    <w:name w:val="Emphasis"/>
    <w:basedOn w:val="DefaultParagraphFont"/>
    <w:qFormat/>
    <w:rsid w:val="00D04964"/>
    <w:rPr>
      <w:i/>
    </w:rPr>
  </w:style>
  <w:style w:type="paragraph" w:customStyle="1" w:styleId="SuperHeading">
    <w:name w:val="SuperHeading"/>
    <w:basedOn w:val="Normal"/>
    <w:rsid w:val="00D04964"/>
    <w:pPr>
      <w:spacing w:before="240" w:after="120"/>
      <w:outlineLvl w:val="0"/>
    </w:pPr>
    <w:rPr>
      <w:rFonts w:ascii="Times New Roman" w:hAnsi="Times New Roman"/>
      <w:b/>
      <w:sz w:val="32"/>
    </w:rPr>
  </w:style>
  <w:style w:type="paragraph" w:customStyle="1" w:styleId="AllowPageBreak">
    <w:name w:val="AllowPageBreak"/>
    <w:rsid w:val="00D049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9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9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9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9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9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9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9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964"/>
    <w:rPr>
      <w:rFonts w:ascii="Courier New" w:eastAsia="Times New Roman" w:hAnsi="Courier New" w:cs="Times New Roman"/>
      <w:i/>
      <w:szCs w:val="20"/>
      <w:lang w:eastAsia="en-US"/>
    </w:rPr>
  </w:style>
  <w:style w:type="paragraph" w:customStyle="1" w:styleId="HeadingBase">
    <w:name w:val="Heading Base"/>
    <w:rsid w:val="00D049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964"/>
    <w:pPr>
      <w:tabs>
        <w:tab w:val="right" w:leader="dot" w:pos="9072"/>
      </w:tabs>
      <w:ind w:left="567"/>
    </w:pPr>
    <w:rPr>
      <w:szCs w:val="22"/>
    </w:rPr>
  </w:style>
  <w:style w:type="paragraph" w:customStyle="1" w:styleId="TOCBase">
    <w:name w:val="TOC Base"/>
    <w:rsid w:val="00D049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964"/>
    <w:pPr>
      <w:tabs>
        <w:tab w:val="right" w:leader="dot" w:pos="9072"/>
      </w:tabs>
      <w:spacing w:before="40" w:after="40"/>
      <w:ind w:left="284"/>
    </w:pPr>
    <w:rPr>
      <w:rFonts w:ascii="Times New Roman" w:hAnsi="Times New Roman"/>
    </w:rPr>
  </w:style>
  <w:style w:type="paragraph" w:styleId="TOC1">
    <w:name w:val="toc 1"/>
    <w:basedOn w:val="TOCBase"/>
    <w:next w:val="Normal"/>
    <w:rsid w:val="00D049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9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964"/>
    <w:rPr>
      <w:rFonts w:ascii="Times New Roman" w:eastAsia="Times New Roman" w:hAnsi="Times New Roman" w:cs="Times New Roman"/>
      <w:sz w:val="16"/>
      <w:lang w:eastAsia="en-US"/>
    </w:rPr>
  </w:style>
  <w:style w:type="paragraph" w:styleId="Title">
    <w:name w:val="Title"/>
    <w:basedOn w:val="HeadingBase"/>
    <w:link w:val="TitleChar"/>
    <w:qFormat/>
    <w:rsid w:val="00D04964"/>
    <w:pPr>
      <w:spacing w:before="5040"/>
      <w:jc w:val="center"/>
    </w:pPr>
    <w:rPr>
      <w:sz w:val="48"/>
      <w:szCs w:val="72"/>
      <w:lang w:val="en-US"/>
    </w:rPr>
  </w:style>
  <w:style w:type="character" w:customStyle="1" w:styleId="TitleChar">
    <w:name w:val="Title Char"/>
    <w:basedOn w:val="DefaultParagraphFont"/>
    <w:link w:val="Title"/>
    <w:rsid w:val="00D049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964"/>
    <w:pPr>
      <w:tabs>
        <w:tab w:val="left" w:pos="3600"/>
        <w:tab w:val="left" w:pos="3958"/>
      </w:tabs>
    </w:pPr>
  </w:style>
  <w:style w:type="paragraph" w:styleId="List">
    <w:name w:val="List"/>
    <w:basedOn w:val="BodyText"/>
    <w:next w:val="BodyText"/>
    <w:rsid w:val="00D04964"/>
    <w:pPr>
      <w:tabs>
        <w:tab w:val="left" w:pos="340"/>
      </w:tabs>
      <w:spacing w:before="60" w:after="60"/>
      <w:ind w:left="340" w:hanging="340"/>
    </w:pPr>
  </w:style>
  <w:style w:type="paragraph" w:customStyle="1" w:styleId="Note">
    <w:name w:val="Note"/>
    <w:basedOn w:val="BodyText"/>
    <w:rsid w:val="00D049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964"/>
    <w:pPr>
      <w:framePr w:wrap="auto" w:hAnchor="text" w:y="6049"/>
    </w:pPr>
    <w:rPr>
      <w:color w:val="000000"/>
      <w:sz w:val="40"/>
    </w:rPr>
  </w:style>
  <w:style w:type="paragraph" w:customStyle="1" w:styleId="TOCTitle">
    <w:name w:val="TOCTitle"/>
    <w:basedOn w:val="Heading1"/>
    <w:rsid w:val="00D04964"/>
    <w:pPr>
      <w:spacing w:after="240"/>
      <w:jc w:val="center"/>
      <w:outlineLvl w:val="9"/>
    </w:pPr>
    <w:rPr>
      <w:caps/>
    </w:rPr>
  </w:style>
  <w:style w:type="paragraph" w:customStyle="1" w:styleId="Version">
    <w:name w:val="Version"/>
    <w:rsid w:val="00D049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4964"/>
    <w:pPr>
      <w:numPr>
        <w:numId w:val="12"/>
      </w:numPr>
      <w:tabs>
        <w:tab w:val="clear" w:pos="680"/>
      </w:tabs>
    </w:pPr>
  </w:style>
  <w:style w:type="paragraph" w:styleId="Index1">
    <w:name w:val="index 1"/>
    <w:basedOn w:val="Normal"/>
    <w:next w:val="Normal"/>
    <w:semiHidden/>
    <w:rsid w:val="00D04964"/>
    <w:pPr>
      <w:keepNext w:val="0"/>
      <w:tabs>
        <w:tab w:val="right" w:pos="4176"/>
      </w:tabs>
      <w:ind w:left="198" w:hanging="198"/>
    </w:pPr>
    <w:rPr>
      <w:rFonts w:ascii="Garamond" w:hAnsi="Garamond"/>
    </w:rPr>
  </w:style>
  <w:style w:type="paragraph" w:styleId="IndexHeading">
    <w:name w:val="index heading"/>
    <w:basedOn w:val="Normal"/>
    <w:next w:val="Index1"/>
    <w:semiHidden/>
    <w:rsid w:val="00D04964"/>
    <w:pPr>
      <w:spacing w:before="120" w:after="120"/>
    </w:pPr>
    <w:rPr>
      <w:rFonts w:ascii="Arial" w:hAnsi="Arial"/>
      <w:b/>
      <w:color w:val="918585"/>
      <w:sz w:val="24"/>
    </w:rPr>
  </w:style>
  <w:style w:type="paragraph" w:styleId="Header">
    <w:name w:val="header"/>
    <w:basedOn w:val="Normal"/>
    <w:link w:val="HeaderChar"/>
    <w:rsid w:val="00D049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964"/>
    <w:rPr>
      <w:rFonts w:ascii="Times New Roman" w:eastAsia="Times New Roman" w:hAnsi="Times New Roman" w:cs="Times New Roman"/>
      <w:sz w:val="16"/>
      <w:szCs w:val="20"/>
      <w:lang w:val="en-GB" w:eastAsia="en-US"/>
    </w:rPr>
  </w:style>
  <w:style w:type="paragraph" w:customStyle="1" w:styleId="Chapter">
    <w:name w:val="Chapter"/>
    <w:basedOn w:val="Normal"/>
    <w:rsid w:val="00D04964"/>
    <w:pPr>
      <w:spacing w:before="240"/>
    </w:pPr>
    <w:rPr>
      <w:rFonts w:ascii="Times New Roman" w:hAnsi="Times New Roman"/>
      <w:smallCaps/>
      <w:spacing w:val="80"/>
      <w:sz w:val="28"/>
    </w:rPr>
  </w:style>
  <w:style w:type="paragraph" w:customStyle="1" w:styleId="InChapter">
    <w:name w:val="InChapter"/>
    <w:basedOn w:val="Heading3"/>
    <w:rsid w:val="00D04964"/>
    <w:pPr>
      <w:spacing w:after="240"/>
      <w:outlineLvl w:val="9"/>
    </w:pPr>
    <w:rPr>
      <w:noProof/>
    </w:rPr>
  </w:style>
  <w:style w:type="paragraph" w:styleId="Index2">
    <w:name w:val="index 2"/>
    <w:basedOn w:val="Normal"/>
    <w:next w:val="Normal"/>
    <w:semiHidden/>
    <w:rsid w:val="00D04964"/>
    <w:pPr>
      <w:tabs>
        <w:tab w:val="right" w:pos="4176"/>
      </w:tabs>
      <w:ind w:left="568" w:hanging="284"/>
    </w:pPr>
    <w:rPr>
      <w:rFonts w:ascii="Garamond" w:hAnsi="Garamond"/>
    </w:rPr>
  </w:style>
  <w:style w:type="paragraph" w:customStyle="1" w:styleId="Byline">
    <w:name w:val="Byline"/>
    <w:rsid w:val="00D049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964"/>
    <w:pPr>
      <w:tabs>
        <w:tab w:val="clear" w:pos="3600"/>
        <w:tab w:val="clear" w:pos="3958"/>
      </w:tabs>
      <w:jc w:val="right"/>
    </w:pPr>
  </w:style>
  <w:style w:type="paragraph" w:styleId="Caption">
    <w:name w:val="caption"/>
    <w:basedOn w:val="BodyText"/>
    <w:next w:val="Normal"/>
    <w:qFormat/>
    <w:rsid w:val="00D04964"/>
    <w:pPr>
      <w:framePr w:w="2268" w:hSpace="181" w:vSpace="181" w:wrap="around" w:vAnchor="text" w:hAnchor="page" w:x="1135" w:y="285" w:anchorLock="1"/>
    </w:pPr>
    <w:rPr>
      <w:i/>
    </w:rPr>
  </w:style>
  <w:style w:type="paragraph" w:customStyle="1" w:styleId="MiniTOCTitle">
    <w:name w:val="MiniTOCTitle"/>
    <w:basedOn w:val="Heading4"/>
    <w:rsid w:val="00D04964"/>
    <w:pPr>
      <w:spacing w:before="240"/>
      <w:outlineLvl w:val="9"/>
    </w:pPr>
    <w:rPr>
      <w:noProof/>
      <w:sz w:val="24"/>
    </w:rPr>
  </w:style>
  <w:style w:type="paragraph" w:customStyle="1" w:styleId="MiniTOCItem">
    <w:name w:val="MiniTOCItem"/>
    <w:basedOn w:val="ListBullet"/>
    <w:rsid w:val="00D04964"/>
    <w:pPr>
      <w:numPr>
        <w:numId w:val="0"/>
      </w:numPr>
      <w:tabs>
        <w:tab w:val="right" w:leader="dot" w:pos="6521"/>
      </w:tabs>
      <w:spacing w:before="0" w:after="0"/>
    </w:pPr>
  </w:style>
  <w:style w:type="paragraph" w:customStyle="1" w:styleId="TOFTitle">
    <w:name w:val="TOFTitle"/>
    <w:basedOn w:val="TOCTitle"/>
    <w:rsid w:val="00D04964"/>
  </w:style>
  <w:style w:type="paragraph" w:styleId="TableofFigures">
    <w:name w:val="table of figures"/>
    <w:basedOn w:val="Normal"/>
    <w:next w:val="Normal"/>
    <w:semiHidden/>
    <w:rsid w:val="00D04964"/>
    <w:pPr>
      <w:tabs>
        <w:tab w:val="right" w:leader="dot" w:pos="9072"/>
      </w:tabs>
      <w:ind w:left="970" w:hanging="403"/>
    </w:pPr>
    <w:rPr>
      <w:rFonts w:ascii="Times New Roman" w:hAnsi="Times New Roman"/>
      <w:b/>
    </w:rPr>
  </w:style>
  <w:style w:type="paragraph" w:styleId="ListNumber">
    <w:name w:val="List Number"/>
    <w:basedOn w:val="List"/>
    <w:rsid w:val="00D04964"/>
    <w:pPr>
      <w:numPr>
        <w:numId w:val="14"/>
      </w:numPr>
      <w:tabs>
        <w:tab w:val="clear" w:pos="340"/>
      </w:tabs>
    </w:pPr>
  </w:style>
  <w:style w:type="character" w:customStyle="1" w:styleId="WingdingSymbols">
    <w:name w:val="Wingding Symbols"/>
    <w:rsid w:val="00D04964"/>
    <w:rPr>
      <w:rFonts w:ascii="Wingdings" w:hAnsi="Wingdings"/>
    </w:rPr>
  </w:style>
  <w:style w:type="paragraph" w:customStyle="1" w:styleId="TableHeading">
    <w:name w:val="Table Heading"/>
    <w:basedOn w:val="HeadingBase"/>
    <w:rsid w:val="00D04964"/>
    <w:pPr>
      <w:keepLines/>
      <w:pBdr>
        <w:bottom w:val="single" w:sz="6" w:space="1" w:color="918585"/>
      </w:pBdr>
      <w:spacing w:before="240"/>
    </w:pPr>
  </w:style>
  <w:style w:type="character" w:customStyle="1" w:styleId="HotSpot">
    <w:name w:val="HotSpot"/>
    <w:rsid w:val="00D04964"/>
    <w:rPr>
      <w:color w:val="0033CC"/>
      <w:u w:val="none"/>
    </w:rPr>
  </w:style>
  <w:style w:type="paragraph" w:customStyle="1" w:styleId="BodyTextRight">
    <w:name w:val="Body Text Right"/>
    <w:basedOn w:val="BodyText"/>
    <w:rsid w:val="00D04964"/>
    <w:pPr>
      <w:spacing w:before="0" w:after="0"/>
      <w:jc w:val="right"/>
    </w:pPr>
  </w:style>
  <w:style w:type="paragraph" w:styleId="Index3">
    <w:name w:val="index 3"/>
    <w:basedOn w:val="ListNumber2"/>
    <w:next w:val="Normal"/>
    <w:semiHidden/>
    <w:rsid w:val="00D04964"/>
    <w:pPr>
      <w:numPr>
        <w:numId w:val="0"/>
      </w:numPr>
      <w:tabs>
        <w:tab w:val="right" w:leader="dot" w:pos="4176"/>
      </w:tabs>
    </w:pPr>
  </w:style>
  <w:style w:type="paragraph" w:styleId="ListNumber2">
    <w:name w:val="List Number 2"/>
    <w:basedOn w:val="List2"/>
    <w:rsid w:val="00D04964"/>
    <w:pPr>
      <w:numPr>
        <w:numId w:val="9"/>
      </w:numPr>
      <w:tabs>
        <w:tab w:val="clear" w:pos="1060"/>
      </w:tabs>
    </w:pPr>
  </w:style>
  <w:style w:type="paragraph" w:customStyle="1" w:styleId="MarginNote">
    <w:name w:val="Margin Note"/>
    <w:basedOn w:val="BodyText"/>
    <w:rsid w:val="00D049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9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9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964"/>
    <w:rPr>
      <w:sz w:val="32"/>
    </w:rPr>
  </w:style>
  <w:style w:type="paragraph" w:customStyle="1" w:styleId="HeadingProcedure">
    <w:name w:val="Heading Procedure"/>
    <w:basedOn w:val="HeadingBase"/>
    <w:next w:val="Normal"/>
    <w:rsid w:val="00D04964"/>
    <w:pPr>
      <w:tabs>
        <w:tab w:val="left" w:pos="0"/>
      </w:tabs>
      <w:spacing w:before="120" w:after="60"/>
    </w:pPr>
    <w:rPr>
      <w:i/>
      <w:color w:val="918585"/>
      <w:sz w:val="22"/>
    </w:rPr>
  </w:style>
  <w:style w:type="paragraph" w:customStyle="1" w:styleId="TableBodyText">
    <w:name w:val="Table Body Text"/>
    <w:basedOn w:val="BodyText"/>
    <w:rsid w:val="00D04964"/>
    <w:pPr>
      <w:spacing w:before="60" w:after="60"/>
    </w:pPr>
  </w:style>
  <w:style w:type="paragraph" w:styleId="ListContinue">
    <w:name w:val="List Continue"/>
    <w:basedOn w:val="List"/>
    <w:rsid w:val="00D04964"/>
    <w:pPr>
      <w:ind w:firstLine="0"/>
    </w:pPr>
  </w:style>
  <w:style w:type="paragraph" w:customStyle="1" w:styleId="ListNote">
    <w:name w:val="List Note"/>
    <w:basedOn w:val="List"/>
    <w:rsid w:val="00D04964"/>
    <w:pPr>
      <w:pBdr>
        <w:top w:val="single" w:sz="6" w:space="2" w:color="918585"/>
        <w:bottom w:val="single" w:sz="6" w:space="2" w:color="918585"/>
      </w:pBdr>
      <w:tabs>
        <w:tab w:val="left" w:pos="1021"/>
      </w:tabs>
      <w:ind w:firstLine="0"/>
    </w:pPr>
  </w:style>
  <w:style w:type="paragraph" w:customStyle="1" w:styleId="Warning">
    <w:name w:val="Warning"/>
    <w:basedOn w:val="BodyText"/>
    <w:rsid w:val="00D04964"/>
    <w:pPr>
      <w:shd w:val="clear" w:color="auto" w:fill="D9D9D9"/>
      <w:tabs>
        <w:tab w:val="left" w:pos="992"/>
      </w:tabs>
      <w:ind w:left="119" w:right="119"/>
    </w:pPr>
    <w:rPr>
      <w:sz w:val="20"/>
    </w:rPr>
  </w:style>
  <w:style w:type="paragraph" w:customStyle="1" w:styleId="MarginIcons">
    <w:name w:val="Margin Icons"/>
    <w:basedOn w:val="BodyText"/>
    <w:rsid w:val="00D049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964"/>
    <w:rPr>
      <w:rFonts w:ascii="Courier New" w:hAnsi="Courier New"/>
    </w:rPr>
  </w:style>
  <w:style w:type="paragraph" w:customStyle="1" w:styleId="NoteBullet">
    <w:name w:val="Note Bullet"/>
    <w:basedOn w:val="Note"/>
    <w:rsid w:val="00D04964"/>
    <w:pPr>
      <w:tabs>
        <w:tab w:val="clear" w:pos="680"/>
      </w:tabs>
      <w:spacing w:before="60" w:after="60"/>
    </w:pPr>
  </w:style>
  <w:style w:type="paragraph" w:customStyle="1" w:styleId="SubHeading2">
    <w:name w:val="SubHeading2"/>
    <w:basedOn w:val="HeadingBase"/>
    <w:rsid w:val="00D04964"/>
    <w:pPr>
      <w:spacing w:before="240" w:after="60"/>
    </w:pPr>
    <w:rPr>
      <w:sz w:val="20"/>
    </w:rPr>
  </w:style>
  <w:style w:type="paragraph" w:customStyle="1" w:styleId="SubHeading1">
    <w:name w:val="SubHeading1"/>
    <w:basedOn w:val="HeadingBase"/>
    <w:rsid w:val="00D04964"/>
    <w:pPr>
      <w:spacing w:before="240" w:after="60"/>
    </w:pPr>
    <w:rPr>
      <w:color w:val="918585"/>
      <w:sz w:val="22"/>
    </w:rPr>
  </w:style>
  <w:style w:type="paragraph" w:customStyle="1" w:styleId="SideHeading">
    <w:name w:val="Side Heading"/>
    <w:basedOn w:val="HeadingBase"/>
    <w:rsid w:val="00D049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964"/>
    <w:pPr>
      <w:numPr>
        <w:numId w:val="10"/>
      </w:numPr>
    </w:pPr>
  </w:style>
  <w:style w:type="paragraph" w:styleId="PlainText">
    <w:name w:val="Plain Text"/>
    <w:basedOn w:val="Normal"/>
    <w:link w:val="PlainTextChar"/>
    <w:rsid w:val="00D04964"/>
    <w:rPr>
      <w:sz w:val="20"/>
    </w:rPr>
  </w:style>
  <w:style w:type="character" w:customStyle="1" w:styleId="PlainTextChar">
    <w:name w:val="Plain Text Char"/>
    <w:basedOn w:val="DefaultParagraphFont"/>
    <w:link w:val="PlainText"/>
    <w:rsid w:val="00D04964"/>
    <w:rPr>
      <w:rFonts w:ascii="Courier New" w:eastAsia="Times New Roman" w:hAnsi="Courier New" w:cs="Times New Roman"/>
      <w:sz w:val="20"/>
      <w:szCs w:val="20"/>
      <w:lang w:eastAsia="en-US"/>
    </w:rPr>
  </w:style>
  <w:style w:type="character" w:customStyle="1" w:styleId="MenuOption">
    <w:name w:val="Menu Option"/>
    <w:basedOn w:val="DefaultParagraphFont"/>
    <w:rsid w:val="00D04964"/>
    <w:rPr>
      <w:b/>
      <w:smallCaps/>
    </w:rPr>
  </w:style>
  <w:style w:type="paragraph" w:customStyle="1" w:styleId="TableListNumber">
    <w:name w:val="Table List Number"/>
    <w:basedOn w:val="ListNumber"/>
    <w:rsid w:val="00D04964"/>
    <w:pPr>
      <w:numPr>
        <w:numId w:val="0"/>
      </w:numPr>
    </w:pPr>
  </w:style>
  <w:style w:type="paragraph" w:styleId="TOC4">
    <w:name w:val="toc 4"/>
    <w:basedOn w:val="TOCBase"/>
    <w:next w:val="Normal"/>
    <w:semiHidden/>
    <w:rsid w:val="00D04964"/>
    <w:pPr>
      <w:tabs>
        <w:tab w:val="right" w:leader="dot" w:pos="9071"/>
      </w:tabs>
      <w:ind w:left="1701"/>
    </w:pPr>
  </w:style>
  <w:style w:type="paragraph" w:customStyle="1" w:styleId="ListAlpha">
    <w:name w:val="List Alpha"/>
    <w:basedOn w:val="List"/>
    <w:rsid w:val="00D04964"/>
    <w:pPr>
      <w:numPr>
        <w:numId w:val="8"/>
      </w:numPr>
    </w:pPr>
  </w:style>
  <w:style w:type="paragraph" w:customStyle="1" w:styleId="ListAlpha2">
    <w:name w:val="List Alpha 2"/>
    <w:basedOn w:val="List2"/>
    <w:rsid w:val="00D04964"/>
    <w:pPr>
      <w:numPr>
        <w:numId w:val="7"/>
      </w:numPr>
    </w:pPr>
  </w:style>
  <w:style w:type="paragraph" w:styleId="List2">
    <w:name w:val="List 2"/>
    <w:basedOn w:val="BodyText"/>
    <w:rsid w:val="00D04964"/>
    <w:pPr>
      <w:tabs>
        <w:tab w:val="left" w:pos="680"/>
      </w:tabs>
      <w:spacing w:before="60" w:after="60"/>
      <w:ind w:left="680" w:hanging="340"/>
    </w:pPr>
  </w:style>
  <w:style w:type="paragraph" w:styleId="List3">
    <w:name w:val="List 3"/>
    <w:basedOn w:val="BodyText"/>
    <w:rsid w:val="00D04964"/>
    <w:pPr>
      <w:tabs>
        <w:tab w:val="left" w:pos="1021"/>
      </w:tabs>
      <w:spacing w:before="60" w:after="60"/>
      <w:ind w:left="1020" w:hanging="340"/>
    </w:pPr>
  </w:style>
  <w:style w:type="paragraph" w:styleId="List4">
    <w:name w:val="List 4"/>
    <w:basedOn w:val="BodyText"/>
    <w:rsid w:val="00D04964"/>
    <w:pPr>
      <w:tabs>
        <w:tab w:val="left" w:pos="1361"/>
      </w:tabs>
      <w:spacing w:before="60" w:after="60"/>
      <w:ind w:left="1361" w:hanging="340"/>
    </w:pPr>
  </w:style>
  <w:style w:type="paragraph" w:styleId="List5">
    <w:name w:val="List 5"/>
    <w:basedOn w:val="BodyText"/>
    <w:rsid w:val="00D04964"/>
    <w:pPr>
      <w:tabs>
        <w:tab w:val="left" w:pos="1701"/>
      </w:tabs>
      <w:spacing w:before="60" w:after="60"/>
      <w:ind w:left="1701" w:hanging="340"/>
    </w:pPr>
  </w:style>
  <w:style w:type="paragraph" w:styleId="ListBullet3">
    <w:name w:val="List Bullet 3"/>
    <w:basedOn w:val="List3"/>
    <w:rsid w:val="00D04964"/>
    <w:pPr>
      <w:numPr>
        <w:numId w:val="13"/>
      </w:numPr>
      <w:tabs>
        <w:tab w:val="clear" w:pos="1021"/>
      </w:tabs>
      <w:ind w:left="1037" w:hanging="357"/>
    </w:pPr>
  </w:style>
  <w:style w:type="paragraph" w:styleId="ListBullet4">
    <w:name w:val="List Bullet 4"/>
    <w:basedOn w:val="List4"/>
    <w:rsid w:val="00D04964"/>
    <w:pPr>
      <w:numPr>
        <w:numId w:val="2"/>
      </w:numPr>
      <w:tabs>
        <w:tab w:val="clear" w:pos="1361"/>
      </w:tabs>
    </w:pPr>
  </w:style>
  <w:style w:type="paragraph" w:styleId="ListBullet5">
    <w:name w:val="List Bullet 5"/>
    <w:basedOn w:val="List5"/>
    <w:rsid w:val="00D04964"/>
    <w:pPr>
      <w:numPr>
        <w:numId w:val="3"/>
      </w:numPr>
    </w:pPr>
  </w:style>
  <w:style w:type="paragraph" w:styleId="ListContinue2">
    <w:name w:val="List Continue 2"/>
    <w:basedOn w:val="List2"/>
    <w:rsid w:val="00D04964"/>
    <w:pPr>
      <w:ind w:firstLine="0"/>
    </w:pPr>
  </w:style>
  <w:style w:type="paragraph" w:styleId="ListContinue3">
    <w:name w:val="List Continue 3"/>
    <w:basedOn w:val="List3"/>
    <w:rsid w:val="00D04964"/>
    <w:pPr>
      <w:ind w:left="1021" w:firstLine="0"/>
    </w:pPr>
  </w:style>
  <w:style w:type="paragraph" w:styleId="ListContinue4">
    <w:name w:val="List Continue 4"/>
    <w:basedOn w:val="List4"/>
    <w:rsid w:val="00D04964"/>
    <w:pPr>
      <w:ind w:firstLine="0"/>
    </w:pPr>
  </w:style>
  <w:style w:type="paragraph" w:styleId="ListContinue5">
    <w:name w:val="List Continue 5"/>
    <w:basedOn w:val="List5"/>
    <w:rsid w:val="00D04964"/>
    <w:pPr>
      <w:ind w:firstLine="0"/>
    </w:pPr>
  </w:style>
  <w:style w:type="paragraph" w:styleId="ListNumber3">
    <w:name w:val="List Number 3"/>
    <w:basedOn w:val="List3"/>
    <w:rsid w:val="00D04964"/>
    <w:pPr>
      <w:numPr>
        <w:numId w:val="4"/>
      </w:numPr>
    </w:pPr>
  </w:style>
  <w:style w:type="paragraph" w:styleId="ListNumber4">
    <w:name w:val="List Number 4"/>
    <w:basedOn w:val="List4"/>
    <w:rsid w:val="00D04964"/>
    <w:pPr>
      <w:numPr>
        <w:numId w:val="5"/>
      </w:numPr>
    </w:pPr>
  </w:style>
  <w:style w:type="paragraph" w:styleId="ListNumber5">
    <w:name w:val="List Number 5"/>
    <w:basedOn w:val="List5"/>
    <w:rsid w:val="00D04964"/>
    <w:pPr>
      <w:numPr>
        <w:numId w:val="6"/>
      </w:numPr>
    </w:pPr>
  </w:style>
  <w:style w:type="paragraph" w:styleId="BlockText">
    <w:name w:val="Block Text"/>
    <w:basedOn w:val="Normal"/>
    <w:rsid w:val="00D04964"/>
    <w:pPr>
      <w:spacing w:after="120"/>
      <w:ind w:left="1440" w:right="1440"/>
    </w:pPr>
  </w:style>
  <w:style w:type="character" w:customStyle="1" w:styleId="Subscript">
    <w:name w:val="Subscript"/>
    <w:basedOn w:val="DefaultParagraphFont"/>
    <w:rsid w:val="00D04964"/>
    <w:rPr>
      <w:sz w:val="16"/>
      <w:vertAlign w:val="subscript"/>
    </w:rPr>
  </w:style>
  <w:style w:type="character" w:customStyle="1" w:styleId="Superscript">
    <w:name w:val="Superscript"/>
    <w:basedOn w:val="DefaultParagraphFont"/>
    <w:rsid w:val="00D04964"/>
    <w:rPr>
      <w:sz w:val="16"/>
      <w:vertAlign w:val="superscript"/>
    </w:rPr>
  </w:style>
  <w:style w:type="character" w:customStyle="1" w:styleId="Symbols">
    <w:name w:val="Symbols"/>
    <w:basedOn w:val="DefaultParagraphFont"/>
    <w:rsid w:val="00D04964"/>
    <w:rPr>
      <w:rFonts w:ascii="Symbol" w:hAnsi="Symbol"/>
    </w:rPr>
  </w:style>
  <w:style w:type="character" w:customStyle="1" w:styleId="MenuOptions">
    <w:name w:val="Menu Options"/>
    <w:basedOn w:val="DefaultParagraphFont"/>
    <w:rsid w:val="00D04964"/>
    <w:rPr>
      <w:rFonts w:ascii="Arial Narrow" w:hAnsi="Arial Narrow"/>
      <w:smallCaps/>
    </w:rPr>
  </w:style>
  <w:style w:type="character" w:customStyle="1" w:styleId="Buttons">
    <w:name w:val="Buttons"/>
    <w:basedOn w:val="DefaultParagraphFont"/>
    <w:rsid w:val="00D04964"/>
    <w:rPr>
      <w:b/>
    </w:rPr>
  </w:style>
  <w:style w:type="character" w:customStyle="1" w:styleId="Underlined">
    <w:name w:val="Underlined"/>
    <w:basedOn w:val="DefaultParagraphFont"/>
    <w:rsid w:val="00D04964"/>
    <w:rPr>
      <w:u w:val="single"/>
    </w:rPr>
  </w:style>
  <w:style w:type="paragraph" w:customStyle="1" w:styleId="TableBodyTextRight">
    <w:name w:val="Table Body Text Right"/>
    <w:basedOn w:val="TableBodyText"/>
    <w:rsid w:val="00D04964"/>
    <w:pPr>
      <w:widowControl w:val="0"/>
      <w:autoSpaceDE w:val="0"/>
      <w:autoSpaceDN w:val="0"/>
      <w:adjustRightInd w:val="0"/>
      <w:jc w:val="right"/>
    </w:pPr>
    <w:rPr>
      <w:rFonts w:cs="Arial"/>
      <w:szCs w:val="18"/>
    </w:rPr>
  </w:style>
  <w:style w:type="paragraph" w:customStyle="1" w:styleId="CopyrightText">
    <w:name w:val="Copyright Text"/>
    <w:basedOn w:val="BodyText"/>
    <w:rsid w:val="00D04964"/>
    <w:rPr>
      <w:sz w:val="18"/>
    </w:rPr>
  </w:style>
  <w:style w:type="paragraph" w:customStyle="1" w:styleId="BodySmallRight">
    <w:name w:val="Body Small Right"/>
    <w:basedOn w:val="BodyTextRight"/>
    <w:rsid w:val="00D04964"/>
    <w:rPr>
      <w:sz w:val="18"/>
      <w:szCs w:val="18"/>
    </w:rPr>
  </w:style>
  <w:style w:type="paragraph" w:customStyle="1" w:styleId="MarginEdition">
    <w:name w:val="Margin Edition"/>
    <w:basedOn w:val="MarginNote"/>
    <w:rsid w:val="00D04964"/>
    <w:pPr>
      <w:spacing w:before="0" w:after="0"/>
    </w:pPr>
    <w:rPr>
      <w:rFonts w:ascii="Times New Roman" w:hAnsi="Times New Roman"/>
      <w:color w:val="999999"/>
    </w:rPr>
  </w:style>
  <w:style w:type="paragraph" w:customStyle="1" w:styleId="Spacer">
    <w:name w:val="Spacer"/>
    <w:basedOn w:val="Normal"/>
    <w:rsid w:val="00D04964"/>
    <w:rPr>
      <w:sz w:val="2"/>
      <w:szCs w:val="2"/>
    </w:rPr>
  </w:style>
  <w:style w:type="character" w:customStyle="1" w:styleId="Small">
    <w:name w:val="Small"/>
    <w:basedOn w:val="DefaultParagraphFont"/>
    <w:rsid w:val="00D04964"/>
    <w:rPr>
      <w:sz w:val="16"/>
    </w:rPr>
  </w:style>
  <w:style w:type="paragraph" w:customStyle="1" w:styleId="WideTable">
    <w:name w:val="Wide Table"/>
    <w:basedOn w:val="Normal"/>
    <w:rsid w:val="00D04964"/>
    <w:pPr>
      <w:ind w:left="-1418"/>
    </w:pPr>
    <w:rPr>
      <w:sz w:val="2"/>
      <w:szCs w:val="2"/>
    </w:rPr>
  </w:style>
  <w:style w:type="character" w:styleId="PageNumber">
    <w:name w:val="page number"/>
    <w:basedOn w:val="DefaultParagraphFont"/>
    <w:rsid w:val="00D04964"/>
  </w:style>
  <w:style w:type="paragraph" w:styleId="Quote">
    <w:name w:val="Quote"/>
    <w:basedOn w:val="Heading1"/>
    <w:link w:val="QuoteChar"/>
    <w:qFormat/>
    <w:rsid w:val="00D04964"/>
    <w:rPr>
      <w:b w:val="0"/>
      <w:sz w:val="72"/>
      <w:szCs w:val="72"/>
      <w:lang w:val="en-NZ"/>
    </w:rPr>
  </w:style>
  <w:style w:type="character" w:customStyle="1" w:styleId="QuoteChar">
    <w:name w:val="Quote Char"/>
    <w:basedOn w:val="DefaultParagraphFont"/>
    <w:link w:val="Quote"/>
    <w:rsid w:val="00D049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964"/>
    <w:pPr>
      <w:pageBreakBefore/>
    </w:pPr>
  </w:style>
  <w:style w:type="paragraph" w:customStyle="1" w:styleId="Border">
    <w:name w:val="Border"/>
    <w:basedOn w:val="Normal"/>
    <w:qFormat/>
    <w:rsid w:val="00D049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964"/>
    <w:rPr>
      <w:b/>
      <w:bCs/>
      <w:i/>
      <w:iCs/>
      <w:color w:val="auto"/>
    </w:rPr>
  </w:style>
  <w:style w:type="paragraph" w:styleId="IntenseQuote">
    <w:name w:val="Intense Quote"/>
    <w:basedOn w:val="Normal"/>
    <w:next w:val="Normal"/>
    <w:link w:val="IntenseQuoteChar"/>
    <w:uiPriority w:val="30"/>
    <w:qFormat/>
    <w:rsid w:val="00D049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9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964"/>
    <w:rPr>
      <w:smallCaps/>
      <w:color w:val="auto"/>
      <w:u w:val="single"/>
    </w:rPr>
  </w:style>
  <w:style w:type="character" w:styleId="IntenseReference">
    <w:name w:val="Intense Reference"/>
    <w:basedOn w:val="DefaultParagraphFont"/>
    <w:uiPriority w:val="32"/>
    <w:qFormat/>
    <w:rsid w:val="00D04964"/>
    <w:rPr>
      <w:b/>
      <w:bCs/>
      <w:smallCaps/>
      <w:color w:val="auto"/>
      <w:spacing w:val="5"/>
      <w:u w:val="single"/>
    </w:rPr>
  </w:style>
  <w:style w:type="paragraph" w:customStyle="1" w:styleId="2ColumnHeading">
    <w:name w:val="2Column Heading"/>
    <w:basedOn w:val="BodyText"/>
    <w:qFormat/>
    <w:rsid w:val="00D04964"/>
    <w:pPr>
      <w:spacing w:after="60"/>
      <w:ind w:left="-2268"/>
    </w:pPr>
    <w:rPr>
      <w:b/>
    </w:rPr>
  </w:style>
  <w:style w:type="paragraph" w:customStyle="1" w:styleId="Heading1TOC">
    <w:name w:val="Heading1 TOC"/>
    <w:basedOn w:val="Normal"/>
    <w:qFormat/>
    <w:rsid w:val="00D04964"/>
    <w:pPr>
      <w:spacing w:before="240" w:after="120"/>
    </w:pPr>
    <w:rPr>
      <w:rFonts w:ascii="Times New Roman" w:hAnsi="Times New Roman"/>
      <w:b/>
      <w:sz w:val="32"/>
    </w:rPr>
  </w:style>
  <w:style w:type="paragraph" w:customStyle="1" w:styleId="Heading2TOC">
    <w:name w:val="Heading2 TOC"/>
    <w:basedOn w:val="Normal"/>
    <w:qFormat/>
    <w:rsid w:val="00D04964"/>
    <w:pPr>
      <w:spacing w:before="240" w:after="60"/>
    </w:pPr>
    <w:rPr>
      <w:rFonts w:ascii="Times New Roman" w:hAnsi="Times New Roman"/>
      <w:b/>
      <w:sz w:val="28"/>
    </w:rPr>
  </w:style>
  <w:style w:type="character" w:customStyle="1" w:styleId="Underline">
    <w:name w:val="Underline"/>
    <w:basedOn w:val="DefaultParagraphFont"/>
    <w:qFormat/>
    <w:rsid w:val="00D04964"/>
    <w:rPr>
      <w:u w:val="single"/>
    </w:rPr>
  </w:style>
  <w:style w:type="character" w:customStyle="1" w:styleId="BoldandItalics">
    <w:name w:val="Bold and Italics"/>
    <w:qFormat/>
    <w:rsid w:val="00D04964"/>
    <w:rPr>
      <w:b/>
      <w:i/>
      <w:u w:val="none"/>
    </w:rPr>
  </w:style>
  <w:style w:type="paragraph" w:styleId="BalloonText">
    <w:name w:val="Balloon Text"/>
    <w:basedOn w:val="Normal"/>
    <w:link w:val="BalloonTextChar"/>
    <w:rsid w:val="00D04964"/>
    <w:rPr>
      <w:rFonts w:ascii="Tahoma" w:hAnsi="Tahoma" w:cs="Tahoma"/>
      <w:sz w:val="16"/>
      <w:szCs w:val="16"/>
    </w:rPr>
  </w:style>
  <w:style w:type="character" w:customStyle="1" w:styleId="BalloonTextChar">
    <w:name w:val="Balloon Text Char"/>
    <w:basedOn w:val="DefaultParagraphFont"/>
    <w:link w:val="BalloonText"/>
    <w:rsid w:val="00D049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9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9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964"/>
    <w:rPr>
      <w:b/>
      <w:color w:val="660033"/>
      <w:spacing w:val="0"/>
    </w:rPr>
  </w:style>
  <w:style w:type="paragraph" w:customStyle="1" w:styleId="Nameditemlist">
    <w:name w:val="Named item list"/>
    <w:basedOn w:val="BodyText"/>
    <w:qFormat/>
    <w:rsid w:val="00D04964"/>
    <w:pPr>
      <w:tabs>
        <w:tab w:val="left" w:pos="2835"/>
      </w:tabs>
      <w:ind w:left="2835" w:hanging="2835"/>
    </w:pPr>
  </w:style>
  <w:style w:type="paragraph" w:customStyle="1" w:styleId="BodyTextnopadding">
    <w:name w:val="Body Text no padding"/>
    <w:basedOn w:val="BodyText"/>
    <w:qFormat/>
    <w:rsid w:val="00D04964"/>
    <w:pPr>
      <w:spacing w:before="0" w:after="0"/>
    </w:pPr>
  </w:style>
  <w:style w:type="paragraph" w:customStyle="1" w:styleId="BodyTextBold">
    <w:name w:val="Body Text Bold"/>
    <w:basedOn w:val="BodyText"/>
    <w:qFormat/>
    <w:rsid w:val="00D04964"/>
    <w:rPr>
      <w:b/>
    </w:rPr>
  </w:style>
  <w:style w:type="character" w:styleId="Hyperlink">
    <w:name w:val="Hyperlink"/>
    <w:basedOn w:val="DefaultParagraphFont"/>
    <w:uiPriority w:val="99"/>
    <w:unhideWhenUsed/>
    <w:rsid w:val="00375F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5734</Characters>
  <Application>Microsoft Office Word</Application>
  <DocSecurity>0</DocSecurity>
  <Lines>212</Lines>
  <Paragraphs>127</Paragraphs>
  <ScaleCrop>false</ScaleCrop>
  <Company>Author-it Software Corporation Ltd.</Company>
  <LinksUpToDate>false</LinksUpToDate>
  <CharactersWithSpaces>6515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CUAMPF607 Lead music rehearsals</dc:title>
  <dc:subject>Approved</dc:subject>
  <dc:creator>PwC’s Skills for Australia</dc:creator>
  <cp:keywords>Release: 1</cp:keywords>
  <dc:description>Review Date: 12 April 2008</dc:description>
  <cp:lastModifiedBy>HSD_TPCMSd.prod</cp:lastModifiedBy>
  <cp:revision>3</cp:revision>
  <dcterms:created xsi:type="dcterms:W3CDTF">2019-02-21T13:22:00Z</dcterms:created>
  <dcterms:modified xsi:type="dcterms:W3CDTF">2019-02-21T13:22:00Z</dcterms:modified>
</cp:coreProperties>
</file>