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8BF" w:rsidP="000B78BF">
      <w:pPr>
        <w:pStyle w:val="Title"/>
      </w:pPr>
      <w:r>
        <w:fldChar w:fldCharType="begin"/>
      </w:r>
      <w:r>
        <w:instrText xml:space="preserve"> TITLE   \* MERGEFORMAT </w:instrText>
      </w:r>
      <w:r>
        <w:fldChar w:fldCharType="separate"/>
      </w:r>
      <w:r>
        <w:t>CUAMPF602 Manage stagecraft aspects of performances</w:t>
      </w:r>
      <w:r>
        <w:fldChar w:fldCharType="end"/>
      </w:r>
    </w:p>
    <w:p w:rsidR="000B78BF" w:rsidP="000B78BF">
      <w:pPr>
        <w:pStyle w:val="Version"/>
        <w:sectPr w:rsidSect="00B42B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BFE" w:rsidP="00B42BFE">
      <w:pPr>
        <w:pStyle w:val="SuperHeading"/>
      </w:pPr>
      <w:r w:rsidRPr="00B42BFE">
        <w:t>CUAMPF602 Manage stagecraft aspects of performances</w:t>
      </w:r>
    </w:p>
    <w:p w:rsidR="00000000" w:rsidRPr="00B42BFE" w:rsidP="00B42BFE">
      <w:pPr>
        <w:pStyle w:val="Heading1"/>
      </w:pPr>
      <w:bookmarkStart w:id="1" w:name="O_800119"/>
      <w:bookmarkEnd w:id="1"/>
      <w:r w:rsidRPr="00B42BFE">
        <w:t>Modification History</w:t>
      </w:r>
    </w:p>
    <w:tbl>
      <w:tblPr>
        <w:tblW w:w="0" w:type="auto"/>
        <w:tblLayout w:type="fixed"/>
        <w:tblCellMar>
          <w:left w:w="62" w:type="dxa"/>
          <w:right w:w="62" w:type="dxa"/>
        </w:tblCellMar>
        <w:tblLook w:val="0000"/>
      </w:tblPr>
      <w:tblGrid>
        <w:gridCol w:w="3091"/>
        <w:gridCol w:w="5873"/>
      </w:tblGrid>
      <w:tr w:rsidTr="00B42BF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BFE" w:rsidP="00B42BFE">
            <w:pPr>
              <w:pStyle w:val="BodyText"/>
            </w:pPr>
            <w:r w:rsidRPr="00B42BF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BFE">
            <w:pPr>
              <w:pStyle w:val="BodyText"/>
              <w:rPr>
                <w:lang w:val="en-NZ"/>
              </w:rPr>
            </w:pPr>
            <w:r w:rsidRPr="00B42BFE">
              <w:rPr>
                <w:rStyle w:val="SpecialBold"/>
              </w:rPr>
              <w:t>Comments</w:t>
            </w:r>
          </w:p>
        </w:tc>
      </w:tr>
      <w:tr w:rsidTr="00B42BF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BFE">
            <w:pPr>
              <w:pStyle w:val="BodyText"/>
              <w:rPr>
                <w:lang w:val="en-NZ"/>
              </w:rPr>
            </w:pPr>
            <w:r w:rsidRPr="00B42BF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BFE" w:rsidP="00B42BFE">
            <w:pPr>
              <w:pStyle w:val="BodyText"/>
            </w:pPr>
            <w:r w:rsidRPr="00B42BFE">
              <w:t>This version first released with CUA Creative Arts and Culture Training Package version 2.0.</w:t>
            </w:r>
          </w:p>
        </w:tc>
      </w:tr>
    </w:tbl>
    <w:p w:rsidR="00000000" w:rsidRPr="00B42BFE" w:rsidP="00B42BFE">
      <w:pPr>
        <w:pStyle w:val="BodyText"/>
      </w:pPr>
    </w:p>
    <w:p w:rsidR="00000000" w:rsidRPr="00B42BFE" w:rsidP="00B42BFE">
      <w:pPr>
        <w:pStyle w:val="AllowPageBreak"/>
      </w:pPr>
    </w:p>
    <w:p w:rsidR="00000000" w:rsidRPr="00B42BFE" w:rsidP="00B42BFE">
      <w:pPr>
        <w:pStyle w:val="Heading1"/>
      </w:pPr>
      <w:bookmarkStart w:id="2" w:name="O_800120"/>
      <w:bookmarkEnd w:id="2"/>
      <w:r w:rsidRPr="00B42BFE">
        <w:t>Application</w:t>
      </w:r>
    </w:p>
    <w:p w:rsidR="00000000" w:rsidRPr="00B42BFE" w:rsidP="000B78BF">
      <w:pPr>
        <w:pStyle w:val="BodyText"/>
      </w:pPr>
      <w:r w:rsidRPr="00B42BFE">
        <w:t>This unit describes the skills and knowledge required to plan and manage st</w:t>
      </w:r>
      <w:r w:rsidRPr="00B42BFE">
        <w:t xml:space="preserve">agecraft of performances. </w:t>
      </w:r>
    </w:p>
    <w:p w:rsidR="00000000" w:rsidRPr="00B42BFE" w:rsidP="000B78BF">
      <w:pPr>
        <w:pStyle w:val="BodyText"/>
      </w:pPr>
      <w:r w:rsidRPr="00B42BFE">
        <w:t>It applies to individuals who are responsible for contributing ideas to the overall look, feel and sound of performances in collaboration with other creative and production personnel. They are also responsible for overseeing tha</w:t>
      </w:r>
      <w:r w:rsidRPr="00B42BFE">
        <w:t xml:space="preserve">t stagecraft goes according to plan during performances. </w:t>
      </w:r>
    </w:p>
    <w:p w:rsidR="000B78BF" w:rsidP="000B78BF">
      <w:pPr>
        <w:pStyle w:val="BodyText"/>
      </w:pPr>
      <w:r w:rsidRPr="00B42BFE">
        <w:t>No licensing, legislative or certification requirements apply to this unit at the time of publication.</w:t>
      </w:r>
    </w:p>
    <w:p w:rsidR="00000000" w:rsidRPr="00B42BFE" w:rsidP="00B42BFE">
      <w:pPr>
        <w:pStyle w:val="Heading1"/>
      </w:pPr>
      <w:bookmarkStart w:id="3" w:name="O_800123"/>
      <w:bookmarkEnd w:id="3"/>
      <w:r w:rsidRPr="00B42BFE">
        <w:t>Unit Sector</w:t>
      </w:r>
    </w:p>
    <w:p w:rsidR="00000000" w:rsidRPr="00B42BFE" w:rsidP="000B78BF">
      <w:pPr>
        <w:pStyle w:val="BodyText"/>
      </w:pPr>
      <w:r w:rsidRPr="00B42BFE">
        <w:t>Performing arts – music performance</w:t>
      </w:r>
    </w:p>
    <w:p w:rsidR="00000000" w:rsidRPr="00B42BFE" w:rsidP="00B42BFE">
      <w:pPr>
        <w:pStyle w:val="Heading1"/>
      </w:pPr>
      <w:bookmarkStart w:id="4" w:name="O_800124"/>
      <w:bookmarkEnd w:id="4"/>
      <w:r w:rsidRPr="00B42BFE">
        <w:t>Elements an</w:t>
      </w:r>
      <w:r w:rsidRPr="00B42BFE">
        <w:t>d Performance Criteria</w:t>
      </w:r>
    </w:p>
    <w:tbl>
      <w:tblPr>
        <w:tblW w:w="9462" w:type="dxa"/>
        <w:tblLayout w:type="fixed"/>
        <w:tblCellMar>
          <w:left w:w="62" w:type="dxa"/>
          <w:right w:w="62" w:type="dxa"/>
        </w:tblCellMar>
        <w:tblLook w:val="0000"/>
      </w:tblPr>
      <w:tblGrid>
        <w:gridCol w:w="2700"/>
        <w:gridCol w:w="6762"/>
      </w:tblGrid>
      <w:tr w:rsidTr="00B42BF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42BFE" w:rsidP="00B42BFE">
            <w:pPr>
              <w:pStyle w:val="BodyText"/>
            </w:pPr>
            <w:r w:rsidRPr="00B42BF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2BFE">
            <w:pPr>
              <w:pStyle w:val="BodyText"/>
              <w:rPr>
                <w:lang w:val="en-NZ"/>
              </w:rPr>
            </w:pPr>
            <w:r w:rsidRPr="00B42BFE">
              <w:rPr>
                <w:rStyle w:val="SpecialBold"/>
              </w:rPr>
              <w:t>PERFORMANCE CRITERIA</w:t>
            </w:r>
          </w:p>
        </w:tc>
      </w:tr>
      <w:tr w:rsidTr="00B42BF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2BFE" w:rsidP="00B42BFE">
            <w:pPr>
              <w:pStyle w:val="BodyText"/>
            </w:pPr>
            <w:r w:rsidRPr="00B42BFE">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2BFE">
            <w:pPr>
              <w:pStyle w:val="BodyText"/>
              <w:rPr>
                <w:lang w:val="en-NZ"/>
              </w:rPr>
            </w:pPr>
            <w:r w:rsidRPr="00B42BFE">
              <w:rPr>
                <w:rStyle w:val="Emphasis"/>
              </w:rPr>
              <w:t>Performance criteria describe the performance needed to demonstrate achievement of the element.</w:t>
            </w:r>
          </w:p>
        </w:tc>
      </w:tr>
      <w:tr w:rsidTr="00B42BF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BFE">
            <w:pPr>
              <w:pStyle w:val="BodyText"/>
              <w:rPr>
                <w:lang w:val="en-NZ"/>
              </w:rPr>
            </w:pPr>
            <w:r w:rsidRPr="00B42BFE">
              <w:t>1. Plan stagecraft of performances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BFE" w:rsidP="00B42BFE">
            <w:pPr>
              <w:pStyle w:val="BodyText"/>
            </w:pPr>
            <w:r w:rsidRPr="00B42BFE">
              <w:t>1.1 Collaborate with appropriate people on the design of performances and order of repertoire</w:t>
            </w:r>
          </w:p>
          <w:p w:rsidR="00000000" w:rsidRPr="00B42BFE" w:rsidP="00B42BFE">
            <w:pPr>
              <w:pStyle w:val="BodyText"/>
            </w:pPr>
            <w:r w:rsidRPr="00B42BFE">
              <w:t>1.2 Generate, discuss and refine ideas with appropriate people about aspects of stagecraft to engage audience</w:t>
            </w:r>
          </w:p>
          <w:p w:rsidR="00000000" w:rsidRPr="00B42BFE" w:rsidP="00B42BFE">
            <w:pPr>
              <w:pStyle w:val="BodyText"/>
            </w:pPr>
            <w:r w:rsidRPr="00B42BFE">
              <w:t>1.3 Agree stagecraft and confirm role of each person</w:t>
            </w:r>
            <w:r w:rsidRPr="00B42BFE">
              <w:t xml:space="preserve"> in performances</w:t>
            </w:r>
          </w:p>
          <w:p w:rsidR="00000000" w:rsidRPr="00B42BFE" w:rsidP="00B42BFE">
            <w:pPr>
              <w:pStyle w:val="BodyText"/>
            </w:pPr>
            <w:r w:rsidRPr="00B42BFE">
              <w:t>1.4 Select equipment and/or technology for performances to support stagecraft</w:t>
            </w:r>
          </w:p>
          <w:p w:rsidR="00000000" w:rsidRPr="00B42BFE" w:rsidP="00B42BFE">
            <w:pPr>
              <w:pStyle w:val="BodyText"/>
            </w:pPr>
            <w:r w:rsidRPr="00B42BFE">
              <w:t>1.5 Anticipate problems that may arise, and plan contingencies accordingly</w:t>
            </w:r>
          </w:p>
          <w:p w:rsidR="00000000" w:rsidP="00B42BFE">
            <w:pPr>
              <w:pStyle w:val="BodyText"/>
              <w:rPr>
                <w:lang w:val="en-NZ"/>
              </w:rPr>
            </w:pPr>
            <w:r w:rsidRPr="00B42BFE">
              <w:t>1.6 Organise performances to be recorded for later evaluation, if possible</w:t>
            </w:r>
          </w:p>
        </w:tc>
      </w:tr>
      <w:tr w:rsidTr="00B42BF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BFE">
            <w:pPr>
              <w:pStyle w:val="BodyText"/>
              <w:rPr>
                <w:lang w:val="en-NZ"/>
              </w:rPr>
            </w:pPr>
            <w:r w:rsidRPr="00B42BFE">
              <w:t xml:space="preserve">2. Lead a group during performances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BFE" w:rsidP="00B42BFE">
            <w:pPr>
              <w:pStyle w:val="BodyText"/>
            </w:pPr>
            <w:r w:rsidRPr="00B42BFE">
              <w:t>2.1 Collaborate with appropriate people during performance set-up to ensure that stagecraft aspects of performances will run as planned and that work health and safety (WHS) requirements are implemented</w:t>
            </w:r>
          </w:p>
          <w:p w:rsidR="00000000" w:rsidRPr="00B42BFE" w:rsidP="00B42BFE">
            <w:pPr>
              <w:pStyle w:val="BodyText"/>
            </w:pPr>
            <w:r w:rsidRPr="00B42BFE">
              <w:t>2.2 Rehearse pla</w:t>
            </w:r>
            <w:r w:rsidRPr="00B42BFE">
              <w:t>nned stagecraft aspects of performances as required</w:t>
            </w:r>
          </w:p>
          <w:p w:rsidR="00000000" w:rsidRPr="00B42BFE" w:rsidP="00B42BFE">
            <w:pPr>
              <w:pStyle w:val="BodyText"/>
            </w:pPr>
            <w:r w:rsidRPr="00B42BFE">
              <w:t>2.3 Conduct a pre-performance check with group members, and make any final adjustments as required</w:t>
            </w:r>
          </w:p>
          <w:p w:rsidR="00000000" w:rsidRPr="00B42BFE" w:rsidP="00B42BFE">
            <w:pPr>
              <w:pStyle w:val="BodyText"/>
            </w:pPr>
            <w:r w:rsidRPr="00B42BFE">
              <w:t>2.4 Perform own role confidently, including introductions, segues and concluding remarks as required</w:t>
            </w:r>
          </w:p>
          <w:p w:rsidR="00000000" w:rsidRPr="00B42BFE" w:rsidP="00B42BFE">
            <w:pPr>
              <w:pStyle w:val="BodyText"/>
            </w:pPr>
            <w:r w:rsidRPr="00B42BFE">
              <w:t xml:space="preserve">2.5 </w:t>
            </w:r>
            <w:r w:rsidRPr="00B42BFE">
              <w:t>Respond to the unexpected on stage or front of house, to maintain the flow and integrity of performances</w:t>
            </w:r>
          </w:p>
          <w:p w:rsidR="00000000" w:rsidRPr="00B42BFE" w:rsidP="00B42BFE">
            <w:pPr>
              <w:pStyle w:val="BodyText"/>
            </w:pPr>
            <w:r w:rsidRPr="00B42BFE">
              <w:t>2.6 Interact cooperatively with other performers on stage, and ensure that their work is appropriately acknowledged</w:t>
            </w:r>
          </w:p>
          <w:p w:rsidR="00000000" w:rsidP="00B42BFE">
            <w:pPr>
              <w:pStyle w:val="BodyText"/>
              <w:rPr>
                <w:lang w:val="en-NZ"/>
              </w:rPr>
            </w:pPr>
            <w:r w:rsidRPr="00B42BFE">
              <w:t>2.7 Communicate effectively with au</w:t>
            </w:r>
            <w:r w:rsidRPr="00B42BFE">
              <w:t>diences before, between and after performances</w:t>
            </w:r>
          </w:p>
        </w:tc>
      </w:tr>
      <w:tr w:rsidTr="00B42BF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BFE">
            <w:pPr>
              <w:pStyle w:val="BodyText"/>
              <w:rPr>
                <w:lang w:val="en-NZ"/>
              </w:rPr>
            </w:pPr>
            <w:r w:rsidRPr="00B42BFE">
              <w:t>3. Evaluate stagecraft of performances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BFE" w:rsidP="00B42BFE">
            <w:pPr>
              <w:pStyle w:val="BodyText"/>
            </w:pPr>
            <w:r w:rsidRPr="00B42BFE">
              <w:t>3.1 View or listen to recordings of performances to evaluate strengths and weaknesses in relation to stagecraft</w:t>
            </w:r>
          </w:p>
          <w:p w:rsidR="00000000" w:rsidRPr="00B42BFE" w:rsidP="00B42BFE">
            <w:pPr>
              <w:pStyle w:val="BodyText"/>
            </w:pPr>
            <w:r w:rsidRPr="00B42BFE">
              <w:t>3.2 Seek feedback from appropriate people, and incorporat</w:t>
            </w:r>
            <w:r w:rsidRPr="00B42BFE">
              <w:t>e their feedback into future improvement strategies</w:t>
            </w:r>
          </w:p>
        </w:tc>
      </w:tr>
    </w:tbl>
    <w:p w:rsidR="00000000" w:rsidRPr="00B42BFE" w:rsidP="00B42BFE">
      <w:pPr>
        <w:pStyle w:val="BodyText"/>
      </w:pPr>
    </w:p>
    <w:p w:rsidR="00000000" w:rsidRPr="00B42BFE" w:rsidP="00B42BFE">
      <w:pPr>
        <w:pStyle w:val="AllowPageBreak"/>
      </w:pPr>
    </w:p>
    <w:p w:rsidR="00000000" w:rsidRPr="00B42BFE" w:rsidP="00B42BFE">
      <w:pPr>
        <w:pStyle w:val="Heading1"/>
      </w:pPr>
      <w:bookmarkStart w:id="5" w:name="O_800125"/>
      <w:bookmarkEnd w:id="5"/>
      <w:r w:rsidRPr="00B42BFE">
        <w:t>Foundation Skills</w:t>
      </w:r>
    </w:p>
    <w:p w:rsidR="00000000" w:rsidRPr="000B78BF" w:rsidP="000B78BF">
      <w:pPr>
        <w:pStyle w:val="BodyText"/>
        <w:rPr>
          <w:i/>
        </w:rPr>
      </w:pPr>
      <w:r w:rsidRPr="000B78B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42BF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BFE" w:rsidP="00B42BFE">
            <w:pPr>
              <w:pStyle w:val="BodyText"/>
            </w:pPr>
            <w:r w:rsidRPr="00B42BF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BFE" w:rsidP="00B42BFE">
            <w:pPr>
              <w:pStyle w:val="BodyText"/>
            </w:pPr>
            <w:r w:rsidRPr="00B42BFE">
              <w:rPr>
                <w:rStyle w:val="SpecialBold"/>
              </w:rPr>
              <w:t>P</w:t>
            </w:r>
            <w:r w:rsidRPr="00B42BFE">
              <w:rPr>
                <w:rStyle w:val="SpecialBold"/>
              </w:rPr>
              <w:t>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BFE">
            <w:pPr>
              <w:pStyle w:val="BodyText"/>
              <w:rPr>
                <w:lang w:val="en-NZ"/>
              </w:rPr>
            </w:pPr>
            <w:r w:rsidRPr="00B42BFE">
              <w:rPr>
                <w:rStyle w:val="SpecialBold"/>
              </w:rPr>
              <w:t>Description</w:t>
            </w:r>
          </w:p>
        </w:tc>
      </w:tr>
      <w:tr w:rsidTr="00B42BF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BFE">
            <w:pPr>
              <w:pStyle w:val="BodyText"/>
              <w:rPr>
                <w:lang w:val="en-NZ"/>
              </w:rPr>
            </w:pPr>
            <w:r w:rsidRPr="00B42BF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BFE">
            <w:pPr>
              <w:pStyle w:val="BodyText"/>
              <w:rPr>
                <w:lang w:val="en-NZ"/>
              </w:rPr>
            </w:pPr>
            <w:r w:rsidRPr="00B42BFE">
              <w:t>1.1-1.3, 2.1, 2.3, 2.4, 2.6, 2.7,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BFE" w:rsidP="00B42BFE">
            <w:pPr>
              <w:pStyle w:val="ListBullet"/>
            </w:pPr>
            <w:r w:rsidRPr="00B42BFE">
              <w:t>Participates in a verbal exchange of ideas/solutions</w:t>
            </w:r>
          </w:p>
          <w:p w:rsidR="00000000" w:rsidP="00B42BFE">
            <w:pPr>
              <w:pStyle w:val="ListBullet"/>
              <w:rPr>
                <w:lang w:val="en-NZ"/>
              </w:rPr>
            </w:pPr>
            <w:r w:rsidRPr="00B42BFE">
              <w:t xml:space="preserve">Articulates words clearly and uses detailed and clear language to present information and directions </w:t>
            </w:r>
          </w:p>
        </w:tc>
      </w:tr>
      <w:tr w:rsidTr="00B42BF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BFE">
            <w:pPr>
              <w:pStyle w:val="BodyText"/>
              <w:rPr>
                <w:lang w:val="en-NZ"/>
              </w:rPr>
            </w:pPr>
            <w:r w:rsidRPr="00B42BFE">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BFE">
            <w:pPr>
              <w:pStyle w:val="BodyText"/>
              <w:rPr>
                <w:lang w:val="en-NZ"/>
              </w:rPr>
            </w:pPr>
            <w:r w:rsidRPr="00B42BFE">
              <w:t>1.3, 2.1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BFE" w:rsidP="00B42BFE">
            <w:pPr>
              <w:pStyle w:val="ListBullet"/>
            </w:pPr>
            <w:r w:rsidRPr="00B42BFE">
              <w:t>Understands the purpose of own role and associated responsibilities</w:t>
            </w:r>
          </w:p>
          <w:p w:rsidR="00000000" w:rsidP="00B42BFE">
            <w:pPr>
              <w:pStyle w:val="ListBullet"/>
              <w:rPr>
                <w:lang w:val="en-NZ"/>
              </w:rPr>
            </w:pPr>
            <w:r w:rsidRPr="00B42BFE">
              <w:t>Follows work health and safety procedures</w:t>
            </w:r>
          </w:p>
        </w:tc>
      </w:tr>
      <w:tr w:rsidTr="00B42BF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BFE">
            <w:pPr>
              <w:pStyle w:val="BodyText"/>
              <w:rPr>
                <w:lang w:val="en-NZ"/>
              </w:rPr>
            </w:pPr>
            <w:r w:rsidRPr="00B42BFE">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BFE">
            <w:pPr>
              <w:pStyle w:val="BodyText"/>
              <w:rPr>
                <w:lang w:val="en-NZ"/>
              </w:rPr>
            </w:pPr>
            <w:r w:rsidRPr="00B42BFE">
              <w:t>1.1-1.3, 2.3, 2.5-2.7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BFE" w:rsidP="00B42BFE">
            <w:pPr>
              <w:pStyle w:val="ListBullet"/>
            </w:pPr>
            <w:r w:rsidRPr="00B42BFE">
              <w:t>Collaborates with others to achieve creative outcomes</w:t>
            </w:r>
          </w:p>
          <w:p w:rsidR="00000000" w:rsidP="00B42BFE">
            <w:pPr>
              <w:pStyle w:val="ListBullet"/>
              <w:rPr>
                <w:lang w:val="en-NZ"/>
              </w:rPr>
            </w:pPr>
            <w:r w:rsidRPr="00B42BFE">
              <w:t>Selects an</w:t>
            </w:r>
            <w:r w:rsidRPr="00B42BFE">
              <w:t>d uses communication practices and protocols appropriate to audience and context</w:t>
            </w:r>
          </w:p>
        </w:tc>
      </w:tr>
      <w:tr w:rsidTr="00B42BF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BFE">
            <w:pPr>
              <w:pStyle w:val="BodyText"/>
              <w:rPr>
                <w:lang w:val="en-NZ"/>
              </w:rPr>
            </w:pPr>
            <w:r w:rsidRPr="00B42BFE">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BFE">
            <w:pPr>
              <w:pStyle w:val="BodyText"/>
              <w:rPr>
                <w:lang w:val="en-NZ"/>
              </w:rPr>
            </w:pPr>
            <w:r w:rsidRPr="00B42BFE">
              <w:t>1.1, 1.2, 1.4-1.6, 2.2, 2.3, 2.5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BFE" w:rsidP="00B42BFE">
            <w:pPr>
              <w:pStyle w:val="ListBullet"/>
            </w:pPr>
            <w:r w:rsidRPr="00B42BFE">
              <w:t xml:space="preserve">Plans, organises and implements tasks needed achieve required outcomes  </w:t>
            </w:r>
          </w:p>
          <w:p w:rsidR="00000000" w:rsidRPr="00B42BFE" w:rsidP="00B42BFE">
            <w:pPr>
              <w:pStyle w:val="ListBullet"/>
            </w:pPr>
            <w:r w:rsidRPr="00B42BFE">
              <w:t>Identifies potential and actual problems and implements actions to address them</w:t>
            </w:r>
          </w:p>
          <w:p w:rsidR="00000000" w:rsidRPr="00B42BFE" w:rsidP="00B42BFE">
            <w:pPr>
              <w:pStyle w:val="ListBullet"/>
            </w:pPr>
            <w:r w:rsidRPr="00B42BFE">
              <w:t>Makes decisions that affect the entire performance</w:t>
            </w:r>
          </w:p>
          <w:p w:rsidR="00000000" w:rsidRPr="00B42BFE" w:rsidP="00B42BFE">
            <w:pPr>
              <w:pStyle w:val="ListBullet"/>
            </w:pPr>
            <w:r w:rsidRPr="00B42BFE">
              <w:t>Explores new ideas and approaches to enhance the creative product</w:t>
            </w:r>
          </w:p>
          <w:p w:rsidR="00000000" w:rsidRPr="00B42BFE" w:rsidP="00B42BFE">
            <w:pPr>
              <w:pStyle w:val="ListBullet"/>
            </w:pPr>
            <w:r w:rsidRPr="00B42BFE">
              <w:t>Uses analytical skills to evaluate performance and decide o</w:t>
            </w:r>
            <w:r w:rsidRPr="00B42BFE">
              <w:t>n future improvements</w:t>
            </w:r>
          </w:p>
        </w:tc>
      </w:tr>
    </w:tbl>
    <w:p w:rsidR="00000000" w:rsidRPr="00B42BFE" w:rsidP="00B42BFE">
      <w:pPr>
        <w:pStyle w:val="BodyText"/>
      </w:pPr>
    </w:p>
    <w:p w:rsidR="00000000" w:rsidRPr="00B42BFE" w:rsidP="00B42BFE">
      <w:pPr>
        <w:pStyle w:val="AllowPageBreak"/>
      </w:pPr>
    </w:p>
    <w:p w:rsidR="00000000" w:rsidRPr="00B42BFE" w:rsidP="00B42BFE">
      <w:pPr>
        <w:pStyle w:val="Heading1"/>
      </w:pPr>
      <w:bookmarkStart w:id="6" w:name="O_800127"/>
      <w:bookmarkEnd w:id="6"/>
      <w:r w:rsidRPr="00B42BFE">
        <w:t>Unit Mapping Information</w:t>
      </w:r>
    </w:p>
    <w:tbl>
      <w:tblPr>
        <w:tblW w:w="0" w:type="auto"/>
        <w:tblLayout w:type="fixed"/>
        <w:tblCellMar>
          <w:left w:w="62" w:type="dxa"/>
          <w:right w:w="62" w:type="dxa"/>
        </w:tblCellMar>
        <w:tblLook w:val="0000"/>
      </w:tblPr>
      <w:tblGrid>
        <w:gridCol w:w="2220"/>
        <w:gridCol w:w="2430"/>
        <w:gridCol w:w="2160"/>
        <w:gridCol w:w="2295"/>
      </w:tblGrid>
      <w:tr w:rsidTr="00B42BF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BFE" w:rsidP="00B42BFE">
            <w:pPr>
              <w:pStyle w:val="BodyText"/>
            </w:pPr>
            <w:r w:rsidRPr="00B42BFE">
              <w:rPr>
                <w:rStyle w:val="SpecialBold"/>
              </w:rPr>
              <w:t xml:space="preserve">Code and title </w:t>
            </w:r>
          </w:p>
          <w:p w:rsidR="00000000" w:rsidRPr="00B42BFE" w:rsidP="00B42BFE">
            <w:pPr>
              <w:pStyle w:val="BodyText"/>
            </w:pPr>
            <w:r w:rsidRPr="00B42BFE">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BFE" w:rsidP="00B42BFE">
            <w:pPr>
              <w:pStyle w:val="BodyText"/>
            </w:pPr>
            <w:r w:rsidRPr="00B42BFE">
              <w:rPr>
                <w:rStyle w:val="SpecialBold"/>
              </w:rPr>
              <w:t>Code and title</w:t>
            </w:r>
          </w:p>
          <w:p w:rsidR="00000000" w:rsidRPr="00B42BFE" w:rsidP="00B42BFE">
            <w:pPr>
              <w:pStyle w:val="BodyText"/>
            </w:pPr>
            <w:r w:rsidRPr="00B42BFE">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BFE" w:rsidP="00B42BFE">
            <w:pPr>
              <w:pStyle w:val="BodyText"/>
            </w:pPr>
            <w:r w:rsidRPr="00B42BF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BFE">
            <w:pPr>
              <w:pStyle w:val="BodyText"/>
              <w:rPr>
                <w:lang w:val="en-NZ"/>
              </w:rPr>
            </w:pPr>
            <w:r w:rsidRPr="00B42BFE">
              <w:rPr>
                <w:rStyle w:val="SpecialBold"/>
              </w:rPr>
              <w:t>Equivalence status</w:t>
            </w:r>
          </w:p>
        </w:tc>
      </w:tr>
      <w:tr w:rsidTr="00B42BF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BFE">
            <w:pPr>
              <w:pStyle w:val="BodyText"/>
              <w:rPr>
                <w:lang w:val="en-NZ"/>
              </w:rPr>
            </w:pPr>
            <w:r w:rsidRPr="00B42BFE">
              <w:t>CUAMPF602 Manage stagecraft aspects of performances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BFE">
            <w:pPr>
              <w:pStyle w:val="BodyText"/>
              <w:rPr>
                <w:lang w:val="en-NZ"/>
              </w:rPr>
            </w:pPr>
            <w:r w:rsidRPr="00B42BFE">
              <w:t>CUSMPF602A Manage stagecraft aspects of performances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BFE">
            <w:pPr>
              <w:pStyle w:val="BodyText"/>
              <w:rPr>
                <w:lang w:val="en-NZ"/>
              </w:rPr>
            </w:pPr>
            <w:r w:rsidRPr="00B42BFE">
              <w:t>Updated to meet Standards for Training Packages. Minor changes to elements and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BFE" w:rsidP="00B42BFE">
            <w:pPr>
              <w:pStyle w:val="BodyText"/>
            </w:pPr>
            <w:r w:rsidRPr="00B42BFE">
              <w:t>Equivalent unit</w:t>
            </w:r>
          </w:p>
        </w:tc>
      </w:tr>
    </w:tbl>
    <w:p w:rsidR="000B78BF" w:rsidP="00B42BFE">
      <w:pPr>
        <w:pStyle w:val="BodyText"/>
      </w:pPr>
    </w:p>
    <w:p w:rsidR="000B78BF" w:rsidP="00B42BFE">
      <w:pPr>
        <w:pStyle w:val="BodyText"/>
      </w:pPr>
    </w:p>
    <w:p w:rsidR="00000000" w:rsidRPr="00B42BFE" w:rsidP="00B42BFE">
      <w:pPr>
        <w:pStyle w:val="Heading1"/>
      </w:pPr>
      <w:bookmarkStart w:id="7" w:name="O_800134"/>
      <w:bookmarkEnd w:id="7"/>
      <w:r w:rsidRPr="00B42BFE">
        <w:t>Links</w:t>
      </w:r>
    </w:p>
    <w:p w:rsidR="00000000" w:rsidRPr="00B42BFE" w:rsidP="000B78BF">
      <w:pPr>
        <w:pStyle w:val="BodyText"/>
      </w:pPr>
      <w:r w:rsidRPr="00B42BFE">
        <w:t>Companion Volume implementation guides are found in VETNet -</w:t>
      </w:r>
      <w:r w:rsidRPr="00B42BFE">
        <w:t xml:space="preserve"> </w:t>
      </w:r>
      <w:r>
        <w:fldChar w:fldCharType="begin"/>
      </w:r>
      <w:r>
        <w:instrText xml:space="preserve"> HYPERLINK "https://vetnet.education.gov.au/Pages/TrainingDocs.aspx?q=1db201d9-4006-4430-839f-382ef6b803d5" </w:instrText>
      </w:r>
      <w:r>
        <w:fldChar w:fldCharType="separate"/>
      </w:r>
      <w:r w:rsidRPr="00493CFF">
        <w:rPr>
          <w:rStyle w:val="Hyperlink"/>
        </w:rPr>
        <w:t>https://vetnet.education.gov.au/Pages/TrainingDocs.aspx?q=1db201d9-4006-4430-839f-382ef6b803d5</w:t>
      </w:r>
      <w:r>
        <w:fldChar w:fldCharType="end"/>
      </w:r>
    </w:p>
    <w:p w:rsidR="00000000" w:rsidRPr="00B42BFE" w:rsidP="00B42BFE"/>
    <w:sectPr w:rsidSect="00B42B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FE" w:rsidRPr="000B78BF" w:rsidP="000B78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8BF" w:rsidP="00B42B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78BF" w:rsidP="00B42BF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B78BF" w:rsidP="00B42B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8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2BFE" w:rsidRPr="000B78BF" w:rsidP="000B78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8BF" w:rsidRPr="002D2AF8" w:rsidP="00B42BFE">
    <w:pPr>
      <w:pStyle w:val="Header"/>
      <w:framePr w:wrap="around"/>
    </w:pPr>
    <w:r>
      <w:fldChar w:fldCharType="begin"/>
    </w:r>
    <w:r>
      <w:instrText xml:space="preserve"> TITLE   \* MERGEFORMAT </w:instrText>
    </w:r>
    <w:r>
      <w:fldChar w:fldCharType="separate"/>
    </w:r>
    <w:r>
      <w:t>CUAMPF602 Manage stagecraft aspects of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0B78BF" w:rsidP="00B42B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56AF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0CD2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B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BFE"/>
    <w:pPr>
      <w:spacing w:before="360" w:after="60"/>
      <w:outlineLvl w:val="0"/>
    </w:pPr>
    <w:rPr>
      <w:sz w:val="32"/>
    </w:rPr>
  </w:style>
  <w:style w:type="paragraph" w:styleId="Heading2">
    <w:name w:val="heading 2"/>
    <w:basedOn w:val="HeadingBase"/>
    <w:next w:val="BodyText"/>
    <w:link w:val="Heading2Char"/>
    <w:qFormat/>
    <w:rsid w:val="00B42BFE"/>
    <w:pPr>
      <w:keepLines/>
      <w:spacing w:before="240" w:after="120"/>
      <w:outlineLvl w:val="1"/>
    </w:pPr>
    <w:rPr>
      <w:sz w:val="28"/>
      <w:szCs w:val="40"/>
    </w:rPr>
  </w:style>
  <w:style w:type="paragraph" w:styleId="Heading3">
    <w:name w:val="heading 3"/>
    <w:basedOn w:val="HeadingBase"/>
    <w:next w:val="BodyText"/>
    <w:link w:val="Heading3Char"/>
    <w:qFormat/>
    <w:rsid w:val="00B42BFE"/>
    <w:pPr>
      <w:spacing w:before="180" w:after="120"/>
      <w:outlineLvl w:val="2"/>
    </w:pPr>
    <w:rPr>
      <w:spacing w:val="-10"/>
      <w:kern w:val="32"/>
    </w:rPr>
  </w:style>
  <w:style w:type="paragraph" w:styleId="Heading4">
    <w:name w:val="heading 4"/>
    <w:basedOn w:val="HeadingBase"/>
    <w:next w:val="BodyText"/>
    <w:link w:val="Heading4Char"/>
    <w:qFormat/>
    <w:rsid w:val="00B42BFE"/>
    <w:pPr>
      <w:spacing w:before="160" w:after="120"/>
      <w:outlineLvl w:val="3"/>
    </w:pPr>
    <w:rPr>
      <w:sz w:val="22"/>
    </w:rPr>
  </w:style>
  <w:style w:type="paragraph" w:styleId="Heading5">
    <w:name w:val="heading 5"/>
    <w:basedOn w:val="HeadingBase"/>
    <w:next w:val="Normal"/>
    <w:link w:val="Heading5Char"/>
    <w:qFormat/>
    <w:rsid w:val="00B42BFE"/>
    <w:pPr>
      <w:spacing w:before="80"/>
      <w:outlineLvl w:val="4"/>
    </w:pPr>
    <w:rPr>
      <w:color w:val="918585"/>
      <w:sz w:val="20"/>
    </w:rPr>
  </w:style>
  <w:style w:type="paragraph" w:styleId="Heading6">
    <w:name w:val="heading 6"/>
    <w:basedOn w:val="HeadingBase"/>
    <w:next w:val="Normal"/>
    <w:link w:val="Heading6Char"/>
    <w:qFormat/>
    <w:rsid w:val="00B42BFE"/>
    <w:pPr>
      <w:spacing w:before="60"/>
      <w:outlineLvl w:val="5"/>
    </w:pPr>
    <w:rPr>
      <w:color w:val="918585"/>
      <w:sz w:val="20"/>
    </w:rPr>
  </w:style>
  <w:style w:type="paragraph" w:styleId="Heading7">
    <w:name w:val="heading 7"/>
    <w:basedOn w:val="Normal"/>
    <w:next w:val="Normal"/>
    <w:link w:val="Heading7Char"/>
    <w:qFormat/>
    <w:rsid w:val="00B42BFE"/>
    <w:pPr>
      <w:ind w:left="720"/>
      <w:outlineLvl w:val="6"/>
    </w:pPr>
    <w:rPr>
      <w:i/>
    </w:rPr>
  </w:style>
  <w:style w:type="paragraph" w:styleId="Heading8">
    <w:name w:val="heading 8"/>
    <w:basedOn w:val="Normal"/>
    <w:next w:val="Normal"/>
    <w:link w:val="Heading8Char"/>
    <w:qFormat/>
    <w:rsid w:val="00B42BFE"/>
    <w:pPr>
      <w:ind w:left="720"/>
      <w:outlineLvl w:val="7"/>
    </w:pPr>
    <w:rPr>
      <w:i/>
    </w:rPr>
  </w:style>
  <w:style w:type="paragraph" w:styleId="Heading9">
    <w:name w:val="heading 9"/>
    <w:basedOn w:val="Normal"/>
    <w:next w:val="Normal"/>
    <w:link w:val="Heading9Char"/>
    <w:qFormat/>
    <w:rsid w:val="00B42BFE"/>
    <w:pPr>
      <w:ind w:left="720"/>
      <w:outlineLvl w:val="8"/>
    </w:pPr>
    <w:rPr>
      <w:i/>
    </w:rPr>
  </w:style>
  <w:style w:type="character" w:default="1" w:styleId="DefaultParagraphFont">
    <w:name w:val="Default Paragraph Font"/>
    <w:uiPriority w:val="1"/>
    <w:unhideWhenUsed/>
    <w:rsid w:val="00B42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BFE"/>
  </w:style>
  <w:style w:type="character" w:customStyle="1" w:styleId="Heading1Char">
    <w:name w:val="Heading 1 Char"/>
    <w:basedOn w:val="DefaultParagraphFont"/>
    <w:link w:val="Heading1"/>
    <w:rsid w:val="00B42BFE"/>
    <w:rPr>
      <w:rFonts w:ascii="Times New Roman" w:eastAsia="Times New Roman" w:hAnsi="Times New Roman" w:cs="Times New Roman"/>
      <w:b/>
      <w:sz w:val="32"/>
      <w:szCs w:val="20"/>
      <w:lang w:eastAsia="en-US"/>
    </w:rPr>
  </w:style>
  <w:style w:type="paragraph" w:styleId="BodyText">
    <w:name w:val="Body Text"/>
    <w:basedOn w:val="Normal"/>
    <w:link w:val="BodyTextChar"/>
    <w:rsid w:val="00B42B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2BFE"/>
    <w:rPr>
      <w:rFonts w:ascii="Times New Roman" w:eastAsia="Times New Roman" w:hAnsi="Times New Roman" w:cs="Times New Roman"/>
      <w:sz w:val="24"/>
      <w:lang w:eastAsia="en-US"/>
    </w:rPr>
  </w:style>
  <w:style w:type="paragraph" w:styleId="ListBullet">
    <w:name w:val="List Bullet"/>
    <w:basedOn w:val="List"/>
    <w:rsid w:val="00B42BFE"/>
    <w:pPr>
      <w:numPr>
        <w:numId w:val="11"/>
      </w:numPr>
      <w:tabs>
        <w:tab w:val="clear" w:pos="340"/>
      </w:tabs>
      <w:spacing w:before="40" w:after="40"/>
    </w:pPr>
  </w:style>
  <w:style w:type="character" w:customStyle="1" w:styleId="SpecialBold">
    <w:name w:val="Special Bold"/>
    <w:basedOn w:val="DefaultParagraphFont"/>
    <w:rsid w:val="00B42BFE"/>
    <w:rPr>
      <w:b/>
      <w:spacing w:val="0"/>
    </w:rPr>
  </w:style>
  <w:style w:type="character" w:styleId="Emphasis">
    <w:name w:val="Emphasis"/>
    <w:basedOn w:val="DefaultParagraphFont"/>
    <w:qFormat/>
    <w:rsid w:val="00B42BFE"/>
    <w:rPr>
      <w:i/>
    </w:rPr>
  </w:style>
  <w:style w:type="paragraph" w:customStyle="1" w:styleId="SuperHeading">
    <w:name w:val="SuperHeading"/>
    <w:basedOn w:val="Normal"/>
    <w:rsid w:val="00B42BFE"/>
    <w:pPr>
      <w:spacing w:before="240" w:after="120"/>
      <w:outlineLvl w:val="0"/>
    </w:pPr>
    <w:rPr>
      <w:rFonts w:ascii="Times New Roman" w:hAnsi="Times New Roman"/>
      <w:b/>
      <w:sz w:val="32"/>
    </w:rPr>
  </w:style>
  <w:style w:type="paragraph" w:customStyle="1" w:styleId="AllowPageBreak">
    <w:name w:val="AllowPageBreak"/>
    <w:rsid w:val="00B42B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2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B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B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BFE"/>
    <w:rPr>
      <w:rFonts w:ascii="Courier New" w:eastAsia="Times New Roman" w:hAnsi="Courier New" w:cs="Times New Roman"/>
      <w:i/>
      <w:szCs w:val="20"/>
      <w:lang w:eastAsia="en-US"/>
    </w:rPr>
  </w:style>
  <w:style w:type="paragraph" w:customStyle="1" w:styleId="HeadingBase">
    <w:name w:val="Heading Base"/>
    <w:rsid w:val="00B42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BFE"/>
    <w:pPr>
      <w:tabs>
        <w:tab w:val="right" w:leader="dot" w:pos="9072"/>
      </w:tabs>
      <w:ind w:left="567"/>
    </w:pPr>
    <w:rPr>
      <w:szCs w:val="22"/>
    </w:rPr>
  </w:style>
  <w:style w:type="paragraph" w:customStyle="1" w:styleId="TOCBase">
    <w:name w:val="TOC Base"/>
    <w:rsid w:val="00B42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BFE"/>
    <w:pPr>
      <w:tabs>
        <w:tab w:val="right" w:leader="dot" w:pos="9072"/>
      </w:tabs>
      <w:spacing w:before="40" w:after="40"/>
      <w:ind w:left="284"/>
    </w:pPr>
    <w:rPr>
      <w:rFonts w:ascii="Times New Roman" w:hAnsi="Times New Roman"/>
    </w:rPr>
  </w:style>
  <w:style w:type="paragraph" w:styleId="TOC1">
    <w:name w:val="toc 1"/>
    <w:basedOn w:val="TOCBase"/>
    <w:next w:val="Normal"/>
    <w:rsid w:val="00B42B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2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BFE"/>
    <w:rPr>
      <w:rFonts w:ascii="Times New Roman" w:eastAsia="Times New Roman" w:hAnsi="Times New Roman" w:cs="Times New Roman"/>
      <w:sz w:val="16"/>
      <w:lang w:eastAsia="en-US"/>
    </w:rPr>
  </w:style>
  <w:style w:type="paragraph" w:styleId="Title">
    <w:name w:val="Title"/>
    <w:basedOn w:val="HeadingBase"/>
    <w:link w:val="TitleChar"/>
    <w:qFormat/>
    <w:rsid w:val="00B42BFE"/>
    <w:pPr>
      <w:spacing w:before="5040"/>
      <w:jc w:val="center"/>
    </w:pPr>
    <w:rPr>
      <w:sz w:val="48"/>
      <w:szCs w:val="72"/>
      <w:lang w:val="en-US"/>
    </w:rPr>
  </w:style>
  <w:style w:type="character" w:customStyle="1" w:styleId="TitleChar">
    <w:name w:val="Title Char"/>
    <w:basedOn w:val="DefaultParagraphFont"/>
    <w:link w:val="Title"/>
    <w:rsid w:val="00B42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BFE"/>
    <w:pPr>
      <w:tabs>
        <w:tab w:val="left" w:pos="3600"/>
        <w:tab w:val="left" w:pos="3958"/>
      </w:tabs>
    </w:pPr>
  </w:style>
  <w:style w:type="paragraph" w:styleId="List">
    <w:name w:val="List"/>
    <w:basedOn w:val="BodyText"/>
    <w:next w:val="BodyText"/>
    <w:rsid w:val="00B42BFE"/>
    <w:pPr>
      <w:tabs>
        <w:tab w:val="left" w:pos="340"/>
      </w:tabs>
      <w:spacing w:before="60" w:after="60"/>
      <w:ind w:left="340" w:hanging="340"/>
    </w:pPr>
  </w:style>
  <w:style w:type="paragraph" w:customStyle="1" w:styleId="Note">
    <w:name w:val="Note"/>
    <w:basedOn w:val="BodyText"/>
    <w:rsid w:val="00B42B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BFE"/>
    <w:pPr>
      <w:framePr w:wrap="auto" w:hAnchor="text" w:y="6049"/>
    </w:pPr>
    <w:rPr>
      <w:color w:val="000000"/>
      <w:sz w:val="40"/>
    </w:rPr>
  </w:style>
  <w:style w:type="paragraph" w:customStyle="1" w:styleId="TOCTitle">
    <w:name w:val="TOCTitle"/>
    <w:basedOn w:val="Heading1"/>
    <w:rsid w:val="00B42BFE"/>
    <w:pPr>
      <w:spacing w:after="240"/>
      <w:jc w:val="center"/>
      <w:outlineLvl w:val="9"/>
    </w:pPr>
    <w:rPr>
      <w:caps/>
    </w:rPr>
  </w:style>
  <w:style w:type="paragraph" w:customStyle="1" w:styleId="Version">
    <w:name w:val="Version"/>
    <w:rsid w:val="00B42B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2BFE"/>
    <w:pPr>
      <w:numPr>
        <w:numId w:val="12"/>
      </w:numPr>
      <w:tabs>
        <w:tab w:val="clear" w:pos="680"/>
      </w:tabs>
    </w:pPr>
  </w:style>
  <w:style w:type="paragraph" w:styleId="Index1">
    <w:name w:val="index 1"/>
    <w:basedOn w:val="Normal"/>
    <w:next w:val="Normal"/>
    <w:semiHidden/>
    <w:rsid w:val="00B42BFE"/>
    <w:pPr>
      <w:keepNext w:val="0"/>
      <w:tabs>
        <w:tab w:val="right" w:pos="4176"/>
      </w:tabs>
      <w:ind w:left="198" w:hanging="198"/>
    </w:pPr>
    <w:rPr>
      <w:rFonts w:ascii="Garamond" w:hAnsi="Garamond"/>
    </w:rPr>
  </w:style>
  <w:style w:type="paragraph" w:styleId="IndexHeading">
    <w:name w:val="index heading"/>
    <w:basedOn w:val="Normal"/>
    <w:next w:val="Index1"/>
    <w:semiHidden/>
    <w:rsid w:val="00B42BFE"/>
    <w:pPr>
      <w:spacing w:before="120" w:after="120"/>
    </w:pPr>
    <w:rPr>
      <w:rFonts w:ascii="Arial" w:hAnsi="Arial"/>
      <w:b/>
      <w:color w:val="918585"/>
      <w:sz w:val="24"/>
    </w:rPr>
  </w:style>
  <w:style w:type="paragraph" w:styleId="Header">
    <w:name w:val="header"/>
    <w:basedOn w:val="Normal"/>
    <w:link w:val="HeaderChar"/>
    <w:rsid w:val="00B42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BFE"/>
    <w:rPr>
      <w:rFonts w:ascii="Times New Roman" w:eastAsia="Times New Roman" w:hAnsi="Times New Roman" w:cs="Times New Roman"/>
      <w:sz w:val="16"/>
      <w:szCs w:val="20"/>
      <w:lang w:val="en-GB" w:eastAsia="en-US"/>
    </w:rPr>
  </w:style>
  <w:style w:type="paragraph" w:customStyle="1" w:styleId="Chapter">
    <w:name w:val="Chapter"/>
    <w:basedOn w:val="Normal"/>
    <w:rsid w:val="00B42BFE"/>
    <w:pPr>
      <w:spacing w:before="240"/>
    </w:pPr>
    <w:rPr>
      <w:rFonts w:ascii="Times New Roman" w:hAnsi="Times New Roman"/>
      <w:smallCaps/>
      <w:spacing w:val="80"/>
      <w:sz w:val="28"/>
    </w:rPr>
  </w:style>
  <w:style w:type="paragraph" w:customStyle="1" w:styleId="InChapter">
    <w:name w:val="InChapter"/>
    <w:basedOn w:val="Heading3"/>
    <w:rsid w:val="00B42BFE"/>
    <w:pPr>
      <w:spacing w:after="240"/>
      <w:outlineLvl w:val="9"/>
    </w:pPr>
    <w:rPr>
      <w:noProof/>
    </w:rPr>
  </w:style>
  <w:style w:type="paragraph" w:styleId="Index2">
    <w:name w:val="index 2"/>
    <w:basedOn w:val="Normal"/>
    <w:next w:val="Normal"/>
    <w:semiHidden/>
    <w:rsid w:val="00B42BFE"/>
    <w:pPr>
      <w:tabs>
        <w:tab w:val="right" w:pos="4176"/>
      </w:tabs>
      <w:ind w:left="568" w:hanging="284"/>
    </w:pPr>
    <w:rPr>
      <w:rFonts w:ascii="Garamond" w:hAnsi="Garamond"/>
    </w:rPr>
  </w:style>
  <w:style w:type="paragraph" w:customStyle="1" w:styleId="Byline">
    <w:name w:val="Byline"/>
    <w:rsid w:val="00B42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BFE"/>
    <w:pPr>
      <w:tabs>
        <w:tab w:val="clear" w:pos="3600"/>
        <w:tab w:val="clear" w:pos="3958"/>
      </w:tabs>
      <w:jc w:val="right"/>
    </w:pPr>
  </w:style>
  <w:style w:type="paragraph" w:styleId="Caption">
    <w:name w:val="caption"/>
    <w:basedOn w:val="BodyText"/>
    <w:next w:val="Normal"/>
    <w:qFormat/>
    <w:rsid w:val="00B42BFE"/>
    <w:pPr>
      <w:framePr w:w="2268" w:hSpace="181" w:vSpace="181" w:wrap="around" w:vAnchor="text" w:hAnchor="page" w:x="1135" w:y="285" w:anchorLock="1"/>
    </w:pPr>
    <w:rPr>
      <w:i/>
    </w:rPr>
  </w:style>
  <w:style w:type="paragraph" w:customStyle="1" w:styleId="MiniTOCTitle">
    <w:name w:val="MiniTOCTitle"/>
    <w:basedOn w:val="Heading4"/>
    <w:rsid w:val="00B42BFE"/>
    <w:pPr>
      <w:spacing w:before="240"/>
      <w:outlineLvl w:val="9"/>
    </w:pPr>
    <w:rPr>
      <w:noProof/>
      <w:sz w:val="24"/>
    </w:rPr>
  </w:style>
  <w:style w:type="paragraph" w:customStyle="1" w:styleId="MiniTOCItem">
    <w:name w:val="MiniTOCItem"/>
    <w:basedOn w:val="ListBullet"/>
    <w:rsid w:val="00B42BFE"/>
    <w:pPr>
      <w:numPr>
        <w:numId w:val="0"/>
      </w:numPr>
      <w:tabs>
        <w:tab w:val="right" w:leader="dot" w:pos="6521"/>
      </w:tabs>
      <w:spacing w:before="0" w:after="0"/>
    </w:pPr>
  </w:style>
  <w:style w:type="paragraph" w:customStyle="1" w:styleId="TOFTitle">
    <w:name w:val="TOFTitle"/>
    <w:basedOn w:val="TOCTitle"/>
    <w:rsid w:val="00B42BFE"/>
  </w:style>
  <w:style w:type="paragraph" w:styleId="TableofFigures">
    <w:name w:val="table of figures"/>
    <w:basedOn w:val="Normal"/>
    <w:next w:val="Normal"/>
    <w:semiHidden/>
    <w:rsid w:val="00B42BFE"/>
    <w:pPr>
      <w:tabs>
        <w:tab w:val="right" w:leader="dot" w:pos="9072"/>
      </w:tabs>
      <w:ind w:left="970" w:hanging="403"/>
    </w:pPr>
    <w:rPr>
      <w:rFonts w:ascii="Times New Roman" w:hAnsi="Times New Roman"/>
      <w:b/>
    </w:rPr>
  </w:style>
  <w:style w:type="paragraph" w:styleId="ListNumber">
    <w:name w:val="List Number"/>
    <w:basedOn w:val="List"/>
    <w:rsid w:val="00B42BFE"/>
    <w:pPr>
      <w:numPr>
        <w:numId w:val="14"/>
      </w:numPr>
      <w:tabs>
        <w:tab w:val="clear" w:pos="340"/>
      </w:tabs>
    </w:pPr>
  </w:style>
  <w:style w:type="character" w:customStyle="1" w:styleId="WingdingSymbols">
    <w:name w:val="Wingding Symbols"/>
    <w:rsid w:val="00B42BFE"/>
    <w:rPr>
      <w:rFonts w:ascii="Wingdings" w:hAnsi="Wingdings"/>
    </w:rPr>
  </w:style>
  <w:style w:type="paragraph" w:customStyle="1" w:styleId="TableHeading">
    <w:name w:val="Table Heading"/>
    <w:basedOn w:val="HeadingBase"/>
    <w:rsid w:val="00B42BFE"/>
    <w:pPr>
      <w:keepLines/>
      <w:pBdr>
        <w:bottom w:val="single" w:sz="6" w:space="1" w:color="918585"/>
      </w:pBdr>
      <w:spacing w:before="240"/>
    </w:pPr>
  </w:style>
  <w:style w:type="character" w:customStyle="1" w:styleId="HotSpot">
    <w:name w:val="HotSpot"/>
    <w:rsid w:val="00B42BFE"/>
    <w:rPr>
      <w:color w:val="0033CC"/>
      <w:u w:val="none"/>
    </w:rPr>
  </w:style>
  <w:style w:type="paragraph" w:customStyle="1" w:styleId="BodyTextRight">
    <w:name w:val="Body Text Right"/>
    <w:basedOn w:val="BodyText"/>
    <w:rsid w:val="00B42BFE"/>
    <w:pPr>
      <w:spacing w:before="0" w:after="0"/>
      <w:jc w:val="right"/>
    </w:pPr>
  </w:style>
  <w:style w:type="paragraph" w:styleId="Index3">
    <w:name w:val="index 3"/>
    <w:basedOn w:val="ListNumber2"/>
    <w:next w:val="Normal"/>
    <w:semiHidden/>
    <w:rsid w:val="00B42BFE"/>
    <w:pPr>
      <w:numPr>
        <w:numId w:val="0"/>
      </w:numPr>
      <w:tabs>
        <w:tab w:val="right" w:leader="dot" w:pos="4176"/>
      </w:tabs>
    </w:pPr>
  </w:style>
  <w:style w:type="paragraph" w:styleId="ListNumber2">
    <w:name w:val="List Number 2"/>
    <w:basedOn w:val="List2"/>
    <w:rsid w:val="00B42BFE"/>
    <w:pPr>
      <w:numPr>
        <w:numId w:val="9"/>
      </w:numPr>
      <w:tabs>
        <w:tab w:val="clear" w:pos="1060"/>
      </w:tabs>
    </w:pPr>
  </w:style>
  <w:style w:type="paragraph" w:customStyle="1" w:styleId="MarginNote">
    <w:name w:val="Margin Note"/>
    <w:basedOn w:val="BodyText"/>
    <w:rsid w:val="00B42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B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BFE"/>
    <w:rPr>
      <w:sz w:val="32"/>
    </w:rPr>
  </w:style>
  <w:style w:type="paragraph" w:customStyle="1" w:styleId="HeadingProcedure">
    <w:name w:val="Heading Procedure"/>
    <w:basedOn w:val="HeadingBase"/>
    <w:next w:val="Normal"/>
    <w:rsid w:val="00B42BFE"/>
    <w:pPr>
      <w:tabs>
        <w:tab w:val="left" w:pos="0"/>
      </w:tabs>
      <w:spacing w:before="120" w:after="60"/>
    </w:pPr>
    <w:rPr>
      <w:i/>
      <w:color w:val="918585"/>
      <w:sz w:val="22"/>
    </w:rPr>
  </w:style>
  <w:style w:type="paragraph" w:customStyle="1" w:styleId="TableBodyText">
    <w:name w:val="Table Body Text"/>
    <w:basedOn w:val="BodyText"/>
    <w:rsid w:val="00B42BFE"/>
    <w:pPr>
      <w:spacing w:before="60" w:after="60"/>
    </w:pPr>
  </w:style>
  <w:style w:type="paragraph" w:styleId="ListContinue">
    <w:name w:val="List Continue"/>
    <w:basedOn w:val="List"/>
    <w:rsid w:val="00B42BFE"/>
    <w:pPr>
      <w:ind w:firstLine="0"/>
    </w:pPr>
  </w:style>
  <w:style w:type="paragraph" w:customStyle="1" w:styleId="ListNote">
    <w:name w:val="List Note"/>
    <w:basedOn w:val="List"/>
    <w:rsid w:val="00B42BFE"/>
    <w:pPr>
      <w:pBdr>
        <w:top w:val="single" w:sz="6" w:space="2" w:color="918585"/>
        <w:bottom w:val="single" w:sz="6" w:space="2" w:color="918585"/>
      </w:pBdr>
      <w:tabs>
        <w:tab w:val="left" w:pos="1021"/>
      </w:tabs>
      <w:ind w:firstLine="0"/>
    </w:pPr>
  </w:style>
  <w:style w:type="paragraph" w:customStyle="1" w:styleId="Warning">
    <w:name w:val="Warning"/>
    <w:basedOn w:val="BodyText"/>
    <w:rsid w:val="00B42BFE"/>
    <w:pPr>
      <w:shd w:val="clear" w:color="auto" w:fill="D9D9D9"/>
      <w:tabs>
        <w:tab w:val="left" w:pos="992"/>
      </w:tabs>
      <w:ind w:left="119" w:right="119"/>
    </w:pPr>
    <w:rPr>
      <w:sz w:val="20"/>
    </w:rPr>
  </w:style>
  <w:style w:type="paragraph" w:customStyle="1" w:styleId="MarginIcons">
    <w:name w:val="Margin Icons"/>
    <w:basedOn w:val="BodyText"/>
    <w:rsid w:val="00B42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BFE"/>
    <w:rPr>
      <w:rFonts w:ascii="Courier New" w:hAnsi="Courier New"/>
    </w:rPr>
  </w:style>
  <w:style w:type="paragraph" w:customStyle="1" w:styleId="NoteBullet">
    <w:name w:val="Note Bullet"/>
    <w:basedOn w:val="Note"/>
    <w:rsid w:val="00B42BFE"/>
    <w:pPr>
      <w:tabs>
        <w:tab w:val="clear" w:pos="680"/>
      </w:tabs>
      <w:spacing w:before="60" w:after="60"/>
    </w:pPr>
  </w:style>
  <w:style w:type="paragraph" w:customStyle="1" w:styleId="SubHeading2">
    <w:name w:val="SubHeading2"/>
    <w:basedOn w:val="HeadingBase"/>
    <w:rsid w:val="00B42BFE"/>
    <w:pPr>
      <w:spacing w:before="240" w:after="60"/>
    </w:pPr>
    <w:rPr>
      <w:sz w:val="20"/>
    </w:rPr>
  </w:style>
  <w:style w:type="paragraph" w:customStyle="1" w:styleId="SubHeading1">
    <w:name w:val="SubHeading1"/>
    <w:basedOn w:val="HeadingBase"/>
    <w:rsid w:val="00B42BFE"/>
    <w:pPr>
      <w:spacing w:before="240" w:after="60"/>
    </w:pPr>
    <w:rPr>
      <w:color w:val="918585"/>
      <w:sz w:val="22"/>
    </w:rPr>
  </w:style>
  <w:style w:type="paragraph" w:customStyle="1" w:styleId="SideHeading">
    <w:name w:val="Side Heading"/>
    <w:basedOn w:val="HeadingBase"/>
    <w:rsid w:val="00B42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BFE"/>
    <w:pPr>
      <w:numPr>
        <w:numId w:val="10"/>
      </w:numPr>
    </w:pPr>
  </w:style>
  <w:style w:type="paragraph" w:styleId="PlainText">
    <w:name w:val="Plain Text"/>
    <w:basedOn w:val="Normal"/>
    <w:link w:val="PlainTextChar"/>
    <w:rsid w:val="00B42BFE"/>
    <w:rPr>
      <w:sz w:val="20"/>
    </w:rPr>
  </w:style>
  <w:style w:type="character" w:customStyle="1" w:styleId="PlainTextChar">
    <w:name w:val="Plain Text Char"/>
    <w:basedOn w:val="DefaultParagraphFont"/>
    <w:link w:val="PlainText"/>
    <w:rsid w:val="00B42BFE"/>
    <w:rPr>
      <w:rFonts w:ascii="Courier New" w:eastAsia="Times New Roman" w:hAnsi="Courier New" w:cs="Times New Roman"/>
      <w:sz w:val="20"/>
      <w:szCs w:val="20"/>
      <w:lang w:eastAsia="en-US"/>
    </w:rPr>
  </w:style>
  <w:style w:type="character" w:customStyle="1" w:styleId="MenuOption">
    <w:name w:val="Menu Option"/>
    <w:basedOn w:val="DefaultParagraphFont"/>
    <w:rsid w:val="00B42BFE"/>
    <w:rPr>
      <w:b/>
      <w:smallCaps/>
    </w:rPr>
  </w:style>
  <w:style w:type="paragraph" w:customStyle="1" w:styleId="TableListNumber">
    <w:name w:val="Table List Number"/>
    <w:basedOn w:val="ListNumber"/>
    <w:rsid w:val="00B42BFE"/>
    <w:pPr>
      <w:numPr>
        <w:numId w:val="0"/>
      </w:numPr>
    </w:pPr>
  </w:style>
  <w:style w:type="paragraph" w:styleId="TOC4">
    <w:name w:val="toc 4"/>
    <w:basedOn w:val="TOCBase"/>
    <w:next w:val="Normal"/>
    <w:semiHidden/>
    <w:rsid w:val="00B42BFE"/>
    <w:pPr>
      <w:tabs>
        <w:tab w:val="right" w:leader="dot" w:pos="9071"/>
      </w:tabs>
      <w:ind w:left="1701"/>
    </w:pPr>
  </w:style>
  <w:style w:type="paragraph" w:customStyle="1" w:styleId="ListAlpha">
    <w:name w:val="List Alpha"/>
    <w:basedOn w:val="List"/>
    <w:rsid w:val="00B42BFE"/>
    <w:pPr>
      <w:numPr>
        <w:numId w:val="8"/>
      </w:numPr>
    </w:pPr>
  </w:style>
  <w:style w:type="paragraph" w:customStyle="1" w:styleId="ListAlpha2">
    <w:name w:val="List Alpha 2"/>
    <w:basedOn w:val="List2"/>
    <w:rsid w:val="00B42BFE"/>
    <w:pPr>
      <w:numPr>
        <w:numId w:val="7"/>
      </w:numPr>
    </w:pPr>
  </w:style>
  <w:style w:type="paragraph" w:styleId="List2">
    <w:name w:val="List 2"/>
    <w:basedOn w:val="BodyText"/>
    <w:rsid w:val="00B42BFE"/>
    <w:pPr>
      <w:tabs>
        <w:tab w:val="left" w:pos="680"/>
      </w:tabs>
      <w:spacing w:before="60" w:after="60"/>
      <w:ind w:left="680" w:hanging="340"/>
    </w:pPr>
  </w:style>
  <w:style w:type="paragraph" w:styleId="List3">
    <w:name w:val="List 3"/>
    <w:basedOn w:val="BodyText"/>
    <w:rsid w:val="00B42BFE"/>
    <w:pPr>
      <w:tabs>
        <w:tab w:val="left" w:pos="1021"/>
      </w:tabs>
      <w:spacing w:before="60" w:after="60"/>
      <w:ind w:left="1020" w:hanging="340"/>
    </w:pPr>
  </w:style>
  <w:style w:type="paragraph" w:styleId="List4">
    <w:name w:val="List 4"/>
    <w:basedOn w:val="BodyText"/>
    <w:rsid w:val="00B42BFE"/>
    <w:pPr>
      <w:tabs>
        <w:tab w:val="left" w:pos="1361"/>
      </w:tabs>
      <w:spacing w:before="60" w:after="60"/>
      <w:ind w:left="1361" w:hanging="340"/>
    </w:pPr>
  </w:style>
  <w:style w:type="paragraph" w:styleId="List5">
    <w:name w:val="List 5"/>
    <w:basedOn w:val="BodyText"/>
    <w:rsid w:val="00B42BFE"/>
    <w:pPr>
      <w:tabs>
        <w:tab w:val="left" w:pos="1701"/>
      </w:tabs>
      <w:spacing w:before="60" w:after="60"/>
      <w:ind w:left="1701" w:hanging="340"/>
    </w:pPr>
  </w:style>
  <w:style w:type="paragraph" w:styleId="ListBullet3">
    <w:name w:val="List Bullet 3"/>
    <w:basedOn w:val="List3"/>
    <w:rsid w:val="00B42BFE"/>
    <w:pPr>
      <w:numPr>
        <w:numId w:val="13"/>
      </w:numPr>
      <w:tabs>
        <w:tab w:val="clear" w:pos="1021"/>
      </w:tabs>
      <w:ind w:left="1037" w:hanging="357"/>
    </w:pPr>
  </w:style>
  <w:style w:type="paragraph" w:styleId="ListBullet4">
    <w:name w:val="List Bullet 4"/>
    <w:basedOn w:val="List4"/>
    <w:rsid w:val="00B42BFE"/>
    <w:pPr>
      <w:numPr>
        <w:numId w:val="2"/>
      </w:numPr>
      <w:tabs>
        <w:tab w:val="clear" w:pos="1361"/>
      </w:tabs>
    </w:pPr>
  </w:style>
  <w:style w:type="paragraph" w:styleId="ListBullet5">
    <w:name w:val="List Bullet 5"/>
    <w:basedOn w:val="List5"/>
    <w:rsid w:val="00B42BFE"/>
    <w:pPr>
      <w:numPr>
        <w:numId w:val="3"/>
      </w:numPr>
    </w:pPr>
  </w:style>
  <w:style w:type="paragraph" w:styleId="ListContinue2">
    <w:name w:val="List Continue 2"/>
    <w:basedOn w:val="List2"/>
    <w:rsid w:val="00B42BFE"/>
    <w:pPr>
      <w:ind w:firstLine="0"/>
    </w:pPr>
  </w:style>
  <w:style w:type="paragraph" w:styleId="ListContinue3">
    <w:name w:val="List Continue 3"/>
    <w:basedOn w:val="List3"/>
    <w:rsid w:val="00B42BFE"/>
    <w:pPr>
      <w:ind w:left="1021" w:firstLine="0"/>
    </w:pPr>
  </w:style>
  <w:style w:type="paragraph" w:styleId="ListContinue4">
    <w:name w:val="List Continue 4"/>
    <w:basedOn w:val="List4"/>
    <w:rsid w:val="00B42BFE"/>
    <w:pPr>
      <w:ind w:firstLine="0"/>
    </w:pPr>
  </w:style>
  <w:style w:type="paragraph" w:styleId="ListContinue5">
    <w:name w:val="List Continue 5"/>
    <w:basedOn w:val="List5"/>
    <w:rsid w:val="00B42BFE"/>
    <w:pPr>
      <w:ind w:firstLine="0"/>
    </w:pPr>
  </w:style>
  <w:style w:type="paragraph" w:styleId="ListNumber3">
    <w:name w:val="List Number 3"/>
    <w:basedOn w:val="List3"/>
    <w:rsid w:val="00B42BFE"/>
    <w:pPr>
      <w:numPr>
        <w:numId w:val="4"/>
      </w:numPr>
    </w:pPr>
  </w:style>
  <w:style w:type="paragraph" w:styleId="ListNumber4">
    <w:name w:val="List Number 4"/>
    <w:basedOn w:val="List4"/>
    <w:rsid w:val="00B42BFE"/>
    <w:pPr>
      <w:numPr>
        <w:numId w:val="5"/>
      </w:numPr>
    </w:pPr>
  </w:style>
  <w:style w:type="paragraph" w:styleId="ListNumber5">
    <w:name w:val="List Number 5"/>
    <w:basedOn w:val="List5"/>
    <w:rsid w:val="00B42BFE"/>
    <w:pPr>
      <w:numPr>
        <w:numId w:val="6"/>
      </w:numPr>
    </w:pPr>
  </w:style>
  <w:style w:type="paragraph" w:styleId="BlockText">
    <w:name w:val="Block Text"/>
    <w:basedOn w:val="Normal"/>
    <w:rsid w:val="00B42BFE"/>
    <w:pPr>
      <w:spacing w:after="120"/>
      <w:ind w:left="1440" w:right="1440"/>
    </w:pPr>
  </w:style>
  <w:style w:type="character" w:customStyle="1" w:styleId="Subscript">
    <w:name w:val="Subscript"/>
    <w:basedOn w:val="DefaultParagraphFont"/>
    <w:rsid w:val="00B42BFE"/>
    <w:rPr>
      <w:sz w:val="16"/>
      <w:vertAlign w:val="subscript"/>
    </w:rPr>
  </w:style>
  <w:style w:type="character" w:customStyle="1" w:styleId="Superscript">
    <w:name w:val="Superscript"/>
    <w:basedOn w:val="DefaultParagraphFont"/>
    <w:rsid w:val="00B42BFE"/>
    <w:rPr>
      <w:sz w:val="16"/>
      <w:vertAlign w:val="superscript"/>
    </w:rPr>
  </w:style>
  <w:style w:type="character" w:customStyle="1" w:styleId="Symbols">
    <w:name w:val="Symbols"/>
    <w:basedOn w:val="DefaultParagraphFont"/>
    <w:rsid w:val="00B42BFE"/>
    <w:rPr>
      <w:rFonts w:ascii="Symbol" w:hAnsi="Symbol"/>
    </w:rPr>
  </w:style>
  <w:style w:type="character" w:customStyle="1" w:styleId="MenuOptions">
    <w:name w:val="Menu Options"/>
    <w:basedOn w:val="DefaultParagraphFont"/>
    <w:rsid w:val="00B42BFE"/>
    <w:rPr>
      <w:rFonts w:ascii="Arial Narrow" w:hAnsi="Arial Narrow"/>
      <w:smallCaps/>
    </w:rPr>
  </w:style>
  <w:style w:type="character" w:customStyle="1" w:styleId="Buttons">
    <w:name w:val="Buttons"/>
    <w:basedOn w:val="DefaultParagraphFont"/>
    <w:rsid w:val="00B42BFE"/>
    <w:rPr>
      <w:b/>
    </w:rPr>
  </w:style>
  <w:style w:type="character" w:customStyle="1" w:styleId="Underlined">
    <w:name w:val="Underlined"/>
    <w:basedOn w:val="DefaultParagraphFont"/>
    <w:rsid w:val="00B42BFE"/>
    <w:rPr>
      <w:u w:val="single"/>
    </w:rPr>
  </w:style>
  <w:style w:type="paragraph" w:customStyle="1" w:styleId="TableBodyTextRight">
    <w:name w:val="Table Body Text Right"/>
    <w:basedOn w:val="TableBodyText"/>
    <w:rsid w:val="00B42BFE"/>
    <w:pPr>
      <w:widowControl w:val="0"/>
      <w:autoSpaceDE w:val="0"/>
      <w:autoSpaceDN w:val="0"/>
      <w:adjustRightInd w:val="0"/>
      <w:jc w:val="right"/>
    </w:pPr>
    <w:rPr>
      <w:rFonts w:cs="Arial"/>
      <w:szCs w:val="18"/>
    </w:rPr>
  </w:style>
  <w:style w:type="paragraph" w:customStyle="1" w:styleId="CopyrightText">
    <w:name w:val="Copyright Text"/>
    <w:basedOn w:val="BodyText"/>
    <w:rsid w:val="00B42BFE"/>
    <w:rPr>
      <w:sz w:val="18"/>
    </w:rPr>
  </w:style>
  <w:style w:type="paragraph" w:customStyle="1" w:styleId="BodySmallRight">
    <w:name w:val="Body Small Right"/>
    <w:basedOn w:val="BodyTextRight"/>
    <w:rsid w:val="00B42BFE"/>
    <w:rPr>
      <w:sz w:val="18"/>
      <w:szCs w:val="18"/>
    </w:rPr>
  </w:style>
  <w:style w:type="paragraph" w:customStyle="1" w:styleId="MarginEdition">
    <w:name w:val="Margin Edition"/>
    <w:basedOn w:val="MarginNote"/>
    <w:rsid w:val="00B42BFE"/>
    <w:pPr>
      <w:spacing w:before="0" w:after="0"/>
    </w:pPr>
    <w:rPr>
      <w:rFonts w:ascii="Times New Roman" w:hAnsi="Times New Roman"/>
      <w:color w:val="999999"/>
    </w:rPr>
  </w:style>
  <w:style w:type="paragraph" w:customStyle="1" w:styleId="Spacer">
    <w:name w:val="Spacer"/>
    <w:basedOn w:val="Normal"/>
    <w:rsid w:val="00B42BFE"/>
    <w:rPr>
      <w:sz w:val="2"/>
      <w:szCs w:val="2"/>
    </w:rPr>
  </w:style>
  <w:style w:type="character" w:customStyle="1" w:styleId="Small">
    <w:name w:val="Small"/>
    <w:basedOn w:val="DefaultParagraphFont"/>
    <w:rsid w:val="00B42BFE"/>
    <w:rPr>
      <w:sz w:val="16"/>
    </w:rPr>
  </w:style>
  <w:style w:type="paragraph" w:customStyle="1" w:styleId="WideTable">
    <w:name w:val="Wide Table"/>
    <w:basedOn w:val="Normal"/>
    <w:rsid w:val="00B42BFE"/>
    <w:pPr>
      <w:ind w:left="-1418"/>
    </w:pPr>
    <w:rPr>
      <w:sz w:val="2"/>
      <w:szCs w:val="2"/>
    </w:rPr>
  </w:style>
  <w:style w:type="character" w:styleId="PageNumber">
    <w:name w:val="page number"/>
    <w:basedOn w:val="DefaultParagraphFont"/>
    <w:rsid w:val="00B42BFE"/>
  </w:style>
  <w:style w:type="paragraph" w:styleId="Quote">
    <w:name w:val="Quote"/>
    <w:basedOn w:val="Heading1"/>
    <w:link w:val="QuoteChar"/>
    <w:qFormat/>
    <w:rsid w:val="00B42BFE"/>
    <w:rPr>
      <w:b w:val="0"/>
      <w:sz w:val="72"/>
      <w:szCs w:val="72"/>
      <w:lang w:val="en-NZ"/>
    </w:rPr>
  </w:style>
  <w:style w:type="character" w:customStyle="1" w:styleId="QuoteChar">
    <w:name w:val="Quote Char"/>
    <w:basedOn w:val="DefaultParagraphFont"/>
    <w:link w:val="Quote"/>
    <w:rsid w:val="00B42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BFE"/>
    <w:pPr>
      <w:pageBreakBefore/>
    </w:pPr>
  </w:style>
  <w:style w:type="paragraph" w:customStyle="1" w:styleId="Border">
    <w:name w:val="Border"/>
    <w:basedOn w:val="Normal"/>
    <w:qFormat/>
    <w:rsid w:val="00B42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BFE"/>
    <w:rPr>
      <w:b/>
      <w:bCs/>
      <w:i/>
      <w:iCs/>
      <w:color w:val="auto"/>
    </w:rPr>
  </w:style>
  <w:style w:type="paragraph" w:styleId="IntenseQuote">
    <w:name w:val="Intense Quote"/>
    <w:basedOn w:val="Normal"/>
    <w:next w:val="Normal"/>
    <w:link w:val="IntenseQuoteChar"/>
    <w:uiPriority w:val="30"/>
    <w:qFormat/>
    <w:rsid w:val="00B42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B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BFE"/>
    <w:rPr>
      <w:smallCaps/>
      <w:color w:val="auto"/>
      <w:u w:val="single"/>
    </w:rPr>
  </w:style>
  <w:style w:type="character" w:styleId="IntenseReference">
    <w:name w:val="Intense Reference"/>
    <w:basedOn w:val="DefaultParagraphFont"/>
    <w:uiPriority w:val="32"/>
    <w:qFormat/>
    <w:rsid w:val="00B42BFE"/>
    <w:rPr>
      <w:b/>
      <w:bCs/>
      <w:smallCaps/>
      <w:color w:val="auto"/>
      <w:spacing w:val="5"/>
      <w:u w:val="single"/>
    </w:rPr>
  </w:style>
  <w:style w:type="paragraph" w:customStyle="1" w:styleId="2ColumnHeading">
    <w:name w:val="2Column Heading"/>
    <w:basedOn w:val="BodyText"/>
    <w:qFormat/>
    <w:rsid w:val="00B42BFE"/>
    <w:pPr>
      <w:spacing w:after="60"/>
      <w:ind w:left="-2268"/>
    </w:pPr>
    <w:rPr>
      <w:b/>
    </w:rPr>
  </w:style>
  <w:style w:type="paragraph" w:customStyle="1" w:styleId="Heading1TOC">
    <w:name w:val="Heading1 TOC"/>
    <w:basedOn w:val="Normal"/>
    <w:qFormat/>
    <w:rsid w:val="00B42BFE"/>
    <w:pPr>
      <w:spacing w:before="240" w:after="120"/>
    </w:pPr>
    <w:rPr>
      <w:rFonts w:ascii="Times New Roman" w:hAnsi="Times New Roman"/>
      <w:b/>
      <w:sz w:val="32"/>
    </w:rPr>
  </w:style>
  <w:style w:type="paragraph" w:customStyle="1" w:styleId="Heading2TOC">
    <w:name w:val="Heading2 TOC"/>
    <w:basedOn w:val="Normal"/>
    <w:qFormat/>
    <w:rsid w:val="00B42BFE"/>
    <w:pPr>
      <w:spacing w:before="240" w:after="60"/>
    </w:pPr>
    <w:rPr>
      <w:rFonts w:ascii="Times New Roman" w:hAnsi="Times New Roman"/>
      <w:b/>
      <w:sz w:val="28"/>
    </w:rPr>
  </w:style>
  <w:style w:type="character" w:customStyle="1" w:styleId="Underline">
    <w:name w:val="Underline"/>
    <w:basedOn w:val="DefaultParagraphFont"/>
    <w:qFormat/>
    <w:rsid w:val="00B42BFE"/>
    <w:rPr>
      <w:u w:val="single"/>
    </w:rPr>
  </w:style>
  <w:style w:type="character" w:customStyle="1" w:styleId="BoldandItalics">
    <w:name w:val="Bold and Italics"/>
    <w:qFormat/>
    <w:rsid w:val="00B42BFE"/>
    <w:rPr>
      <w:b/>
      <w:i/>
      <w:u w:val="none"/>
    </w:rPr>
  </w:style>
  <w:style w:type="paragraph" w:styleId="BalloonText">
    <w:name w:val="Balloon Text"/>
    <w:basedOn w:val="Normal"/>
    <w:link w:val="BalloonTextChar"/>
    <w:rsid w:val="00B42BFE"/>
    <w:rPr>
      <w:rFonts w:ascii="Tahoma" w:hAnsi="Tahoma" w:cs="Tahoma"/>
      <w:sz w:val="16"/>
      <w:szCs w:val="16"/>
    </w:rPr>
  </w:style>
  <w:style w:type="character" w:customStyle="1" w:styleId="BalloonTextChar">
    <w:name w:val="Balloon Text Char"/>
    <w:basedOn w:val="DefaultParagraphFont"/>
    <w:link w:val="BalloonText"/>
    <w:rsid w:val="00B42B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B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2B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BFE"/>
    <w:rPr>
      <w:b/>
      <w:color w:val="660033"/>
      <w:spacing w:val="0"/>
    </w:rPr>
  </w:style>
  <w:style w:type="paragraph" w:customStyle="1" w:styleId="Nameditemlist">
    <w:name w:val="Named item list"/>
    <w:basedOn w:val="BodyText"/>
    <w:qFormat/>
    <w:rsid w:val="00B42BFE"/>
    <w:pPr>
      <w:tabs>
        <w:tab w:val="left" w:pos="2835"/>
      </w:tabs>
      <w:ind w:left="2835" w:hanging="2835"/>
    </w:pPr>
  </w:style>
  <w:style w:type="paragraph" w:customStyle="1" w:styleId="BodyTextnopadding">
    <w:name w:val="Body Text no padding"/>
    <w:basedOn w:val="BodyText"/>
    <w:qFormat/>
    <w:rsid w:val="00B42BFE"/>
    <w:pPr>
      <w:spacing w:before="0" w:after="0"/>
    </w:pPr>
  </w:style>
  <w:style w:type="paragraph" w:customStyle="1" w:styleId="BodyTextBold">
    <w:name w:val="Body Text Bold"/>
    <w:basedOn w:val="BodyText"/>
    <w:qFormat/>
    <w:rsid w:val="00B42BFE"/>
    <w:rPr>
      <w:b/>
    </w:rPr>
  </w:style>
  <w:style w:type="character" w:styleId="Hyperlink">
    <w:name w:val="Hyperlink"/>
    <w:basedOn w:val="DefaultParagraphFont"/>
    <w:uiPriority w:val="99"/>
    <w:unhideWhenUsed/>
    <w:rsid w:val="000B78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610</Words>
  <Characters>3883</Characters>
  <Application>Microsoft Office Word</Application>
  <DocSecurity>0</DocSecurity>
  <Lines>155</Lines>
  <Paragraphs>88</Paragraphs>
  <ScaleCrop>false</ScaleCrop>
  <Company>Author-it Software Corporation Ltd.</Company>
  <LinksUpToDate>false</LinksUpToDate>
  <CharactersWithSpaces>4405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CUAMPF602 Manage stagecraft aspects of performances</dc:title>
  <dc:subject>Approved</dc:subject>
  <dc:creator>PwC’s Skills for Australia</dc:creator>
  <cp:keywords>Release: 1</cp:keywords>
  <dc:description>Review Date: 12 April 2008</dc:description>
  <cp:lastModifiedBy>HSD_TPCMSd.prod</cp:lastModifiedBy>
  <cp:revision>3</cp:revision>
  <dcterms:created xsi:type="dcterms:W3CDTF">2019-02-21T11:27:00Z</dcterms:created>
  <dcterms:modified xsi:type="dcterms:W3CDTF">2019-02-21T11:28:00Z</dcterms:modified>
</cp:coreProperties>
</file>