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7A6" w:rsidP="001E7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CUAMPF602 Manage stagecraft aspects of performances</w:t>
      </w:r>
      <w:r>
        <w:fldChar w:fldCharType="end"/>
      </w:r>
    </w:p>
    <w:p w:rsidR="001E77A6" w:rsidP="001E77A6">
      <w:pPr>
        <w:pStyle w:val="Version"/>
        <w:sectPr w:rsidSect="00C22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C16" w:rsidP="00C22C16">
      <w:pPr>
        <w:pStyle w:val="SuperHeading"/>
      </w:pPr>
      <w:r w:rsidRPr="00C22C16">
        <w:t>Assessment Requirements for CUAMPF602 Manage stagecraft aspects of performances</w:t>
      </w:r>
    </w:p>
    <w:p w:rsidR="00000000" w:rsidRPr="00C22C16" w:rsidP="00C22C16">
      <w:pPr>
        <w:pStyle w:val="Heading1"/>
      </w:pPr>
      <w:bookmarkStart w:id="1" w:name="O_800129"/>
      <w:bookmarkEnd w:id="1"/>
      <w:r w:rsidRPr="00C22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16" w:rsidP="00C22C16">
            <w:pPr>
              <w:pStyle w:val="BodyText"/>
            </w:pPr>
            <w:r w:rsidRPr="00C22C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16">
            <w:pPr>
              <w:pStyle w:val="BodyText"/>
              <w:rPr>
                <w:lang w:val="en-NZ"/>
              </w:rPr>
            </w:pPr>
            <w:r w:rsidRPr="00C22C16">
              <w:rPr>
                <w:rStyle w:val="SpecialBold"/>
              </w:rPr>
              <w:t>Comments</w:t>
            </w:r>
          </w:p>
        </w:tc>
      </w:tr>
      <w:tr w:rsidTr="00C2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16">
            <w:pPr>
              <w:pStyle w:val="BodyText"/>
              <w:rPr>
                <w:lang w:val="en-NZ"/>
              </w:rPr>
            </w:pPr>
            <w:r w:rsidRPr="00C22C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16" w:rsidP="00C22C16">
            <w:pPr>
              <w:pStyle w:val="BodyText"/>
            </w:pPr>
            <w:r w:rsidRPr="00C22C16">
              <w:t>This version first released with CUA Creative Arts and Culture Training Package version 2.0.</w:t>
            </w:r>
          </w:p>
        </w:tc>
      </w:tr>
    </w:tbl>
    <w:p w:rsidR="00000000" w:rsidRPr="00C22C16" w:rsidP="00C22C16">
      <w:pPr>
        <w:pStyle w:val="BodyText"/>
      </w:pPr>
    </w:p>
    <w:p w:rsidR="00000000" w:rsidRPr="00C22C16" w:rsidP="00C22C16">
      <w:pPr>
        <w:pStyle w:val="AllowPageBreak"/>
      </w:pPr>
    </w:p>
    <w:p w:rsidR="00000000" w:rsidRPr="00C22C16" w:rsidP="00C22C16">
      <w:pPr>
        <w:pStyle w:val="Heading1"/>
      </w:pPr>
      <w:bookmarkStart w:id="2" w:name="O_800130"/>
      <w:bookmarkEnd w:id="2"/>
      <w:r w:rsidRPr="00C22C16">
        <w:t>Performance Evidence</w:t>
      </w:r>
    </w:p>
    <w:p w:rsidR="00000000" w:rsidRPr="00C22C16" w:rsidP="001E77A6">
      <w:pPr>
        <w:pStyle w:val="BodyText"/>
      </w:pPr>
      <w:r w:rsidRPr="00C22C16">
        <w:t>Evidence of the ability to:</w:t>
      </w:r>
    </w:p>
    <w:p w:rsidR="00000000" w:rsidRPr="00C22C16" w:rsidP="00C22C16">
      <w:pPr>
        <w:pStyle w:val="ListBullet"/>
      </w:pPr>
      <w:r w:rsidRPr="00C22C16">
        <w:t xml:space="preserve">work collaboratively on the planning and management of stagecraft aspects of performances </w:t>
      </w:r>
    </w:p>
    <w:p w:rsidR="00000000" w:rsidRPr="00C22C16" w:rsidP="00C22C16">
      <w:pPr>
        <w:pStyle w:val="ListBullet"/>
      </w:pPr>
      <w:r w:rsidRPr="00C22C16">
        <w:t>conduct rehearsals and pre-performance checks</w:t>
      </w:r>
    </w:p>
    <w:p w:rsidR="00000000" w:rsidRPr="00C22C16" w:rsidP="00C22C16">
      <w:pPr>
        <w:pStyle w:val="ListBullet"/>
      </w:pPr>
      <w:r w:rsidRPr="00C22C16">
        <w:t>perform own role including:</w:t>
      </w:r>
    </w:p>
    <w:p w:rsidR="00000000" w:rsidRPr="00C22C16" w:rsidP="00C22C16">
      <w:pPr>
        <w:pStyle w:val="ListBullet2"/>
      </w:pPr>
      <w:r w:rsidRPr="00C22C16">
        <w:t>providing introductions and othe</w:t>
      </w:r>
      <w:r w:rsidRPr="00C22C16">
        <w:t>r remarks</w:t>
      </w:r>
    </w:p>
    <w:p w:rsidR="00000000" w:rsidRPr="00C22C16" w:rsidP="00C22C16">
      <w:pPr>
        <w:pStyle w:val="ListBullet2"/>
      </w:pPr>
      <w:r w:rsidRPr="00C22C16">
        <w:t xml:space="preserve">respond to unplanned events </w:t>
      </w:r>
    </w:p>
    <w:p w:rsidR="00000000" w:rsidRPr="00C22C16" w:rsidP="00C22C16">
      <w:pPr>
        <w:pStyle w:val="ListBullet2"/>
      </w:pPr>
      <w:r w:rsidRPr="00C22C16">
        <w:t>interact with other performers</w:t>
      </w:r>
    </w:p>
    <w:p w:rsidR="00000000" w:rsidRPr="00C22C16" w:rsidP="00C22C16">
      <w:pPr>
        <w:pStyle w:val="ListBullet2"/>
      </w:pPr>
      <w:r w:rsidRPr="00C22C16">
        <w:t>engage with the audience</w:t>
      </w:r>
    </w:p>
    <w:p w:rsidR="00000000" w:rsidRPr="00C22C16" w:rsidP="00C22C16">
      <w:pPr>
        <w:pStyle w:val="ListBullet"/>
      </w:pPr>
      <w:r w:rsidRPr="00C22C16">
        <w:t>integrate feedback from others, and evaluate stagecraft aspects of performances.</w:t>
      </w:r>
    </w:p>
    <w:p w:rsidR="00000000" w:rsidRPr="00C22C16" w:rsidP="00C22C16">
      <w:pPr>
        <w:pStyle w:val="BodyText"/>
      </w:pPr>
    </w:p>
    <w:p w:rsidR="001E77A6" w:rsidP="001E77A6">
      <w:pPr>
        <w:pStyle w:val="BodyText"/>
      </w:pPr>
      <w:r w:rsidRPr="00C22C16">
        <w:t>Note: If a specific volume or f</w:t>
      </w:r>
      <w:r w:rsidRPr="00C22C16">
        <w:t>requency is not stated, then evidence must be provided at least once.</w:t>
      </w:r>
    </w:p>
    <w:p w:rsidR="00000000" w:rsidRPr="00C22C16" w:rsidP="00C22C16">
      <w:pPr>
        <w:pStyle w:val="Heading1"/>
      </w:pPr>
      <w:bookmarkStart w:id="3" w:name="O_800131"/>
      <w:bookmarkEnd w:id="3"/>
      <w:r w:rsidRPr="00C22C16">
        <w:t>Knowledge Evidence</w:t>
      </w:r>
    </w:p>
    <w:p w:rsidR="00000000" w:rsidRPr="00C22C16" w:rsidP="001E77A6">
      <w:pPr>
        <w:pStyle w:val="BodyText"/>
      </w:pPr>
      <w:r w:rsidRPr="00C22C16">
        <w:t>To complete the unit requirements safely and effectively, the individual must:</w:t>
      </w:r>
    </w:p>
    <w:p w:rsidR="00000000" w:rsidRPr="00C22C16" w:rsidP="00C22C16">
      <w:pPr>
        <w:pStyle w:val="ListBullet"/>
      </w:pPr>
      <w:r w:rsidRPr="00C22C16">
        <w:t xml:space="preserve">explain stagecraft and how it can be used to enhance performances </w:t>
      </w:r>
    </w:p>
    <w:p w:rsidR="00000000" w:rsidRPr="00C22C16" w:rsidP="00C22C16">
      <w:pPr>
        <w:pStyle w:val="ListBullet"/>
      </w:pPr>
      <w:r w:rsidRPr="00C22C16">
        <w:t>de</w:t>
      </w:r>
      <w:r w:rsidRPr="00C22C16">
        <w:t>scribe roles and responsibilities of creative and technical personnel involved in stage performances</w:t>
      </w:r>
    </w:p>
    <w:p w:rsidR="00000000" w:rsidRPr="00C22C16" w:rsidP="00C22C16">
      <w:pPr>
        <w:pStyle w:val="ListBullet"/>
      </w:pPr>
      <w:r w:rsidRPr="00C22C16">
        <w:t xml:space="preserve">explain requirements of leading a group prior to and during performances </w:t>
      </w:r>
    </w:p>
    <w:p w:rsidR="00000000" w:rsidRPr="00C22C16" w:rsidP="00C22C16">
      <w:pPr>
        <w:pStyle w:val="ListBullet"/>
      </w:pPr>
      <w:r w:rsidRPr="00C22C16">
        <w:t>describe challenges that arise in the context of stagecraft aspects of performanc</w:t>
      </w:r>
      <w:r w:rsidRPr="00C22C16">
        <w:t>es, and explain how they might be overcome</w:t>
      </w:r>
    </w:p>
    <w:p w:rsidR="00000000" w:rsidRPr="00C22C16" w:rsidP="00C22C16">
      <w:pPr>
        <w:pStyle w:val="ListBullet"/>
      </w:pPr>
      <w:r w:rsidRPr="00C22C16">
        <w:t>outline work health and safety requirements relevant to managing stagecraft.</w:t>
      </w:r>
    </w:p>
    <w:p w:rsidR="00000000" w:rsidRPr="00C22C16" w:rsidP="00C22C16">
      <w:pPr>
        <w:pStyle w:val="AllowPageBreak"/>
      </w:pPr>
    </w:p>
    <w:p w:rsidR="00000000" w:rsidRPr="00C22C16" w:rsidP="00C22C16">
      <w:pPr>
        <w:pStyle w:val="Heading1"/>
      </w:pPr>
      <w:bookmarkStart w:id="4" w:name="O_800132"/>
      <w:bookmarkEnd w:id="4"/>
      <w:r w:rsidRPr="00C22C16">
        <w:t>Assessment Conditions</w:t>
      </w:r>
    </w:p>
    <w:p w:rsidR="00000000" w:rsidRPr="00C22C16" w:rsidP="001E77A6">
      <w:pPr>
        <w:pStyle w:val="BodyText"/>
      </w:pPr>
      <w:r w:rsidRPr="00C22C1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22C16" w:rsidP="00C22C16">
      <w:pPr>
        <w:pStyle w:val="ListBullet"/>
      </w:pPr>
      <w:r w:rsidRPr="00C22C16">
        <w:t>relevant instrumen</w:t>
      </w:r>
      <w:r w:rsidRPr="00C22C16">
        <w:t>ts, equipment and/or technology</w:t>
      </w:r>
    </w:p>
    <w:p w:rsidR="00000000" w:rsidRPr="00C22C16" w:rsidP="00C22C16">
      <w:pPr>
        <w:pStyle w:val="ListBullet"/>
      </w:pPr>
      <w:r w:rsidRPr="00C22C16">
        <w:t>appropriate performing space and associated technical personnel</w:t>
      </w:r>
    </w:p>
    <w:p w:rsidR="00000000" w:rsidRPr="00C22C16" w:rsidP="00C22C16">
      <w:pPr>
        <w:pStyle w:val="ListBullet"/>
      </w:pPr>
      <w:r w:rsidRPr="00C22C16">
        <w:t>opportunities to perform before an audience.</w:t>
      </w:r>
    </w:p>
    <w:p w:rsidR="00000000" w:rsidRPr="00C22C16" w:rsidP="00C22C16">
      <w:pPr>
        <w:pStyle w:val="BodyText"/>
      </w:pPr>
    </w:p>
    <w:p w:rsidR="001E77A6" w:rsidP="001E77A6">
      <w:pPr>
        <w:pStyle w:val="BodyText"/>
      </w:pPr>
      <w:r w:rsidRPr="00C22C16">
        <w:t>Assessors of this unit must satisfy the requirements for assessors in applicable vocational educational and traini</w:t>
      </w:r>
      <w:r w:rsidRPr="00C22C16">
        <w:t>ng legislation, frameworks and/or standards.</w:t>
      </w:r>
    </w:p>
    <w:p w:rsidR="00000000" w:rsidRPr="00C22C16" w:rsidP="00C22C16">
      <w:pPr>
        <w:pStyle w:val="Heading1"/>
      </w:pPr>
      <w:bookmarkStart w:id="5" w:name="O_800135"/>
      <w:bookmarkEnd w:id="5"/>
      <w:r w:rsidRPr="00C22C16">
        <w:t>Links</w:t>
      </w:r>
    </w:p>
    <w:p w:rsidR="00000000" w:rsidRPr="00C22C16" w:rsidP="001E77A6">
      <w:pPr>
        <w:pStyle w:val="BodyText"/>
      </w:pPr>
      <w:r w:rsidRPr="00C22C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D32A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2C16" w:rsidP="00C22C16"/>
    <w:sectPr w:rsidSect="00C22C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16" w:rsidRPr="001E77A6" w:rsidP="001E7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A6" w:rsidP="00C22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77A6" w:rsidP="00C22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77A6" w:rsidP="00C22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C16" w:rsidRPr="001E77A6" w:rsidP="001E7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A6" w:rsidRPr="002D2AF8" w:rsidP="00C22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CUAMPF602 Manage stagecraft aspects of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E77A6" w:rsidP="00C22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EC5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24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303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C16"/>
  </w:style>
  <w:style w:type="character" w:customStyle="1" w:styleId="Heading1Char">
    <w:name w:val="Heading 1 Char"/>
    <w:basedOn w:val="DefaultParagraphFont"/>
    <w:link w:val="Heading1"/>
    <w:rsid w:val="00C22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C16"/>
    <w:rPr>
      <w:b/>
      <w:spacing w:val="0"/>
    </w:rPr>
  </w:style>
  <w:style w:type="paragraph" w:styleId="ListBullet2">
    <w:name w:val="List Bullet 2"/>
    <w:basedOn w:val="List2"/>
    <w:rsid w:val="00C22C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C16"/>
    <w:rPr>
      <w:i/>
    </w:rPr>
  </w:style>
  <w:style w:type="paragraph" w:styleId="Caption">
    <w:name w:val="caption"/>
    <w:basedOn w:val="BodyText"/>
    <w:next w:val="Normal"/>
    <w:qFormat/>
    <w:rsid w:val="00C22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C16"/>
  </w:style>
  <w:style w:type="paragraph" w:styleId="TableofFigures">
    <w:name w:val="table of figures"/>
    <w:basedOn w:val="Normal"/>
    <w:next w:val="Normal"/>
    <w:semiHidden/>
    <w:rsid w:val="00C22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C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C16"/>
    <w:rPr>
      <w:rFonts w:ascii="Wingdings" w:hAnsi="Wingdings"/>
    </w:rPr>
  </w:style>
  <w:style w:type="paragraph" w:customStyle="1" w:styleId="TableHeading">
    <w:name w:val="Table Heading"/>
    <w:basedOn w:val="HeadingBase"/>
    <w:rsid w:val="00C22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C16"/>
    <w:rPr>
      <w:color w:val="0033CC"/>
      <w:u w:val="none"/>
    </w:rPr>
  </w:style>
  <w:style w:type="paragraph" w:customStyle="1" w:styleId="BodyTextRight">
    <w:name w:val="Body Text Right"/>
    <w:basedOn w:val="BodyText"/>
    <w:rsid w:val="00C22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C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C16"/>
    <w:rPr>
      <w:sz w:val="32"/>
    </w:rPr>
  </w:style>
  <w:style w:type="paragraph" w:customStyle="1" w:styleId="HeadingProcedure">
    <w:name w:val="Heading Procedure"/>
    <w:basedOn w:val="HeadingBase"/>
    <w:next w:val="Normal"/>
    <w:rsid w:val="00C22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C16"/>
    <w:pPr>
      <w:spacing w:before="60" w:after="60"/>
    </w:pPr>
  </w:style>
  <w:style w:type="paragraph" w:styleId="ListContinue">
    <w:name w:val="List Continue"/>
    <w:basedOn w:val="List"/>
    <w:rsid w:val="00C22C16"/>
    <w:pPr>
      <w:ind w:firstLine="0"/>
    </w:pPr>
  </w:style>
  <w:style w:type="paragraph" w:customStyle="1" w:styleId="ListNote">
    <w:name w:val="List Note"/>
    <w:basedOn w:val="List"/>
    <w:rsid w:val="00C22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C16"/>
    <w:rPr>
      <w:rFonts w:ascii="Courier New" w:hAnsi="Courier New"/>
    </w:rPr>
  </w:style>
  <w:style w:type="paragraph" w:customStyle="1" w:styleId="NoteBullet">
    <w:name w:val="Note Bullet"/>
    <w:basedOn w:val="Note"/>
    <w:rsid w:val="00C22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C16"/>
    <w:rPr>
      <w:b/>
      <w:smallCaps/>
    </w:rPr>
  </w:style>
  <w:style w:type="paragraph" w:customStyle="1" w:styleId="TableListNumber">
    <w:name w:val="Table List Number"/>
    <w:basedOn w:val="ListNumber"/>
    <w:rsid w:val="00C22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C16"/>
    <w:pPr>
      <w:numPr>
        <w:numId w:val="9"/>
      </w:numPr>
    </w:pPr>
  </w:style>
  <w:style w:type="paragraph" w:customStyle="1" w:styleId="ListAlpha2">
    <w:name w:val="List Alpha 2"/>
    <w:basedOn w:val="List2"/>
    <w:rsid w:val="00C22C16"/>
    <w:pPr>
      <w:numPr>
        <w:numId w:val="8"/>
      </w:numPr>
    </w:pPr>
  </w:style>
  <w:style w:type="paragraph" w:styleId="List2">
    <w:name w:val="List 2"/>
    <w:basedOn w:val="BodyText"/>
    <w:rsid w:val="00C22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C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C16"/>
    <w:pPr>
      <w:numPr>
        <w:numId w:val="4"/>
      </w:numPr>
    </w:pPr>
  </w:style>
  <w:style w:type="paragraph" w:styleId="ListContinue2">
    <w:name w:val="List Continue 2"/>
    <w:basedOn w:val="List2"/>
    <w:rsid w:val="00C22C16"/>
    <w:pPr>
      <w:ind w:firstLine="0"/>
    </w:pPr>
  </w:style>
  <w:style w:type="paragraph" w:styleId="ListContinue3">
    <w:name w:val="List Continue 3"/>
    <w:basedOn w:val="List3"/>
    <w:rsid w:val="00C22C16"/>
    <w:pPr>
      <w:ind w:left="1021" w:firstLine="0"/>
    </w:pPr>
  </w:style>
  <w:style w:type="paragraph" w:styleId="ListContinue4">
    <w:name w:val="List Continue 4"/>
    <w:basedOn w:val="List4"/>
    <w:rsid w:val="00C22C16"/>
    <w:pPr>
      <w:ind w:firstLine="0"/>
    </w:pPr>
  </w:style>
  <w:style w:type="paragraph" w:styleId="ListContinue5">
    <w:name w:val="List Continue 5"/>
    <w:basedOn w:val="List5"/>
    <w:rsid w:val="00C22C16"/>
    <w:pPr>
      <w:ind w:firstLine="0"/>
    </w:pPr>
  </w:style>
  <w:style w:type="paragraph" w:styleId="ListNumber3">
    <w:name w:val="List Number 3"/>
    <w:basedOn w:val="List3"/>
    <w:rsid w:val="00C22C16"/>
    <w:pPr>
      <w:numPr>
        <w:numId w:val="5"/>
      </w:numPr>
    </w:pPr>
  </w:style>
  <w:style w:type="paragraph" w:styleId="ListNumber4">
    <w:name w:val="List Number 4"/>
    <w:basedOn w:val="List4"/>
    <w:rsid w:val="00C22C16"/>
    <w:pPr>
      <w:numPr>
        <w:numId w:val="6"/>
      </w:numPr>
    </w:pPr>
  </w:style>
  <w:style w:type="paragraph" w:styleId="ListNumber5">
    <w:name w:val="List Number 5"/>
    <w:basedOn w:val="List5"/>
    <w:rsid w:val="00C22C16"/>
    <w:pPr>
      <w:numPr>
        <w:numId w:val="7"/>
      </w:numPr>
    </w:pPr>
  </w:style>
  <w:style w:type="paragraph" w:styleId="BlockText">
    <w:name w:val="Block Text"/>
    <w:basedOn w:val="Normal"/>
    <w:rsid w:val="00C22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C16"/>
    <w:rPr>
      <w:sz w:val="16"/>
      <w:vertAlign w:val="superscript"/>
    </w:rPr>
  </w:style>
  <w:style w:type="character" w:customStyle="1" w:styleId="Symbols">
    <w:name w:val="Symbols"/>
    <w:basedOn w:val="DefaultParagraphFont"/>
    <w:rsid w:val="00C22C16"/>
    <w:rPr>
      <w:rFonts w:ascii="Symbol" w:hAnsi="Symbol"/>
    </w:rPr>
  </w:style>
  <w:style w:type="character" w:customStyle="1" w:styleId="MenuOptions">
    <w:name w:val="Menu Options"/>
    <w:basedOn w:val="DefaultParagraphFont"/>
    <w:rsid w:val="00C22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C16"/>
    <w:rPr>
      <w:b/>
    </w:rPr>
  </w:style>
  <w:style w:type="character" w:customStyle="1" w:styleId="Underlined">
    <w:name w:val="Underlined"/>
    <w:basedOn w:val="DefaultParagraphFont"/>
    <w:rsid w:val="00C22C16"/>
    <w:rPr>
      <w:u w:val="single"/>
    </w:rPr>
  </w:style>
  <w:style w:type="paragraph" w:customStyle="1" w:styleId="TableBodyTextRight">
    <w:name w:val="Table Body Text Right"/>
    <w:basedOn w:val="TableBodyText"/>
    <w:rsid w:val="00C22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C16"/>
    <w:rPr>
      <w:sz w:val="18"/>
    </w:rPr>
  </w:style>
  <w:style w:type="paragraph" w:customStyle="1" w:styleId="BodySmallRight">
    <w:name w:val="Body Small Right"/>
    <w:basedOn w:val="BodyTextRight"/>
    <w:rsid w:val="00C22C16"/>
    <w:rPr>
      <w:sz w:val="18"/>
      <w:szCs w:val="18"/>
    </w:rPr>
  </w:style>
  <w:style w:type="paragraph" w:customStyle="1" w:styleId="MarginEdition">
    <w:name w:val="Margin Edition"/>
    <w:basedOn w:val="MarginNote"/>
    <w:rsid w:val="00C22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C16"/>
    <w:rPr>
      <w:sz w:val="2"/>
      <w:szCs w:val="2"/>
    </w:rPr>
  </w:style>
  <w:style w:type="character" w:customStyle="1" w:styleId="Small">
    <w:name w:val="Small"/>
    <w:basedOn w:val="DefaultParagraphFont"/>
    <w:rsid w:val="00C22C16"/>
    <w:rPr>
      <w:sz w:val="16"/>
    </w:rPr>
  </w:style>
  <w:style w:type="paragraph" w:customStyle="1" w:styleId="WideTable">
    <w:name w:val="Wide Table"/>
    <w:basedOn w:val="Normal"/>
    <w:rsid w:val="00C22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C16"/>
  </w:style>
  <w:style w:type="paragraph" w:styleId="Quote">
    <w:name w:val="Quote"/>
    <w:basedOn w:val="Heading1"/>
    <w:link w:val="QuoteChar"/>
    <w:qFormat/>
    <w:rsid w:val="00C22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C16"/>
    <w:pPr>
      <w:pageBreakBefore/>
    </w:pPr>
  </w:style>
  <w:style w:type="paragraph" w:customStyle="1" w:styleId="Border">
    <w:name w:val="Border"/>
    <w:basedOn w:val="Normal"/>
    <w:qFormat/>
    <w:rsid w:val="00C22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C16"/>
    <w:rPr>
      <w:u w:val="single"/>
    </w:rPr>
  </w:style>
  <w:style w:type="character" w:customStyle="1" w:styleId="BoldandItalics">
    <w:name w:val="Bold and Italics"/>
    <w:qFormat/>
    <w:rsid w:val="00C22C16"/>
    <w:rPr>
      <w:b/>
      <w:i/>
      <w:u w:val="none"/>
    </w:rPr>
  </w:style>
  <w:style w:type="paragraph" w:styleId="BalloonText">
    <w:name w:val="Balloon Text"/>
    <w:basedOn w:val="Normal"/>
    <w:link w:val="BalloonTextChar"/>
    <w:rsid w:val="00C22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C16"/>
    <w:pPr>
      <w:spacing w:before="0" w:after="0"/>
    </w:pPr>
  </w:style>
  <w:style w:type="paragraph" w:customStyle="1" w:styleId="BodyTextBold">
    <w:name w:val="Body Text Bold"/>
    <w:basedOn w:val="BodyText"/>
    <w:qFormat/>
    <w:rsid w:val="00C22C16"/>
    <w:rPr>
      <w:b/>
    </w:rPr>
  </w:style>
  <w:style w:type="character" w:styleId="Hyperlink">
    <w:name w:val="Hyperlink"/>
    <w:basedOn w:val="DefaultParagraphFont"/>
    <w:uiPriority w:val="99"/>
    <w:unhideWhenUsed/>
    <w:rsid w:val="001E7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2012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CUAMPF602 Manage stagecraft aspects of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2019-02-21T11:48:00Z</dcterms:created>
  <dcterms:modified xsi:type="dcterms:W3CDTF">2019-02-21T11:48:00Z</dcterms:modified>
</cp:coreProperties>
</file>