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1C1" w:rsidP="00732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CUAMPF514 Perform improvisation for audiences</w:t>
      </w:r>
      <w:r>
        <w:fldChar w:fldCharType="end"/>
      </w:r>
    </w:p>
    <w:p w:rsidR="007321C1" w:rsidP="007321C1">
      <w:pPr>
        <w:pStyle w:val="Version"/>
        <w:sectPr w:rsidSect="00E17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174" w:rsidP="00E17174">
      <w:pPr>
        <w:pStyle w:val="SuperHeading"/>
      </w:pPr>
      <w:r w:rsidRPr="00E17174">
        <w:t>CUAMPF514 Perform improvisation for audiences</w:t>
      </w:r>
    </w:p>
    <w:p w:rsidR="00000000" w:rsidRPr="00E17174" w:rsidP="00E17174">
      <w:pPr>
        <w:pStyle w:val="Heading1"/>
      </w:pPr>
      <w:bookmarkStart w:id="1" w:name="O_1147298"/>
      <w:bookmarkEnd w:id="1"/>
      <w:r w:rsidRPr="00E1717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17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BodyText"/>
            </w:pPr>
            <w:r w:rsidRPr="00E1717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rPr>
                <w:rStyle w:val="SpecialBold"/>
              </w:rPr>
              <w:t>Comments</w:t>
            </w:r>
          </w:p>
        </w:tc>
      </w:tr>
      <w:tr w:rsidTr="00E171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BodyText"/>
            </w:pPr>
            <w:r w:rsidRPr="00E17174">
              <w:t>This version first released with CUA Creative Arts and Culture Training Package Version 5.0.</w:t>
            </w:r>
          </w:p>
        </w:tc>
      </w:tr>
    </w:tbl>
    <w:p w:rsidR="00000000" w:rsidRPr="00E17174" w:rsidP="00E17174">
      <w:pPr>
        <w:pStyle w:val="BodyText"/>
      </w:pPr>
    </w:p>
    <w:p w:rsidR="00000000" w:rsidRPr="00E17174" w:rsidP="00E17174">
      <w:pPr>
        <w:pStyle w:val="AllowPageBreak"/>
      </w:pPr>
    </w:p>
    <w:p w:rsidR="00000000" w:rsidRPr="00E17174" w:rsidP="00E17174">
      <w:pPr>
        <w:pStyle w:val="Heading1"/>
      </w:pPr>
      <w:bookmarkStart w:id="2" w:name="O_1147303"/>
      <w:bookmarkEnd w:id="2"/>
      <w:r w:rsidRPr="00E17174">
        <w:t>Application</w:t>
      </w:r>
    </w:p>
    <w:p w:rsidR="00000000" w:rsidRPr="00E17174" w:rsidP="007321C1">
      <w:pPr>
        <w:pStyle w:val="BodyText"/>
      </w:pPr>
      <w:r w:rsidRPr="00E17174">
        <w:t>This unit describes the skills and knowledge required to perform improvi</w:t>
      </w:r>
      <w:r w:rsidRPr="00E17174">
        <w:t xml:space="preserve">sation for an audience as part of an ensemble. </w:t>
      </w:r>
    </w:p>
    <w:p w:rsidR="00000000" w:rsidRPr="00E17174" w:rsidP="007321C1">
      <w:pPr>
        <w:pStyle w:val="BodyText"/>
      </w:pPr>
      <w:r w:rsidRPr="00E17174">
        <w:t>The unit applies to those who are musicians and who have high level aural and technical skills in a chosen genre or musical tradition. They work collaboratively and creatively with all members of the ensemble</w:t>
      </w:r>
      <w:r w:rsidRPr="00E17174">
        <w:t xml:space="preserve"> group and respond intuitively to musical elements as they seek to improvise spontaneously during performances. </w:t>
      </w:r>
    </w:p>
    <w:p w:rsidR="00000000" w:rsidRPr="00E17174" w:rsidP="007321C1">
      <w:pPr>
        <w:pStyle w:val="BodyText"/>
      </w:pPr>
      <w:r w:rsidRPr="00E17174">
        <w:t>No licensing, legislative or certification requirements apply to this unit at the time of publication.</w:t>
      </w:r>
    </w:p>
    <w:p w:rsidR="00000000" w:rsidRPr="00E17174" w:rsidP="00E17174">
      <w:pPr>
        <w:pStyle w:val="Heading1"/>
      </w:pPr>
      <w:bookmarkStart w:id="3" w:name="O_1147302"/>
      <w:bookmarkEnd w:id="3"/>
      <w:r w:rsidRPr="00E17174">
        <w:t>Unit Sector</w:t>
      </w:r>
    </w:p>
    <w:p w:rsidR="00000000" w:rsidRPr="00E17174" w:rsidP="007321C1">
      <w:pPr>
        <w:pStyle w:val="BodyText"/>
      </w:pPr>
      <w:r w:rsidRPr="00E17174">
        <w:t>Performin</w:t>
      </w:r>
      <w:r w:rsidRPr="00E17174">
        <w:t>g arts – Music performance</w:t>
      </w:r>
    </w:p>
    <w:p w:rsidR="00000000" w:rsidRPr="00E17174" w:rsidP="00E17174">
      <w:pPr>
        <w:pStyle w:val="Heading1"/>
      </w:pPr>
      <w:bookmarkStart w:id="4" w:name="O_1147301"/>
      <w:bookmarkEnd w:id="4"/>
      <w:r w:rsidRPr="00E17174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BodyText"/>
            </w:pPr>
            <w:r w:rsidRPr="00E17174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rPr>
                <w:rStyle w:val="SpecialBold"/>
              </w:rPr>
              <w:t>PERFORMANCE CRITERIA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BodyText"/>
            </w:pPr>
            <w:r w:rsidRPr="00E17174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List"/>
              <w:rPr>
                <w:lang w:val="en-NZ"/>
              </w:rPr>
            </w:pPr>
            <w:r w:rsidRPr="00E17174">
              <w:t>1. Prepare for ensemble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List"/>
            </w:pPr>
            <w:r w:rsidRPr="00E17174">
              <w:t>1.1 Confirm improvisation requirements in consultation with required personnel</w:t>
            </w:r>
          </w:p>
          <w:p w:rsidR="00000000" w:rsidRPr="00E17174" w:rsidP="00E17174">
            <w:pPr>
              <w:pStyle w:val="List"/>
            </w:pPr>
            <w:r w:rsidRPr="00E17174">
              <w:t>1.2 Agree on communication strategies within group for moving between ensemble and improvisation sections</w:t>
            </w:r>
          </w:p>
          <w:p w:rsidR="00000000" w:rsidRPr="00E17174" w:rsidP="00E17174">
            <w:pPr>
              <w:pStyle w:val="List"/>
            </w:pPr>
            <w:r w:rsidRPr="00E17174">
              <w:t>1.3 Listen to live or recorded i</w:t>
            </w:r>
            <w:r w:rsidRPr="00E17174">
              <w:t>mprovisations by professional performers and generate ideas for own improvisation performance</w:t>
            </w:r>
          </w:p>
          <w:p w:rsidR="00000000" w:rsidRPr="00E17174" w:rsidP="00E17174">
            <w:pPr>
              <w:pStyle w:val="List"/>
            </w:pPr>
            <w:r w:rsidRPr="00E17174">
              <w:t>1.4 Rehearse technical, musical, structural, segue and improvisation aspects of performance as required, both in private and with the ensemble</w:t>
            </w:r>
          </w:p>
          <w:p w:rsidR="00000000" w:rsidP="00E17174">
            <w:pPr>
              <w:pStyle w:val="List"/>
              <w:rPr>
                <w:lang w:val="en-NZ"/>
              </w:rPr>
            </w:pPr>
            <w:r w:rsidRPr="00E17174">
              <w:t>1.5 Demonstrate sup</w:t>
            </w:r>
            <w:r w:rsidRPr="00E17174">
              <w:t xml:space="preserve">port for ensemble members and enhance </w:t>
            </w:r>
            <w:r w:rsidRPr="00E17174">
              <w:t>contribution of others to achieve best performance outcomes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List"/>
              <w:rPr>
                <w:lang w:val="en-NZ"/>
              </w:rPr>
            </w:pPr>
            <w:r w:rsidRPr="00E17174">
              <w:t>2. Contribute solo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List"/>
            </w:pPr>
            <w:r w:rsidRPr="00E17174">
              <w:t>2.1 Respond accurately to starting cues according to improvisation requirements</w:t>
            </w:r>
          </w:p>
          <w:p w:rsidR="00000000" w:rsidRPr="00E17174" w:rsidP="00E17174">
            <w:pPr>
              <w:pStyle w:val="List"/>
            </w:pPr>
            <w:r w:rsidRPr="00E17174">
              <w:t>2.2 Sustain musical momentum in solo improv</w:t>
            </w:r>
            <w:r w:rsidRPr="00E17174">
              <w:t>isation through dynamic use of musical elements</w:t>
            </w:r>
          </w:p>
          <w:p w:rsidR="00000000" w:rsidRPr="00E17174" w:rsidP="00E17174">
            <w:pPr>
              <w:pStyle w:val="List"/>
            </w:pPr>
            <w:r w:rsidRPr="00E17174">
              <w:t>2.3 Maintain stylistic cohesion throughout solo performance according to ensemble performance requirements</w:t>
            </w:r>
          </w:p>
          <w:p w:rsidR="00000000" w:rsidRPr="00E17174" w:rsidP="00E17174">
            <w:pPr>
              <w:pStyle w:val="List"/>
            </w:pPr>
            <w:r w:rsidRPr="00E17174">
              <w:t>2.4 Listen and respond musically to other performers and their work, adjusting own performance accord</w:t>
            </w:r>
            <w:r w:rsidRPr="00E17174">
              <w:t>ingly</w:t>
            </w:r>
          </w:p>
          <w:p w:rsidR="00000000" w:rsidRPr="00E17174" w:rsidP="00E17174">
            <w:pPr>
              <w:pStyle w:val="List"/>
            </w:pPr>
            <w:r w:rsidRPr="00E17174">
              <w:t>2.5 Confirm that duration of solo section aligns with customs and practices of group and musical style</w:t>
            </w:r>
          </w:p>
          <w:p w:rsidR="00000000" w:rsidRPr="00E17174" w:rsidP="00E17174">
            <w:pPr>
              <w:pStyle w:val="List"/>
            </w:pPr>
            <w:r w:rsidRPr="00E17174">
              <w:t>2.6 Provide clear cue to ensemble to finish solo section</w:t>
            </w:r>
          </w:p>
          <w:p w:rsidR="00000000" w:rsidRPr="00E17174" w:rsidP="00E17174">
            <w:pPr>
              <w:pStyle w:val="List"/>
            </w:pPr>
            <w:r w:rsidRPr="00E17174">
              <w:t>2.7 Follow work health and safety (WHS) principles during performance</w:t>
            </w:r>
          </w:p>
          <w:p w:rsidR="00000000" w:rsidP="00E17174">
            <w:pPr>
              <w:pStyle w:val="List"/>
              <w:rPr>
                <w:lang w:val="en-NZ"/>
              </w:rPr>
            </w:pPr>
            <w:r w:rsidRPr="00E17174">
              <w:t>2.8 Acknowledge applause according to customs and practices of group and musical style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List"/>
              <w:rPr>
                <w:lang w:val="en-NZ"/>
              </w:rPr>
            </w:pPr>
            <w:r w:rsidRPr="00E17174">
              <w:t>3. Evaluate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List"/>
            </w:pPr>
            <w:r w:rsidRPr="00E17174">
              <w:t>3.1 Discuss content, style and structure of improvisation and overall performance with required personnel, and note areas for future improvem</w:t>
            </w:r>
            <w:r w:rsidRPr="00E17174">
              <w:t>ent</w:t>
            </w:r>
          </w:p>
          <w:p w:rsidR="00000000" w:rsidRPr="00E17174" w:rsidP="00E17174">
            <w:pPr>
              <w:pStyle w:val="List"/>
            </w:pPr>
            <w:r w:rsidRPr="00E17174">
              <w:t>3.2 Evaluate own improvisation in ensemble and assess development of techniques</w:t>
            </w:r>
          </w:p>
          <w:p w:rsidR="00000000" w:rsidRPr="00E17174" w:rsidP="00E17174">
            <w:pPr>
              <w:pStyle w:val="List"/>
            </w:pPr>
            <w:r w:rsidRPr="00E17174">
              <w:t>3.3 Use own analysis and feedback from others to develop improvement strategies for future performances</w:t>
            </w:r>
          </w:p>
        </w:tc>
      </w:tr>
    </w:tbl>
    <w:p w:rsidR="00000000" w:rsidRPr="00E17174" w:rsidP="00E17174">
      <w:pPr>
        <w:pStyle w:val="BodyText"/>
      </w:pPr>
    </w:p>
    <w:p w:rsidR="00000000" w:rsidRPr="00E17174" w:rsidP="00E17174">
      <w:pPr>
        <w:pStyle w:val="AllowPageBreak"/>
      </w:pPr>
    </w:p>
    <w:p w:rsidR="00000000" w:rsidRPr="00E17174" w:rsidP="00E17174">
      <w:pPr>
        <w:pStyle w:val="Heading1"/>
      </w:pPr>
      <w:bookmarkStart w:id="5" w:name="O_1147300"/>
      <w:bookmarkEnd w:id="5"/>
      <w:r w:rsidRPr="00E17174">
        <w:t>Foundation Skills</w:t>
      </w:r>
    </w:p>
    <w:p w:rsidR="00000000" w:rsidRPr="007321C1" w:rsidP="007321C1">
      <w:pPr>
        <w:pStyle w:val="BodyText"/>
        <w:rPr>
          <w:i/>
        </w:rPr>
      </w:pPr>
      <w:r w:rsidRPr="007321C1">
        <w:rPr>
          <w:rStyle w:val="Emphasis"/>
        </w:rPr>
        <w:t xml:space="preserve">This section describes those </w:t>
      </w:r>
      <w:r w:rsidRPr="007321C1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174" w:rsidP="00E17174">
            <w:pPr>
              <w:pStyle w:val="BodyText"/>
            </w:pPr>
            <w:r w:rsidRPr="00E17174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rPr>
                <w:rStyle w:val="SpecialBold"/>
              </w:rPr>
              <w:t>DESCRIPTION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7174">
            <w:pPr>
              <w:pStyle w:val="ListBullet"/>
              <w:rPr>
                <w:lang w:val="en-NZ"/>
              </w:rPr>
            </w:pPr>
            <w:r w:rsidRPr="00E17174">
              <w:t xml:space="preserve">Plans and implements strategies for improving own skills 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7174">
            <w:pPr>
              <w:pStyle w:val="ListBullet"/>
              <w:rPr>
                <w:lang w:val="en-NZ"/>
              </w:rPr>
            </w:pPr>
            <w:r w:rsidRPr="00E17174">
              <w:t>Estimates and calculates duration of time in whole numbers and fractions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7174" w:rsidP="00E17174">
            <w:pPr>
              <w:pStyle w:val="ListBullet"/>
            </w:pPr>
            <w:r w:rsidRPr="00E17174">
              <w:t>Participates in discussions using language required for audience and environment</w:t>
            </w:r>
          </w:p>
          <w:p w:rsidR="00000000" w:rsidRPr="00E17174" w:rsidP="00E17174">
            <w:pPr>
              <w:pStyle w:val="ListBullet"/>
            </w:pPr>
            <w:r w:rsidRPr="00E17174">
              <w:t>Extracts meaning from aural sources using listening skills</w:t>
            </w:r>
          </w:p>
          <w:p w:rsidR="00000000" w:rsidP="00E17174">
            <w:pPr>
              <w:pStyle w:val="ListBullet"/>
              <w:rPr>
                <w:lang w:val="en-NZ"/>
              </w:rPr>
            </w:pPr>
            <w:r w:rsidRPr="00E17174">
              <w:t>Uses non-verbal cues f</w:t>
            </w:r>
            <w:r w:rsidRPr="00E17174">
              <w:t>or communication purposes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t xml:space="preserve">Initiative and </w:t>
            </w:r>
            <w:r w:rsidRPr="00E17174">
              <w:t>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7174">
            <w:pPr>
              <w:pStyle w:val="ListBullet"/>
              <w:rPr>
                <w:lang w:val="en-NZ"/>
              </w:rPr>
            </w:pPr>
            <w:r w:rsidRPr="00E17174">
              <w:t>Uses innovative techniques during creative process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7174">
            <w:pPr>
              <w:pStyle w:val="ListBullet"/>
              <w:rPr>
                <w:lang w:val="en-NZ"/>
              </w:rPr>
            </w:pPr>
            <w:r w:rsidRPr="00E17174">
              <w:t>Evaluates feedback and determines improvements using problem solving processes</w:t>
            </w:r>
          </w:p>
        </w:tc>
      </w:tr>
      <w:tr w:rsidTr="00E1717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174">
            <w:pPr>
              <w:pStyle w:val="BodyText"/>
              <w:rPr>
                <w:lang w:val="en-NZ"/>
              </w:rPr>
            </w:pPr>
            <w:r w:rsidRPr="00E17174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7174" w:rsidP="00E17174">
            <w:pPr>
              <w:pStyle w:val="ListBullet"/>
            </w:pPr>
            <w:r w:rsidRPr="00E17174">
              <w:t xml:space="preserve">Understands the purpose of own role and responsibilities, and how they contribute to the work of others </w:t>
            </w:r>
          </w:p>
        </w:tc>
      </w:tr>
    </w:tbl>
    <w:p w:rsidR="00000000" w:rsidRPr="00E17174" w:rsidP="00E17174">
      <w:pPr>
        <w:pStyle w:val="BodyText"/>
      </w:pPr>
    </w:p>
    <w:p w:rsidR="00000000" w:rsidRPr="00E17174" w:rsidP="00E17174">
      <w:pPr>
        <w:pStyle w:val="AllowPageBreak"/>
      </w:pPr>
    </w:p>
    <w:p w:rsidR="00000000" w:rsidRPr="00E17174" w:rsidP="00E17174">
      <w:pPr>
        <w:pStyle w:val="Heading1"/>
      </w:pPr>
      <w:bookmarkStart w:id="6" w:name="O_1147299"/>
      <w:bookmarkEnd w:id="6"/>
      <w:r w:rsidRPr="00E17174">
        <w:t>Unit Mapping Information</w:t>
      </w:r>
    </w:p>
    <w:p w:rsidR="00000000" w:rsidRPr="00E17174" w:rsidP="007321C1">
      <w:pPr>
        <w:pStyle w:val="BodyText"/>
      </w:pPr>
      <w:r w:rsidRPr="00E17174">
        <w:t>Supersedes and is equivalent to CUAMPF504 Perform improvisation for audiences.</w:t>
      </w:r>
    </w:p>
    <w:p w:rsidR="00000000" w:rsidRPr="00E17174" w:rsidP="00E17174">
      <w:pPr>
        <w:pStyle w:val="Heading1"/>
      </w:pPr>
      <w:bookmarkStart w:id="7" w:name="O_1147292"/>
      <w:bookmarkEnd w:id="7"/>
      <w:r w:rsidRPr="00E17174">
        <w:t>Links</w:t>
      </w:r>
    </w:p>
    <w:p w:rsidR="00000000" w:rsidRPr="00E17174" w:rsidP="007321C1">
      <w:pPr>
        <w:pStyle w:val="BodyText"/>
      </w:pPr>
      <w:r w:rsidRPr="00E171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05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17174" w:rsidP="00E17174"/>
    <w:sectPr w:rsidSect="00E17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74" w:rsidRPr="007321C1" w:rsidP="00732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C1" w:rsidP="00E17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1C1" w:rsidP="00E17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21C1" w:rsidP="00E17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174" w:rsidRPr="007321C1" w:rsidP="00732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C1" w:rsidRPr="002D2AF8" w:rsidP="00E17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CUAMPF514 Perform improvisation for audiences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21C1" w:rsidP="00E17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9E6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EF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174"/>
  </w:style>
  <w:style w:type="character" w:customStyle="1" w:styleId="Heading1Char">
    <w:name w:val="Heading 1 Char"/>
    <w:basedOn w:val="DefaultParagraphFont"/>
    <w:link w:val="Heading1"/>
    <w:rsid w:val="00E17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1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71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71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174"/>
    <w:rPr>
      <w:b/>
      <w:spacing w:val="0"/>
    </w:rPr>
  </w:style>
  <w:style w:type="character" w:styleId="Emphasis">
    <w:name w:val="Emphasis"/>
    <w:basedOn w:val="DefaultParagraphFont"/>
    <w:qFormat/>
    <w:rsid w:val="00E17174"/>
    <w:rPr>
      <w:i/>
    </w:rPr>
  </w:style>
  <w:style w:type="paragraph" w:customStyle="1" w:styleId="SuperHeading">
    <w:name w:val="SuperHeading"/>
    <w:basedOn w:val="Normal"/>
    <w:rsid w:val="00E17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1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7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1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1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7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174"/>
  </w:style>
  <w:style w:type="paragraph" w:styleId="TableofFigures">
    <w:name w:val="table of figures"/>
    <w:basedOn w:val="Normal"/>
    <w:next w:val="Normal"/>
    <w:semiHidden/>
    <w:rsid w:val="00E17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1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174"/>
    <w:rPr>
      <w:rFonts w:ascii="Wingdings" w:hAnsi="Wingdings"/>
    </w:rPr>
  </w:style>
  <w:style w:type="paragraph" w:customStyle="1" w:styleId="TableHeading">
    <w:name w:val="Table Heading"/>
    <w:basedOn w:val="HeadingBase"/>
    <w:rsid w:val="00E17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174"/>
    <w:rPr>
      <w:color w:val="0033CC"/>
      <w:u w:val="none"/>
    </w:rPr>
  </w:style>
  <w:style w:type="paragraph" w:customStyle="1" w:styleId="BodyTextRight">
    <w:name w:val="Body Text Right"/>
    <w:basedOn w:val="BodyText"/>
    <w:rsid w:val="00E17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1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174"/>
    <w:rPr>
      <w:sz w:val="32"/>
    </w:rPr>
  </w:style>
  <w:style w:type="paragraph" w:customStyle="1" w:styleId="HeadingProcedure">
    <w:name w:val="Heading Procedure"/>
    <w:basedOn w:val="HeadingBase"/>
    <w:next w:val="Normal"/>
    <w:rsid w:val="00E17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174"/>
    <w:pPr>
      <w:spacing w:before="60" w:after="60"/>
    </w:pPr>
  </w:style>
  <w:style w:type="paragraph" w:styleId="ListContinue">
    <w:name w:val="List Continue"/>
    <w:basedOn w:val="List"/>
    <w:rsid w:val="00E17174"/>
    <w:pPr>
      <w:ind w:firstLine="0"/>
    </w:pPr>
  </w:style>
  <w:style w:type="paragraph" w:customStyle="1" w:styleId="ListNote">
    <w:name w:val="List Note"/>
    <w:basedOn w:val="List"/>
    <w:rsid w:val="00E17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174"/>
    <w:rPr>
      <w:rFonts w:ascii="Courier New" w:hAnsi="Courier New"/>
    </w:rPr>
  </w:style>
  <w:style w:type="paragraph" w:customStyle="1" w:styleId="NoteBullet">
    <w:name w:val="Note Bullet"/>
    <w:basedOn w:val="Note"/>
    <w:rsid w:val="00E17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1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174"/>
    <w:rPr>
      <w:b/>
      <w:smallCaps/>
    </w:rPr>
  </w:style>
  <w:style w:type="paragraph" w:customStyle="1" w:styleId="TableListNumber">
    <w:name w:val="Table List Number"/>
    <w:basedOn w:val="ListNumber"/>
    <w:rsid w:val="00E17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174"/>
    <w:pPr>
      <w:numPr>
        <w:numId w:val="8"/>
      </w:numPr>
    </w:pPr>
  </w:style>
  <w:style w:type="paragraph" w:customStyle="1" w:styleId="ListAlpha2">
    <w:name w:val="List Alpha 2"/>
    <w:basedOn w:val="List2"/>
    <w:rsid w:val="00E17174"/>
    <w:pPr>
      <w:numPr>
        <w:numId w:val="7"/>
      </w:numPr>
    </w:pPr>
  </w:style>
  <w:style w:type="paragraph" w:styleId="List2">
    <w:name w:val="List 2"/>
    <w:basedOn w:val="BodyText"/>
    <w:rsid w:val="00E17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1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1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174"/>
    <w:pPr>
      <w:numPr>
        <w:numId w:val="3"/>
      </w:numPr>
    </w:pPr>
  </w:style>
  <w:style w:type="paragraph" w:styleId="ListContinue2">
    <w:name w:val="List Continue 2"/>
    <w:basedOn w:val="List2"/>
    <w:rsid w:val="00E17174"/>
    <w:pPr>
      <w:ind w:firstLine="0"/>
    </w:pPr>
  </w:style>
  <w:style w:type="paragraph" w:styleId="ListContinue3">
    <w:name w:val="List Continue 3"/>
    <w:basedOn w:val="List3"/>
    <w:rsid w:val="00E17174"/>
    <w:pPr>
      <w:ind w:left="1021" w:firstLine="0"/>
    </w:pPr>
  </w:style>
  <w:style w:type="paragraph" w:styleId="ListContinue4">
    <w:name w:val="List Continue 4"/>
    <w:basedOn w:val="List4"/>
    <w:rsid w:val="00E17174"/>
    <w:pPr>
      <w:ind w:firstLine="0"/>
    </w:pPr>
  </w:style>
  <w:style w:type="paragraph" w:styleId="ListContinue5">
    <w:name w:val="List Continue 5"/>
    <w:basedOn w:val="List5"/>
    <w:rsid w:val="00E17174"/>
    <w:pPr>
      <w:ind w:firstLine="0"/>
    </w:pPr>
  </w:style>
  <w:style w:type="paragraph" w:styleId="ListNumber3">
    <w:name w:val="List Number 3"/>
    <w:basedOn w:val="List3"/>
    <w:rsid w:val="00E17174"/>
    <w:pPr>
      <w:numPr>
        <w:numId w:val="4"/>
      </w:numPr>
    </w:pPr>
  </w:style>
  <w:style w:type="paragraph" w:styleId="ListNumber4">
    <w:name w:val="List Number 4"/>
    <w:basedOn w:val="List4"/>
    <w:rsid w:val="00E17174"/>
    <w:pPr>
      <w:numPr>
        <w:numId w:val="5"/>
      </w:numPr>
    </w:pPr>
  </w:style>
  <w:style w:type="paragraph" w:styleId="ListNumber5">
    <w:name w:val="List Number 5"/>
    <w:basedOn w:val="List5"/>
    <w:rsid w:val="00E17174"/>
    <w:pPr>
      <w:numPr>
        <w:numId w:val="6"/>
      </w:numPr>
    </w:pPr>
  </w:style>
  <w:style w:type="paragraph" w:styleId="BlockText">
    <w:name w:val="Block Text"/>
    <w:basedOn w:val="Normal"/>
    <w:rsid w:val="00E17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174"/>
    <w:rPr>
      <w:sz w:val="16"/>
      <w:vertAlign w:val="superscript"/>
    </w:rPr>
  </w:style>
  <w:style w:type="character" w:customStyle="1" w:styleId="Symbols">
    <w:name w:val="Symbols"/>
    <w:basedOn w:val="DefaultParagraphFont"/>
    <w:rsid w:val="00E17174"/>
    <w:rPr>
      <w:rFonts w:ascii="Symbol" w:hAnsi="Symbol"/>
    </w:rPr>
  </w:style>
  <w:style w:type="character" w:customStyle="1" w:styleId="MenuOptions">
    <w:name w:val="Menu Options"/>
    <w:basedOn w:val="DefaultParagraphFont"/>
    <w:rsid w:val="00E17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174"/>
    <w:rPr>
      <w:b/>
    </w:rPr>
  </w:style>
  <w:style w:type="character" w:customStyle="1" w:styleId="Underlined">
    <w:name w:val="Underlined"/>
    <w:basedOn w:val="DefaultParagraphFont"/>
    <w:rsid w:val="00E17174"/>
    <w:rPr>
      <w:u w:val="single"/>
    </w:rPr>
  </w:style>
  <w:style w:type="paragraph" w:customStyle="1" w:styleId="TableBodyTextRight">
    <w:name w:val="Table Body Text Right"/>
    <w:basedOn w:val="TableBodyText"/>
    <w:rsid w:val="00E17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174"/>
    <w:rPr>
      <w:sz w:val="18"/>
    </w:rPr>
  </w:style>
  <w:style w:type="paragraph" w:customStyle="1" w:styleId="BodySmallRight">
    <w:name w:val="Body Small Right"/>
    <w:basedOn w:val="BodyTextRight"/>
    <w:rsid w:val="00E17174"/>
    <w:rPr>
      <w:sz w:val="18"/>
      <w:szCs w:val="18"/>
    </w:rPr>
  </w:style>
  <w:style w:type="paragraph" w:customStyle="1" w:styleId="MarginEdition">
    <w:name w:val="Margin Edition"/>
    <w:basedOn w:val="MarginNote"/>
    <w:rsid w:val="00E17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174"/>
    <w:rPr>
      <w:sz w:val="2"/>
      <w:szCs w:val="2"/>
    </w:rPr>
  </w:style>
  <w:style w:type="character" w:customStyle="1" w:styleId="Small">
    <w:name w:val="Small"/>
    <w:basedOn w:val="DefaultParagraphFont"/>
    <w:rsid w:val="00E17174"/>
    <w:rPr>
      <w:sz w:val="16"/>
    </w:rPr>
  </w:style>
  <w:style w:type="paragraph" w:customStyle="1" w:styleId="WideTable">
    <w:name w:val="Wide Table"/>
    <w:basedOn w:val="Normal"/>
    <w:rsid w:val="00E17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174"/>
  </w:style>
  <w:style w:type="paragraph" w:styleId="Quote">
    <w:name w:val="Quote"/>
    <w:basedOn w:val="Heading1"/>
    <w:link w:val="QuoteChar"/>
    <w:qFormat/>
    <w:rsid w:val="00E17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174"/>
    <w:pPr>
      <w:pageBreakBefore/>
    </w:pPr>
  </w:style>
  <w:style w:type="paragraph" w:customStyle="1" w:styleId="Border">
    <w:name w:val="Border"/>
    <w:basedOn w:val="Normal"/>
    <w:qFormat/>
    <w:rsid w:val="00E17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174"/>
    <w:rPr>
      <w:u w:val="single"/>
    </w:rPr>
  </w:style>
  <w:style w:type="character" w:customStyle="1" w:styleId="BoldandItalics">
    <w:name w:val="Bold and Italics"/>
    <w:qFormat/>
    <w:rsid w:val="00E17174"/>
    <w:rPr>
      <w:b/>
      <w:i/>
      <w:u w:val="none"/>
    </w:rPr>
  </w:style>
  <w:style w:type="paragraph" w:styleId="BalloonText">
    <w:name w:val="Balloon Text"/>
    <w:basedOn w:val="Normal"/>
    <w:link w:val="BalloonTextChar"/>
    <w:rsid w:val="00E17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174"/>
    <w:pPr>
      <w:spacing w:before="0" w:after="0"/>
    </w:pPr>
  </w:style>
  <w:style w:type="paragraph" w:customStyle="1" w:styleId="BodyTextBold">
    <w:name w:val="Body Text Bold"/>
    <w:basedOn w:val="BodyText"/>
    <w:qFormat/>
    <w:rsid w:val="00E17174"/>
    <w:rPr>
      <w:b/>
    </w:rPr>
  </w:style>
  <w:style w:type="character" w:styleId="Hyperlink">
    <w:name w:val="Hyperlink"/>
    <w:basedOn w:val="DefaultParagraphFont"/>
    <w:uiPriority w:val="99"/>
    <w:unhideWhenUsed/>
    <w:rsid w:val="00732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3500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CUAMPF514 Perform improvisation for audiences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