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722" w:rsidP="00C36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CUAMPF504 Perform improvisation for audiences</w:t>
      </w:r>
      <w:r>
        <w:fldChar w:fldCharType="end"/>
      </w:r>
    </w:p>
    <w:p w:rsidR="00C36722" w:rsidP="00C36722">
      <w:pPr>
        <w:pStyle w:val="Version"/>
        <w:sectPr w:rsidSect="008E4A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A85" w:rsidP="008E4A85">
      <w:pPr>
        <w:pStyle w:val="SuperHeading"/>
      </w:pPr>
      <w:r w:rsidRPr="008E4A85">
        <w:t>CUAMPF504 Perform improvisation for audiences</w:t>
      </w:r>
    </w:p>
    <w:p w:rsidR="00000000" w:rsidRPr="008E4A85" w:rsidP="008E4A85">
      <w:pPr>
        <w:pStyle w:val="Heading1"/>
      </w:pPr>
      <w:bookmarkStart w:id="1" w:name="O_799617"/>
      <w:bookmarkEnd w:id="1"/>
      <w:r w:rsidRPr="008E4A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4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rPr>
                <w:rStyle w:val="SpecialBold"/>
              </w:rPr>
              <w:t>Comments</w:t>
            </w:r>
          </w:p>
        </w:tc>
      </w:tr>
      <w:tr w:rsidTr="008E4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t>This version first released with CUA Creative Arts and Culture Training Package version 2.0.</w:t>
            </w:r>
          </w:p>
        </w:tc>
      </w:tr>
    </w:tbl>
    <w:p w:rsidR="00000000" w:rsidRPr="008E4A85" w:rsidP="008E4A85">
      <w:pPr>
        <w:pStyle w:val="BodyText"/>
      </w:pPr>
    </w:p>
    <w:p w:rsidR="00000000" w:rsidRPr="008E4A85" w:rsidP="008E4A85">
      <w:pPr>
        <w:pStyle w:val="AllowPageBreak"/>
      </w:pPr>
    </w:p>
    <w:p w:rsidR="00000000" w:rsidRPr="008E4A85" w:rsidP="008E4A85">
      <w:pPr>
        <w:pStyle w:val="Heading1"/>
      </w:pPr>
      <w:bookmarkStart w:id="2" w:name="O_799618"/>
      <w:bookmarkEnd w:id="2"/>
      <w:r w:rsidRPr="008E4A85">
        <w:t>Application</w:t>
      </w:r>
    </w:p>
    <w:p w:rsidR="00000000" w:rsidRPr="008E4A85" w:rsidP="00C36722">
      <w:pPr>
        <w:pStyle w:val="BodyText"/>
      </w:pPr>
      <w:r w:rsidRPr="008E4A85">
        <w:t>This unit describes the skills and knowledge required to perform improvisat</w:t>
      </w:r>
      <w:r w:rsidRPr="008E4A85">
        <w:t xml:space="preserve">ion for an audience as part of an ensemble. </w:t>
      </w:r>
    </w:p>
    <w:p w:rsidR="00C36722" w:rsidP="00C36722">
      <w:pPr>
        <w:pStyle w:val="BodyText"/>
      </w:pPr>
      <w:r w:rsidRPr="008E4A85">
        <w:t>It applies to musicians who have high level aural and technical skills in a chosen genre or musical tradition. Improvisation relies on the ability of all members of the group to work collaboratively and creativ</w:t>
      </w:r>
      <w:r w:rsidRPr="008E4A85">
        <w:t xml:space="preserve">ely together. They respond intuitively to musical elements as they seek to improvise spontaneously during performances. </w:t>
      </w:r>
    </w:p>
    <w:p w:rsidR="00C36722" w:rsidP="00C36722">
      <w:pPr>
        <w:pStyle w:val="BodyText"/>
      </w:pPr>
      <w:r w:rsidRPr="008E4A85">
        <w:t>No licensing, legislative or certification requirements apply to this unit at the time of publication.</w:t>
      </w:r>
    </w:p>
    <w:p w:rsidR="00000000" w:rsidRPr="008E4A85" w:rsidP="008E4A85">
      <w:pPr>
        <w:pStyle w:val="Heading1"/>
      </w:pPr>
      <w:bookmarkStart w:id="3" w:name="O_799621"/>
      <w:bookmarkEnd w:id="3"/>
      <w:r w:rsidRPr="008E4A85">
        <w:t>Unit Sector</w:t>
      </w:r>
    </w:p>
    <w:p w:rsidR="00000000" w:rsidRPr="008E4A85" w:rsidP="00C36722">
      <w:pPr>
        <w:pStyle w:val="BodyText"/>
      </w:pPr>
      <w:r w:rsidRPr="008E4A85">
        <w:t>Performing arts – music performance</w:t>
      </w:r>
    </w:p>
    <w:p w:rsidR="00000000" w:rsidRPr="008E4A85" w:rsidP="008E4A85">
      <w:pPr>
        <w:pStyle w:val="Heading1"/>
      </w:pPr>
      <w:bookmarkStart w:id="4" w:name="O_799622"/>
      <w:bookmarkEnd w:id="4"/>
      <w:r w:rsidRPr="008E4A8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E4A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rPr>
                <w:rStyle w:val="SpecialBold"/>
              </w:rPr>
              <w:t>PERFORMANCE CRITERIA</w:t>
            </w:r>
          </w:p>
        </w:tc>
      </w:tr>
      <w:tr w:rsidTr="008E4A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4A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1. Prepare for ensemble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t>1.1 Confirm improvisation requirements in consultation with relevant people</w:t>
            </w:r>
          </w:p>
          <w:p w:rsidR="00000000" w:rsidRPr="008E4A85" w:rsidP="008E4A85">
            <w:pPr>
              <w:pStyle w:val="BodyText"/>
            </w:pPr>
            <w:r w:rsidRPr="008E4A85">
              <w:t>1.2 Agree on communication strategies within the group to facilitate a seamless performance, moving between ensemble and improvisation section</w:t>
            </w:r>
            <w:r w:rsidRPr="008E4A85">
              <w:t>s</w:t>
            </w:r>
          </w:p>
          <w:p w:rsidR="00000000" w:rsidRPr="008E4A85" w:rsidP="008E4A85">
            <w:pPr>
              <w:pStyle w:val="BodyText"/>
            </w:pPr>
            <w:r w:rsidRPr="008E4A85">
              <w:t xml:space="preserve">1.3 Listen to live or recorded improvisations by professional </w:t>
            </w:r>
            <w:r w:rsidRPr="008E4A85">
              <w:t>musicians to provide ideas</w:t>
            </w:r>
          </w:p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1.4 Rehearse technical, musical, structural, segue and improvisation aspects of the performance as required, both in private and with the ensemble rehearsal</w:t>
            </w:r>
          </w:p>
        </w:tc>
      </w:tr>
      <w:tr w:rsidTr="008E4A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2. Contribute to ensemble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t>2.1 Ensure that own contribution extends and enhances the overall piece</w:t>
            </w:r>
          </w:p>
          <w:p w:rsidR="00000000" w:rsidRPr="008E4A85" w:rsidP="008E4A85">
            <w:pPr>
              <w:pStyle w:val="BodyText"/>
            </w:pPr>
            <w:r w:rsidRPr="008E4A85">
              <w:t>2.2 Support and enhance the contribution of others to achieve best performance outcomes</w:t>
            </w:r>
          </w:p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2.3 Make improvisation sensitive to the needs of individual performers</w:t>
            </w:r>
            <w:r w:rsidRPr="008E4A85">
              <w:t xml:space="preserve"> to stimulate the whole ensemble</w:t>
            </w:r>
          </w:p>
        </w:tc>
      </w:tr>
      <w:tr w:rsidTr="008E4A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3. Contribute solo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t>3.1 Respond accurately to starting cues</w:t>
            </w:r>
          </w:p>
          <w:p w:rsidR="00000000" w:rsidRPr="008E4A85" w:rsidP="008E4A85">
            <w:pPr>
              <w:pStyle w:val="BodyText"/>
            </w:pPr>
            <w:r w:rsidRPr="008E4A85">
              <w:t>3.2 Sustain musical impetus in the solo improvisation through dynamic use of musical elements</w:t>
            </w:r>
          </w:p>
          <w:p w:rsidR="00000000" w:rsidRPr="008E4A85" w:rsidP="008E4A85">
            <w:pPr>
              <w:pStyle w:val="BodyText"/>
            </w:pPr>
            <w:r w:rsidRPr="008E4A85">
              <w:t>3.3 Maintain stylistic cohesion in the realisation of h</w:t>
            </w:r>
            <w:r w:rsidRPr="008E4A85">
              <w:t>armony, melody, and/or rhythm, form, style and musical expression</w:t>
            </w:r>
          </w:p>
          <w:p w:rsidR="00000000" w:rsidRPr="008E4A85" w:rsidP="008E4A85">
            <w:pPr>
              <w:pStyle w:val="BodyText"/>
            </w:pPr>
            <w:r w:rsidRPr="008E4A85">
              <w:t>3.4 Listen carefully to other performers, responding musically to their work and adjusting own performance appropriately</w:t>
            </w:r>
          </w:p>
          <w:p w:rsidR="00000000" w:rsidRPr="008E4A85" w:rsidP="008E4A85">
            <w:pPr>
              <w:pStyle w:val="BodyText"/>
            </w:pPr>
            <w:r w:rsidRPr="008E4A85">
              <w:t>3.5 Provide a clear cue to the ensemble to finish the solo section</w:t>
            </w:r>
          </w:p>
          <w:p w:rsidR="00000000" w:rsidRPr="008E4A85" w:rsidP="008E4A85">
            <w:pPr>
              <w:pStyle w:val="BodyText"/>
            </w:pPr>
            <w:r w:rsidRPr="008E4A85">
              <w:t>3.</w:t>
            </w:r>
            <w:r w:rsidRPr="008E4A85">
              <w:t>6 Ensure that the duration of the solo section accords with the custom and practice of the group and/or musical style</w:t>
            </w:r>
          </w:p>
          <w:p w:rsidR="00000000" w:rsidRPr="008E4A85" w:rsidP="008E4A85">
            <w:pPr>
              <w:pStyle w:val="BodyText"/>
            </w:pPr>
            <w:r w:rsidRPr="008E4A85">
              <w:t>3.7 Observe work health and safety (WHS) principles during performance</w:t>
            </w:r>
          </w:p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3.8 Acknowledge applause according to the custom and practice of th</w:t>
            </w:r>
            <w:r w:rsidRPr="008E4A85">
              <w:t>e group and/or musical style</w:t>
            </w:r>
          </w:p>
        </w:tc>
      </w:tr>
      <w:tr w:rsidTr="008E4A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4. Evaluate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t>4.1 Discuss and assess with appropriate people the extent to which the improvisation has explored its potential in terms of content, style and structure of the improvisation</w:t>
            </w:r>
          </w:p>
          <w:p w:rsidR="00000000" w:rsidRPr="008E4A85" w:rsidP="008E4A85">
            <w:pPr>
              <w:pStyle w:val="BodyText"/>
            </w:pPr>
            <w:r w:rsidRPr="008E4A85">
              <w:t>4.2 Record performances wh</w:t>
            </w:r>
            <w:r w:rsidRPr="008E4A85">
              <w:t>ere possible for evaluation purposes</w:t>
            </w:r>
          </w:p>
          <w:p w:rsidR="00000000" w:rsidRPr="008E4A85" w:rsidP="008E4A85">
            <w:pPr>
              <w:pStyle w:val="BodyText"/>
            </w:pPr>
            <w:r w:rsidRPr="008E4A85">
              <w:t>4.3 Review current performance against previous performances to assess development of self and ensemble</w:t>
            </w:r>
          </w:p>
          <w:p w:rsidR="00000000" w:rsidRPr="008E4A85" w:rsidP="008E4A85">
            <w:pPr>
              <w:pStyle w:val="BodyText"/>
            </w:pPr>
            <w:r w:rsidRPr="008E4A85">
              <w:t>4.4 Use own analysis and feedback from others to inform future performances</w:t>
            </w:r>
          </w:p>
        </w:tc>
      </w:tr>
    </w:tbl>
    <w:p w:rsidR="00000000" w:rsidRPr="008E4A85" w:rsidP="008E4A85">
      <w:pPr>
        <w:pStyle w:val="BodyText"/>
      </w:pPr>
    </w:p>
    <w:p w:rsidR="00000000" w:rsidRPr="008E4A85" w:rsidP="008E4A85">
      <w:pPr>
        <w:pStyle w:val="AllowPageBreak"/>
      </w:pPr>
    </w:p>
    <w:p w:rsidR="00000000" w:rsidRPr="008E4A85" w:rsidP="008E4A85">
      <w:pPr>
        <w:pStyle w:val="Heading1"/>
      </w:pPr>
      <w:bookmarkStart w:id="5" w:name="O_799623"/>
      <w:bookmarkEnd w:id="5"/>
      <w:r w:rsidRPr="008E4A85">
        <w:t>Foundation Skills</w:t>
      </w:r>
    </w:p>
    <w:p w:rsidR="00000000" w:rsidRPr="00C36722" w:rsidP="00C36722">
      <w:pPr>
        <w:pStyle w:val="BodyText"/>
        <w:rPr>
          <w:i/>
        </w:rPr>
      </w:pPr>
      <w:r w:rsidRPr="00C3672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E4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rPr>
                <w:rStyle w:val="SpecialBold"/>
              </w:rPr>
              <w:t>Description</w:t>
            </w:r>
          </w:p>
        </w:tc>
      </w:tr>
      <w:tr w:rsidTr="008E4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1.3, 4.3, 4.4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ListBullet"/>
              <w:rPr>
                <w:lang w:val="en-NZ"/>
              </w:rPr>
            </w:pPr>
            <w:r w:rsidRPr="008E4A85">
              <w:t xml:space="preserve">Plans and implements strategies </w:t>
            </w:r>
            <w:r w:rsidRPr="008E4A85">
              <w:t xml:space="preserve">to improve own skills </w:t>
            </w:r>
          </w:p>
        </w:tc>
      </w:tr>
      <w:tr w:rsidTr="008E4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1.1-1.3, 2.2, 3.4, 3.5,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ListBullet"/>
            </w:pPr>
            <w:r w:rsidRPr="008E4A85">
              <w:t>Participates in discussions using language appropriate to audience and environment</w:t>
            </w:r>
          </w:p>
          <w:p w:rsidR="00000000" w:rsidRPr="008E4A85" w:rsidP="008E4A85">
            <w:pPr>
              <w:pStyle w:val="ListBullet"/>
            </w:pPr>
            <w:r w:rsidRPr="008E4A85">
              <w:t>Listens carefully to extract meaning from aural sources</w:t>
            </w:r>
          </w:p>
          <w:p w:rsidR="00000000" w:rsidP="008E4A85">
            <w:pPr>
              <w:pStyle w:val="ListBullet"/>
              <w:rPr>
                <w:lang w:val="en-NZ"/>
              </w:rPr>
            </w:pPr>
            <w:r w:rsidRPr="008E4A85">
              <w:t>Uses non-verbal cues for communication purposes</w:t>
            </w:r>
          </w:p>
        </w:tc>
      </w:tr>
      <w:tr w:rsidTr="008E4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ListBullet"/>
              <w:rPr>
                <w:lang w:val="en-NZ"/>
              </w:rPr>
            </w:pPr>
            <w:r w:rsidRPr="008E4A85">
              <w:t>Estimates and calculates duration of time in whole numbers and fractions</w:t>
            </w:r>
          </w:p>
        </w:tc>
      </w:tr>
      <w:tr w:rsidTr="008E4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1.1, 1.4, 3.1, 3.7, 3.8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ListBullet"/>
            </w:pPr>
            <w:r w:rsidRPr="008E4A85">
              <w:t>Understands the purpose of own role and associated responsibilities</w:t>
            </w:r>
            <w:r w:rsidRPr="008E4A85">
              <w:t>, and how they contribute to the work of others in the immediate work context</w:t>
            </w:r>
          </w:p>
          <w:p w:rsidR="00000000" w:rsidP="008E4A85">
            <w:pPr>
              <w:pStyle w:val="ListBullet"/>
              <w:rPr>
                <w:lang w:val="en-NZ"/>
              </w:rPr>
            </w:pPr>
            <w:r w:rsidRPr="008E4A85">
              <w:t>Follows work health and safety (WHS) principles</w:t>
            </w:r>
          </w:p>
        </w:tc>
      </w:tr>
      <w:tr w:rsidTr="008E4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1.1, 1.2, 2.1-2.3, 3.1, 3.5, 3.8,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ListBullet"/>
              <w:rPr>
                <w:lang w:val="en-NZ"/>
              </w:rPr>
            </w:pPr>
            <w:r w:rsidRPr="008E4A85">
              <w:t>Works collaboratively with others in the creative process</w:t>
            </w:r>
          </w:p>
        </w:tc>
      </w:tr>
      <w:tr w:rsidTr="008E4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1.1-1.4, 2.1-2.3, 3.3, 3.4,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ListBullet"/>
            </w:pPr>
            <w:r w:rsidRPr="008E4A85">
              <w:t>Uses innovative techniques to organise work and support the creative process</w:t>
            </w:r>
          </w:p>
          <w:p w:rsidR="00000000" w:rsidRPr="008E4A85" w:rsidP="008E4A85">
            <w:pPr>
              <w:pStyle w:val="ListBullet"/>
            </w:pPr>
            <w:r w:rsidRPr="008E4A85">
              <w:t>Evaluates feedback and applies problem solving processes to determine improvements</w:t>
            </w:r>
          </w:p>
        </w:tc>
      </w:tr>
    </w:tbl>
    <w:p w:rsidR="00000000" w:rsidRPr="008E4A85" w:rsidP="008E4A85">
      <w:pPr>
        <w:pStyle w:val="BodyText"/>
      </w:pPr>
    </w:p>
    <w:p w:rsidR="00000000" w:rsidRPr="008E4A85" w:rsidP="008E4A85">
      <w:pPr>
        <w:pStyle w:val="AllowPageBreak"/>
      </w:pPr>
    </w:p>
    <w:p w:rsidR="00000000" w:rsidRPr="008E4A85" w:rsidP="008E4A85">
      <w:pPr>
        <w:pStyle w:val="Heading1"/>
      </w:pPr>
      <w:bookmarkStart w:id="6" w:name="O_799625"/>
      <w:bookmarkEnd w:id="6"/>
      <w:r w:rsidRPr="008E4A85">
        <w:t>Unit Mapping Informati</w:t>
      </w:r>
      <w:r w:rsidRPr="008E4A85">
        <w:t>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8E4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rPr>
                <w:rStyle w:val="SpecialBold"/>
              </w:rPr>
              <w:t xml:space="preserve">Code and title </w:t>
            </w:r>
          </w:p>
          <w:p w:rsidR="00000000" w:rsidRPr="008E4A85" w:rsidP="008E4A85">
            <w:pPr>
              <w:pStyle w:val="BodyText"/>
            </w:pPr>
            <w:r w:rsidRPr="008E4A8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rPr>
                <w:rStyle w:val="SpecialBold"/>
              </w:rPr>
              <w:t>Code and title</w:t>
            </w:r>
          </w:p>
          <w:p w:rsidR="00000000" w:rsidRPr="008E4A85" w:rsidP="008E4A85">
            <w:pPr>
              <w:pStyle w:val="BodyText"/>
            </w:pPr>
            <w:r w:rsidRPr="008E4A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rPr>
                <w:rStyle w:val="SpecialBold"/>
              </w:rPr>
              <w:t>Equivalence status</w:t>
            </w:r>
          </w:p>
        </w:tc>
      </w:tr>
      <w:tr w:rsidTr="008E4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CUAMPF504 Perform improvisation for audiences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CUSMPF505A Perform improvisation for audiences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t>Updated to meet Standards for Training Packages.</w:t>
            </w:r>
          </w:p>
          <w:p w:rsidR="00000000" w:rsidP="008E4A85">
            <w:pPr>
              <w:pStyle w:val="BodyText"/>
              <w:rPr>
                <w:lang w:val="en-NZ"/>
              </w:rPr>
            </w:pPr>
            <w:r w:rsidRPr="008E4A85">
              <w:t>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A85" w:rsidP="008E4A85">
            <w:pPr>
              <w:pStyle w:val="BodyText"/>
            </w:pPr>
            <w:r w:rsidRPr="008E4A85">
              <w:t>Equivalent unit</w:t>
            </w:r>
          </w:p>
        </w:tc>
      </w:tr>
    </w:tbl>
    <w:p w:rsidR="00C36722" w:rsidP="008E4A85">
      <w:pPr>
        <w:pStyle w:val="BodyText"/>
      </w:pPr>
    </w:p>
    <w:p w:rsidR="00C36722" w:rsidP="008E4A85">
      <w:pPr>
        <w:pStyle w:val="BodyText"/>
      </w:pPr>
    </w:p>
    <w:p w:rsidR="00000000" w:rsidRPr="008E4A85" w:rsidP="008E4A85">
      <w:pPr>
        <w:pStyle w:val="Heading1"/>
      </w:pPr>
      <w:bookmarkStart w:id="7" w:name="O_799632"/>
      <w:bookmarkEnd w:id="7"/>
      <w:r w:rsidRPr="008E4A85">
        <w:t>Links</w:t>
      </w:r>
    </w:p>
    <w:p w:rsidR="00000000" w:rsidRPr="008E4A85" w:rsidP="00C36722">
      <w:pPr>
        <w:pStyle w:val="BodyText"/>
      </w:pPr>
      <w:r w:rsidRPr="008E4A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D731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E4A85" w:rsidP="008E4A85"/>
    <w:sectPr w:rsidSect="008E4A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85" w:rsidRPr="00C36722" w:rsidP="00C36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722" w:rsidP="008E4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722" w:rsidP="008E4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6722" w:rsidP="008E4A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A85" w:rsidRPr="00C36722" w:rsidP="00C36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722" w:rsidRPr="002D2AF8" w:rsidP="008E4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CUAMPF504 Perform improvisation for audiences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36722" w:rsidP="008E4A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A05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F61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A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A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A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A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A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A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A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A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A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A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A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A85"/>
  </w:style>
  <w:style w:type="character" w:customStyle="1" w:styleId="Heading1Char">
    <w:name w:val="Heading 1 Char"/>
    <w:basedOn w:val="DefaultParagraphFont"/>
    <w:link w:val="Heading1"/>
    <w:rsid w:val="008E4A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A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A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A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A85"/>
    <w:rPr>
      <w:b/>
      <w:spacing w:val="0"/>
    </w:rPr>
  </w:style>
  <w:style w:type="character" w:styleId="Emphasis">
    <w:name w:val="Emphasis"/>
    <w:basedOn w:val="DefaultParagraphFont"/>
    <w:qFormat/>
    <w:rsid w:val="008E4A85"/>
    <w:rPr>
      <w:i/>
    </w:rPr>
  </w:style>
  <w:style w:type="paragraph" w:customStyle="1" w:styleId="SuperHeading">
    <w:name w:val="SuperHeading"/>
    <w:basedOn w:val="Normal"/>
    <w:rsid w:val="008E4A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A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A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A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A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A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A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A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A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A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A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A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A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A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A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A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A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A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A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A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A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A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A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A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A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A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A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A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A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A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A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4A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A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A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A85"/>
  </w:style>
  <w:style w:type="paragraph" w:styleId="TableofFigures">
    <w:name w:val="table of figures"/>
    <w:basedOn w:val="Normal"/>
    <w:next w:val="Normal"/>
    <w:semiHidden/>
    <w:rsid w:val="008E4A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A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A85"/>
    <w:rPr>
      <w:rFonts w:ascii="Wingdings" w:hAnsi="Wingdings"/>
    </w:rPr>
  </w:style>
  <w:style w:type="paragraph" w:customStyle="1" w:styleId="TableHeading">
    <w:name w:val="Table Heading"/>
    <w:basedOn w:val="HeadingBase"/>
    <w:rsid w:val="008E4A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A85"/>
    <w:rPr>
      <w:color w:val="0033CC"/>
      <w:u w:val="none"/>
    </w:rPr>
  </w:style>
  <w:style w:type="paragraph" w:customStyle="1" w:styleId="BodyTextRight">
    <w:name w:val="Body Text Right"/>
    <w:basedOn w:val="BodyText"/>
    <w:rsid w:val="008E4A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A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A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A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A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A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A85"/>
    <w:rPr>
      <w:sz w:val="32"/>
    </w:rPr>
  </w:style>
  <w:style w:type="paragraph" w:customStyle="1" w:styleId="HeadingProcedure">
    <w:name w:val="Heading Procedure"/>
    <w:basedOn w:val="HeadingBase"/>
    <w:next w:val="Normal"/>
    <w:rsid w:val="008E4A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A85"/>
    <w:pPr>
      <w:spacing w:before="60" w:after="60"/>
    </w:pPr>
  </w:style>
  <w:style w:type="paragraph" w:styleId="ListContinue">
    <w:name w:val="List Continue"/>
    <w:basedOn w:val="List"/>
    <w:rsid w:val="008E4A85"/>
    <w:pPr>
      <w:ind w:firstLine="0"/>
    </w:pPr>
  </w:style>
  <w:style w:type="paragraph" w:customStyle="1" w:styleId="ListNote">
    <w:name w:val="List Note"/>
    <w:basedOn w:val="List"/>
    <w:rsid w:val="008E4A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A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A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A85"/>
    <w:rPr>
      <w:rFonts w:ascii="Courier New" w:hAnsi="Courier New"/>
    </w:rPr>
  </w:style>
  <w:style w:type="paragraph" w:customStyle="1" w:styleId="NoteBullet">
    <w:name w:val="Note Bullet"/>
    <w:basedOn w:val="Note"/>
    <w:rsid w:val="008E4A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A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A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A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A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A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A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A85"/>
    <w:rPr>
      <w:b/>
      <w:smallCaps/>
    </w:rPr>
  </w:style>
  <w:style w:type="paragraph" w:customStyle="1" w:styleId="TableListNumber">
    <w:name w:val="Table List Number"/>
    <w:basedOn w:val="ListNumber"/>
    <w:rsid w:val="008E4A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A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A85"/>
    <w:pPr>
      <w:numPr>
        <w:numId w:val="8"/>
      </w:numPr>
    </w:pPr>
  </w:style>
  <w:style w:type="paragraph" w:customStyle="1" w:styleId="ListAlpha2">
    <w:name w:val="List Alpha 2"/>
    <w:basedOn w:val="List2"/>
    <w:rsid w:val="008E4A85"/>
    <w:pPr>
      <w:numPr>
        <w:numId w:val="7"/>
      </w:numPr>
    </w:pPr>
  </w:style>
  <w:style w:type="paragraph" w:styleId="List2">
    <w:name w:val="List 2"/>
    <w:basedOn w:val="BodyText"/>
    <w:rsid w:val="008E4A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A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A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A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A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A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A85"/>
    <w:pPr>
      <w:numPr>
        <w:numId w:val="3"/>
      </w:numPr>
    </w:pPr>
  </w:style>
  <w:style w:type="paragraph" w:styleId="ListContinue2">
    <w:name w:val="List Continue 2"/>
    <w:basedOn w:val="List2"/>
    <w:rsid w:val="008E4A85"/>
    <w:pPr>
      <w:ind w:firstLine="0"/>
    </w:pPr>
  </w:style>
  <w:style w:type="paragraph" w:styleId="ListContinue3">
    <w:name w:val="List Continue 3"/>
    <w:basedOn w:val="List3"/>
    <w:rsid w:val="008E4A85"/>
    <w:pPr>
      <w:ind w:left="1021" w:firstLine="0"/>
    </w:pPr>
  </w:style>
  <w:style w:type="paragraph" w:styleId="ListContinue4">
    <w:name w:val="List Continue 4"/>
    <w:basedOn w:val="List4"/>
    <w:rsid w:val="008E4A85"/>
    <w:pPr>
      <w:ind w:firstLine="0"/>
    </w:pPr>
  </w:style>
  <w:style w:type="paragraph" w:styleId="ListContinue5">
    <w:name w:val="List Continue 5"/>
    <w:basedOn w:val="List5"/>
    <w:rsid w:val="008E4A85"/>
    <w:pPr>
      <w:ind w:firstLine="0"/>
    </w:pPr>
  </w:style>
  <w:style w:type="paragraph" w:styleId="ListNumber3">
    <w:name w:val="List Number 3"/>
    <w:basedOn w:val="List3"/>
    <w:rsid w:val="008E4A85"/>
    <w:pPr>
      <w:numPr>
        <w:numId w:val="4"/>
      </w:numPr>
    </w:pPr>
  </w:style>
  <w:style w:type="paragraph" w:styleId="ListNumber4">
    <w:name w:val="List Number 4"/>
    <w:basedOn w:val="List4"/>
    <w:rsid w:val="008E4A85"/>
    <w:pPr>
      <w:numPr>
        <w:numId w:val="5"/>
      </w:numPr>
    </w:pPr>
  </w:style>
  <w:style w:type="paragraph" w:styleId="ListNumber5">
    <w:name w:val="List Number 5"/>
    <w:basedOn w:val="List5"/>
    <w:rsid w:val="008E4A85"/>
    <w:pPr>
      <w:numPr>
        <w:numId w:val="6"/>
      </w:numPr>
    </w:pPr>
  </w:style>
  <w:style w:type="paragraph" w:styleId="BlockText">
    <w:name w:val="Block Text"/>
    <w:basedOn w:val="Normal"/>
    <w:rsid w:val="008E4A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A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A85"/>
    <w:rPr>
      <w:sz w:val="16"/>
      <w:vertAlign w:val="superscript"/>
    </w:rPr>
  </w:style>
  <w:style w:type="character" w:customStyle="1" w:styleId="Symbols">
    <w:name w:val="Symbols"/>
    <w:basedOn w:val="DefaultParagraphFont"/>
    <w:rsid w:val="008E4A85"/>
    <w:rPr>
      <w:rFonts w:ascii="Symbol" w:hAnsi="Symbol"/>
    </w:rPr>
  </w:style>
  <w:style w:type="character" w:customStyle="1" w:styleId="MenuOptions">
    <w:name w:val="Menu Options"/>
    <w:basedOn w:val="DefaultParagraphFont"/>
    <w:rsid w:val="008E4A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A85"/>
    <w:rPr>
      <w:b/>
    </w:rPr>
  </w:style>
  <w:style w:type="character" w:customStyle="1" w:styleId="Underlined">
    <w:name w:val="Underlined"/>
    <w:basedOn w:val="DefaultParagraphFont"/>
    <w:rsid w:val="008E4A85"/>
    <w:rPr>
      <w:u w:val="single"/>
    </w:rPr>
  </w:style>
  <w:style w:type="paragraph" w:customStyle="1" w:styleId="TableBodyTextRight">
    <w:name w:val="Table Body Text Right"/>
    <w:basedOn w:val="TableBodyText"/>
    <w:rsid w:val="008E4A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A85"/>
    <w:rPr>
      <w:sz w:val="18"/>
    </w:rPr>
  </w:style>
  <w:style w:type="paragraph" w:customStyle="1" w:styleId="BodySmallRight">
    <w:name w:val="Body Small Right"/>
    <w:basedOn w:val="BodyTextRight"/>
    <w:rsid w:val="008E4A85"/>
    <w:rPr>
      <w:sz w:val="18"/>
      <w:szCs w:val="18"/>
    </w:rPr>
  </w:style>
  <w:style w:type="paragraph" w:customStyle="1" w:styleId="MarginEdition">
    <w:name w:val="Margin Edition"/>
    <w:basedOn w:val="MarginNote"/>
    <w:rsid w:val="008E4A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A85"/>
    <w:rPr>
      <w:sz w:val="2"/>
      <w:szCs w:val="2"/>
    </w:rPr>
  </w:style>
  <w:style w:type="character" w:customStyle="1" w:styleId="Small">
    <w:name w:val="Small"/>
    <w:basedOn w:val="DefaultParagraphFont"/>
    <w:rsid w:val="008E4A85"/>
    <w:rPr>
      <w:sz w:val="16"/>
    </w:rPr>
  </w:style>
  <w:style w:type="paragraph" w:customStyle="1" w:styleId="WideTable">
    <w:name w:val="Wide Table"/>
    <w:basedOn w:val="Normal"/>
    <w:rsid w:val="008E4A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A85"/>
  </w:style>
  <w:style w:type="paragraph" w:styleId="Quote">
    <w:name w:val="Quote"/>
    <w:basedOn w:val="Heading1"/>
    <w:link w:val="QuoteChar"/>
    <w:qFormat/>
    <w:rsid w:val="008E4A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A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A85"/>
    <w:pPr>
      <w:pageBreakBefore/>
    </w:pPr>
  </w:style>
  <w:style w:type="paragraph" w:customStyle="1" w:styleId="Border">
    <w:name w:val="Border"/>
    <w:basedOn w:val="Normal"/>
    <w:qFormat/>
    <w:rsid w:val="008E4A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A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A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A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A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A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A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A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A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A85"/>
    <w:rPr>
      <w:u w:val="single"/>
    </w:rPr>
  </w:style>
  <w:style w:type="character" w:customStyle="1" w:styleId="BoldandItalics">
    <w:name w:val="Bold and Italics"/>
    <w:qFormat/>
    <w:rsid w:val="008E4A85"/>
    <w:rPr>
      <w:b/>
      <w:i/>
      <w:u w:val="none"/>
    </w:rPr>
  </w:style>
  <w:style w:type="paragraph" w:styleId="BalloonText">
    <w:name w:val="Balloon Text"/>
    <w:basedOn w:val="Normal"/>
    <w:link w:val="BalloonTextChar"/>
    <w:rsid w:val="008E4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A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A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A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A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A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A85"/>
    <w:pPr>
      <w:spacing w:before="0" w:after="0"/>
    </w:pPr>
  </w:style>
  <w:style w:type="paragraph" w:customStyle="1" w:styleId="BodyTextBold">
    <w:name w:val="Body Text Bold"/>
    <w:basedOn w:val="BodyText"/>
    <w:qFormat/>
    <w:rsid w:val="008E4A85"/>
    <w:rPr>
      <w:b/>
    </w:rPr>
  </w:style>
  <w:style w:type="character" w:styleId="Hyperlink">
    <w:name w:val="Hyperlink"/>
    <w:basedOn w:val="DefaultParagraphFont"/>
    <w:uiPriority w:val="99"/>
    <w:unhideWhenUsed/>
    <w:rsid w:val="00C36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4245</Characters>
  <Application>Microsoft Office Word</Application>
  <DocSecurity>0</DocSecurity>
  <Lines>163</Lines>
  <Paragraphs>98</Paragraphs>
  <ScaleCrop>false</ScaleCrop>
  <Company>Author-it Software Corporation Ltd.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CUAMPF504 Perform improvisation for audiences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2019-02-21T14:52:00Z</dcterms:created>
  <dcterms:modified xsi:type="dcterms:W3CDTF">2019-02-21T14:52:00Z</dcterms:modified>
</cp:coreProperties>
</file>