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114" w:rsidP="00710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CUAMPF419 Perform music using digital media</w:t>
      </w:r>
      <w:r>
        <w:fldChar w:fldCharType="end"/>
      </w:r>
    </w:p>
    <w:p w:rsidR="00710114" w:rsidP="00710114">
      <w:pPr>
        <w:pStyle w:val="Version"/>
        <w:sectPr w:rsidSect="00316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ADC" w:rsidP="00316ADC">
      <w:pPr>
        <w:pStyle w:val="SuperHeading"/>
      </w:pPr>
      <w:r w:rsidRPr="00316ADC">
        <w:t>CUAMPF419 Perform music using digital media</w:t>
      </w:r>
    </w:p>
    <w:p w:rsidR="00000000" w:rsidRPr="00316ADC" w:rsidP="00316ADC">
      <w:pPr>
        <w:pStyle w:val="Heading1"/>
      </w:pPr>
      <w:bookmarkStart w:id="1" w:name="O_1147138"/>
      <w:bookmarkEnd w:id="1"/>
      <w:r w:rsidRPr="00316AD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16A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ADC" w:rsidP="00316ADC">
            <w:pPr>
              <w:pStyle w:val="BodyText"/>
            </w:pPr>
            <w:r w:rsidRPr="00316AD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BodyText"/>
              <w:rPr>
                <w:lang w:val="en-NZ"/>
              </w:rPr>
            </w:pPr>
            <w:r w:rsidRPr="00316ADC">
              <w:rPr>
                <w:rStyle w:val="SpecialBold"/>
              </w:rPr>
              <w:t>Comments</w:t>
            </w:r>
          </w:p>
        </w:tc>
      </w:tr>
      <w:tr w:rsidTr="00316A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BodyText"/>
              <w:rPr>
                <w:lang w:val="en-NZ"/>
              </w:rPr>
            </w:pPr>
            <w:r w:rsidRPr="00316AD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ADC" w:rsidP="00316ADC">
            <w:pPr>
              <w:pStyle w:val="BodyText"/>
            </w:pPr>
            <w:r w:rsidRPr="00316ADC">
              <w:t>This version first released with CUA Creative Arts and Culture Training Package Version 5.0.</w:t>
            </w:r>
          </w:p>
        </w:tc>
      </w:tr>
    </w:tbl>
    <w:p w:rsidR="00000000" w:rsidRPr="00316ADC" w:rsidP="00316ADC">
      <w:pPr>
        <w:pStyle w:val="BodyText"/>
      </w:pPr>
    </w:p>
    <w:p w:rsidR="00000000" w:rsidRPr="00316ADC" w:rsidP="00316ADC">
      <w:pPr>
        <w:pStyle w:val="AllowPageBreak"/>
      </w:pPr>
    </w:p>
    <w:p w:rsidR="00000000" w:rsidRPr="00316ADC" w:rsidP="00316ADC">
      <w:pPr>
        <w:pStyle w:val="Heading1"/>
      </w:pPr>
      <w:bookmarkStart w:id="2" w:name="O_1147143"/>
      <w:bookmarkEnd w:id="2"/>
      <w:r w:rsidRPr="00316ADC">
        <w:t>Application</w:t>
      </w:r>
    </w:p>
    <w:p w:rsidR="00000000" w:rsidRPr="00316ADC" w:rsidP="00710114">
      <w:pPr>
        <w:pStyle w:val="BodyText"/>
      </w:pPr>
      <w:r w:rsidRPr="00316ADC">
        <w:t>This unit describes the skills and knowledge required to use digital med</w:t>
      </w:r>
      <w:r w:rsidRPr="00316ADC">
        <w:t xml:space="preserve">ia technology and software and apply it to perform a range of musical pieces. </w:t>
      </w:r>
    </w:p>
    <w:p w:rsidR="00000000" w:rsidRPr="00316ADC" w:rsidP="00710114">
      <w:pPr>
        <w:pStyle w:val="BodyText"/>
      </w:pPr>
      <w:r w:rsidRPr="00316ADC">
        <w:t>The unit applies to those who have a high level of musical aptitude and experience and who are incorporating digital media into performance.</w:t>
      </w:r>
    </w:p>
    <w:p w:rsidR="00000000" w:rsidRPr="00316ADC" w:rsidP="00710114">
      <w:pPr>
        <w:pStyle w:val="BodyText"/>
      </w:pPr>
      <w:r w:rsidRPr="00316ADC">
        <w:t>No licensing, legislative or certifi</w:t>
      </w:r>
      <w:r w:rsidRPr="00316ADC">
        <w:t>cation requirements apply to this unit at the time of publication.</w:t>
      </w:r>
    </w:p>
    <w:p w:rsidR="00000000" w:rsidRPr="00316ADC" w:rsidP="00316ADC">
      <w:pPr>
        <w:pStyle w:val="Heading1"/>
      </w:pPr>
      <w:bookmarkStart w:id="3" w:name="O_1147142"/>
      <w:bookmarkEnd w:id="3"/>
      <w:r w:rsidRPr="00316ADC">
        <w:t>Unit Sector</w:t>
      </w:r>
    </w:p>
    <w:p w:rsidR="00000000" w:rsidRPr="00316ADC" w:rsidP="00710114">
      <w:pPr>
        <w:pStyle w:val="BodyText"/>
      </w:pPr>
      <w:r w:rsidRPr="00316ADC">
        <w:t>Performing arts – Music performance</w:t>
      </w:r>
    </w:p>
    <w:p w:rsidR="00000000" w:rsidRPr="00316ADC" w:rsidP="00316ADC">
      <w:pPr>
        <w:pStyle w:val="Heading1"/>
      </w:pPr>
      <w:bookmarkStart w:id="4" w:name="O_1147141"/>
      <w:bookmarkEnd w:id="4"/>
      <w:r w:rsidRPr="00316ADC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ADC" w:rsidP="00316ADC">
            <w:pPr>
              <w:pStyle w:val="BodyText"/>
            </w:pPr>
            <w:r w:rsidRPr="00316ADC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BodyText"/>
              <w:rPr>
                <w:lang w:val="en-NZ"/>
              </w:rPr>
            </w:pPr>
            <w:r w:rsidRPr="00316ADC">
              <w:rPr>
                <w:rStyle w:val="SpecialBold"/>
              </w:rPr>
              <w:t>PERFORMANCE CRITERIA</w:t>
            </w:r>
          </w:p>
        </w:tc>
      </w:tr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ADC" w:rsidP="00316ADC">
            <w:pPr>
              <w:pStyle w:val="BodyText"/>
            </w:pPr>
            <w:r w:rsidRPr="00316ADC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BodyText"/>
              <w:rPr>
                <w:lang w:val="en-NZ"/>
              </w:rPr>
            </w:pPr>
            <w:r w:rsidRPr="00316A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List"/>
              <w:rPr>
                <w:lang w:val="en-NZ"/>
              </w:rPr>
            </w:pPr>
            <w:r w:rsidRPr="00316ADC">
              <w:t>1. Generate ideas for performing using digital media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ADC" w:rsidP="00316ADC">
            <w:pPr>
              <w:pStyle w:val="List"/>
            </w:pPr>
            <w:r w:rsidRPr="00316ADC">
              <w:t>1.1 Listen to or view recordings of performances that incorporat</w:t>
            </w:r>
            <w:r w:rsidRPr="00316ADC">
              <w:t>e digital media into the performance and consider how this can be applied to own music performance</w:t>
            </w:r>
          </w:p>
          <w:p w:rsidR="00000000" w:rsidRPr="00316ADC" w:rsidP="00316ADC">
            <w:pPr>
              <w:pStyle w:val="List"/>
            </w:pPr>
            <w:r w:rsidRPr="00316ADC">
              <w:t>1.2 Discuss and evaluate ideas for performance with required personnel</w:t>
            </w:r>
          </w:p>
          <w:p w:rsidR="00000000" w:rsidP="00316ADC">
            <w:pPr>
              <w:pStyle w:val="List"/>
              <w:rPr>
                <w:lang w:val="en-NZ"/>
              </w:rPr>
            </w:pPr>
            <w:r w:rsidRPr="00316ADC">
              <w:t>1.3 Seek and incorporate feedback into preparation of digital media performance</w:t>
            </w:r>
          </w:p>
        </w:tc>
      </w:tr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List"/>
              <w:rPr>
                <w:lang w:val="en-NZ"/>
              </w:rPr>
            </w:pPr>
            <w:r w:rsidRPr="00316ADC">
              <w:t>2. Pr</w:t>
            </w:r>
            <w:r w:rsidRPr="00316ADC">
              <w:t>epare to use digital media in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ADC" w:rsidP="00316ADC">
            <w:pPr>
              <w:pStyle w:val="List"/>
            </w:pPr>
            <w:r w:rsidRPr="00316ADC">
              <w:t>2.1 Test and apply different techniques for using digital media in musical performance</w:t>
            </w:r>
          </w:p>
          <w:p w:rsidR="00000000" w:rsidRPr="00316ADC" w:rsidP="00316ADC">
            <w:pPr>
              <w:pStyle w:val="List"/>
            </w:pPr>
            <w:r w:rsidRPr="00316ADC">
              <w:t>2.2 Test different sounds that can be incorporated into own performance</w:t>
            </w:r>
          </w:p>
          <w:p w:rsidR="00000000" w:rsidRPr="00316ADC" w:rsidP="00316ADC">
            <w:pPr>
              <w:pStyle w:val="List"/>
            </w:pPr>
            <w:r w:rsidRPr="00316ADC">
              <w:t>2.3 Identify factors that may affect use of digital me</w:t>
            </w:r>
            <w:r w:rsidRPr="00316ADC">
              <w:t xml:space="preserve">dia in </w:t>
            </w:r>
            <w:r w:rsidRPr="00316ADC">
              <w:t>performance in consultation with required personnel</w:t>
            </w:r>
          </w:p>
          <w:p w:rsidR="00000000" w:rsidRPr="00316ADC" w:rsidP="00316ADC">
            <w:pPr>
              <w:pStyle w:val="List"/>
            </w:pPr>
            <w:r w:rsidRPr="00316ADC">
              <w:t>2.4 Generate ways to use digital media as performance instrument and to perform planned sound consistently</w:t>
            </w:r>
          </w:p>
          <w:p w:rsidR="00000000" w:rsidP="00316ADC">
            <w:pPr>
              <w:pStyle w:val="List"/>
              <w:rPr>
                <w:lang w:val="en-NZ"/>
              </w:rPr>
            </w:pPr>
            <w:r w:rsidRPr="00316ADC">
              <w:t>2.5 Develop technical skills for using digital media in performance in rehearsals and prac</w:t>
            </w:r>
            <w:r w:rsidRPr="00316ADC">
              <w:t>tice sessions</w:t>
            </w:r>
          </w:p>
        </w:tc>
      </w:tr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List"/>
              <w:rPr>
                <w:lang w:val="en-NZ"/>
              </w:rPr>
            </w:pPr>
            <w:r w:rsidRPr="00316ADC">
              <w:t>3. Perform a range of pieces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ADC" w:rsidP="00316ADC">
            <w:pPr>
              <w:pStyle w:val="List"/>
            </w:pPr>
            <w:r w:rsidRPr="00316ADC">
              <w:t>3.1 Set up and test instruments and equipment according to safe work practices</w:t>
            </w:r>
          </w:p>
          <w:p w:rsidR="00000000" w:rsidRPr="00316ADC" w:rsidP="00316ADC">
            <w:pPr>
              <w:pStyle w:val="List"/>
            </w:pPr>
            <w:r w:rsidRPr="00316ADC">
              <w:t>3.2 Play pieces using required rhythmic detail, dynamic range and variations in technique</w:t>
            </w:r>
          </w:p>
          <w:p w:rsidR="00000000" w:rsidRPr="00316ADC" w:rsidP="00316ADC">
            <w:pPr>
              <w:pStyle w:val="List"/>
            </w:pPr>
            <w:r w:rsidRPr="00316ADC">
              <w:t>3.3 Demonstrate variations in sound and tone using technical skills</w:t>
            </w:r>
          </w:p>
          <w:p w:rsidR="00000000" w:rsidP="00316ADC">
            <w:pPr>
              <w:pStyle w:val="List"/>
              <w:rPr>
                <w:lang w:val="en-NZ"/>
              </w:rPr>
            </w:pPr>
            <w:r w:rsidRPr="00316ADC">
              <w:t>3.4 Perform work following notated instructions where required</w:t>
            </w:r>
          </w:p>
        </w:tc>
      </w:tr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List"/>
              <w:rPr>
                <w:lang w:val="en-NZ"/>
              </w:rPr>
            </w:pPr>
            <w:r w:rsidRPr="00316ADC">
              <w:t>4. Review use of digital media in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ADC" w:rsidP="00316ADC">
            <w:pPr>
              <w:pStyle w:val="List"/>
            </w:pPr>
            <w:r w:rsidRPr="00316ADC">
              <w:t>4.1 Evaluate own use of digital media in performance and identify development</w:t>
            </w:r>
            <w:r w:rsidRPr="00316ADC">
              <w:t xml:space="preserve"> areas</w:t>
            </w:r>
          </w:p>
          <w:p w:rsidR="00000000" w:rsidRPr="00316ADC" w:rsidP="00316ADC">
            <w:pPr>
              <w:pStyle w:val="List"/>
            </w:pPr>
            <w:r w:rsidRPr="00316ADC">
              <w:t>4.2 Seek and discuss feedback on using digital media from required personnel and develop strategies for future improvement</w:t>
            </w:r>
          </w:p>
        </w:tc>
      </w:tr>
    </w:tbl>
    <w:p w:rsidR="00000000" w:rsidRPr="00316ADC" w:rsidP="00316ADC">
      <w:pPr>
        <w:pStyle w:val="BodyText"/>
      </w:pPr>
    </w:p>
    <w:p w:rsidR="00000000" w:rsidRPr="00316ADC" w:rsidP="00316ADC">
      <w:pPr>
        <w:pStyle w:val="AllowPageBreak"/>
      </w:pPr>
    </w:p>
    <w:p w:rsidR="00000000" w:rsidRPr="00316ADC" w:rsidP="00316ADC">
      <w:pPr>
        <w:pStyle w:val="Heading1"/>
      </w:pPr>
      <w:bookmarkStart w:id="5" w:name="O_1147140"/>
      <w:bookmarkEnd w:id="5"/>
      <w:r w:rsidRPr="00316ADC">
        <w:t>Foundation Skills</w:t>
      </w:r>
    </w:p>
    <w:p w:rsidR="00000000" w:rsidRPr="00710114" w:rsidP="00710114">
      <w:pPr>
        <w:pStyle w:val="BodyText"/>
        <w:rPr>
          <w:i/>
        </w:rPr>
      </w:pPr>
      <w:r w:rsidRPr="00710114">
        <w:rPr>
          <w:rStyle w:val="Emphasis"/>
        </w:rPr>
        <w:t>This section describes those language, literacy, numeracy and employment skills that ar</w:t>
      </w:r>
      <w:r w:rsidRPr="00710114">
        <w:rPr>
          <w:rStyle w:val="Emphasis"/>
        </w:rPr>
        <w:t>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ADC" w:rsidP="00316ADC">
            <w:pPr>
              <w:pStyle w:val="BodyText"/>
            </w:pPr>
            <w:r w:rsidRPr="00316ADC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BodyText"/>
              <w:rPr>
                <w:lang w:val="en-NZ"/>
              </w:rPr>
            </w:pPr>
            <w:r w:rsidRPr="00316ADC">
              <w:rPr>
                <w:rStyle w:val="SpecialBold"/>
              </w:rPr>
              <w:t>DESCRIPTION</w:t>
            </w:r>
          </w:p>
        </w:tc>
      </w:tr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BodyText"/>
              <w:rPr>
                <w:lang w:val="en-NZ"/>
              </w:rPr>
            </w:pPr>
            <w:r w:rsidRPr="00316ADC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6ADC" w:rsidP="00316ADC">
            <w:pPr>
              <w:pStyle w:val="ListBullet"/>
            </w:pPr>
            <w:r w:rsidRPr="00316ADC">
              <w:t xml:space="preserve">Uses clear and industry specific language when liaising with others </w:t>
            </w:r>
          </w:p>
          <w:p w:rsidR="00000000" w:rsidP="00316ADC">
            <w:pPr>
              <w:pStyle w:val="ListBullet"/>
              <w:rPr>
                <w:lang w:val="en-NZ"/>
              </w:rPr>
            </w:pPr>
            <w:r w:rsidRPr="00316ADC">
              <w:t>Exchanges ideas and gathers feedback using questioning and listening skills</w:t>
            </w:r>
          </w:p>
        </w:tc>
      </w:tr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BodyText"/>
              <w:rPr>
                <w:lang w:val="en-NZ"/>
              </w:rPr>
            </w:pPr>
            <w:r w:rsidRPr="00316ADC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6ADC">
            <w:pPr>
              <w:pStyle w:val="ListBullet"/>
              <w:rPr>
                <w:lang w:val="en-NZ"/>
              </w:rPr>
            </w:pPr>
            <w:r w:rsidRPr="00316ADC">
              <w:t>Plans and implements tasks to achieve required outcomes</w:t>
            </w:r>
          </w:p>
        </w:tc>
      </w:tr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BodyText"/>
              <w:rPr>
                <w:lang w:val="en-NZ"/>
              </w:rPr>
            </w:pPr>
            <w:r w:rsidRPr="00316ADC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6ADC">
            <w:pPr>
              <w:pStyle w:val="ListBullet"/>
              <w:rPr>
                <w:lang w:val="en-NZ"/>
              </w:rPr>
            </w:pPr>
            <w:r w:rsidRPr="00316ADC">
              <w:t>Evaluates feedback and decides on improvements</w:t>
            </w:r>
          </w:p>
        </w:tc>
      </w:tr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BodyText"/>
              <w:rPr>
                <w:lang w:val="en-NZ"/>
              </w:rPr>
            </w:pPr>
            <w:r w:rsidRPr="00316ADC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6ADC" w:rsidP="00316ADC">
            <w:pPr>
              <w:pStyle w:val="ListBullet"/>
            </w:pPr>
            <w:r w:rsidRPr="00316ADC">
              <w:t>Follows organisational and legislative requirements regarding safety</w:t>
            </w:r>
          </w:p>
          <w:p w:rsidR="00000000" w:rsidP="00316ADC">
            <w:pPr>
              <w:pStyle w:val="ListBullet"/>
              <w:rPr>
                <w:lang w:val="en-NZ"/>
              </w:rPr>
            </w:pPr>
            <w:r w:rsidRPr="00316ADC">
              <w:t>Seeks expert advice where required</w:t>
            </w:r>
          </w:p>
        </w:tc>
      </w:tr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BodyText"/>
              <w:rPr>
                <w:lang w:val="en-NZ"/>
              </w:rPr>
            </w:pPr>
            <w:r w:rsidRPr="00316ADC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16ADC">
            <w:pPr>
              <w:pStyle w:val="ListBullet"/>
              <w:rPr>
                <w:lang w:val="en-NZ"/>
              </w:rPr>
            </w:pPr>
            <w:r w:rsidRPr="00316ADC">
              <w:t>Consults and collaborates with others when planning approach</w:t>
            </w:r>
          </w:p>
        </w:tc>
      </w:tr>
      <w:tr w:rsidTr="00316AD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ADC">
            <w:pPr>
              <w:pStyle w:val="BodyText"/>
              <w:rPr>
                <w:lang w:val="en-NZ"/>
              </w:rPr>
            </w:pPr>
            <w:r w:rsidRPr="00316ADC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16ADC" w:rsidP="00316ADC">
            <w:pPr>
              <w:pStyle w:val="ListBullet"/>
            </w:pPr>
            <w:r w:rsidRPr="00316ADC">
              <w:t>Incorporates digital technologies in new and innovative ways</w:t>
            </w:r>
          </w:p>
        </w:tc>
      </w:tr>
    </w:tbl>
    <w:p w:rsidR="00000000" w:rsidRPr="00316ADC" w:rsidP="00316ADC">
      <w:pPr>
        <w:pStyle w:val="BodyText"/>
      </w:pPr>
    </w:p>
    <w:p w:rsidR="00000000" w:rsidRPr="00316ADC" w:rsidP="00316ADC">
      <w:pPr>
        <w:pStyle w:val="AllowPageBreak"/>
      </w:pPr>
    </w:p>
    <w:p w:rsidR="00000000" w:rsidRPr="00316ADC" w:rsidP="00316ADC">
      <w:pPr>
        <w:pStyle w:val="Heading1"/>
      </w:pPr>
      <w:bookmarkStart w:id="6" w:name="O_1147139"/>
      <w:bookmarkEnd w:id="6"/>
      <w:r w:rsidRPr="00316ADC">
        <w:t>Unit Mapping Information</w:t>
      </w:r>
    </w:p>
    <w:p w:rsidR="00000000" w:rsidRPr="00316ADC" w:rsidP="00710114">
      <w:pPr>
        <w:pStyle w:val="BodyText"/>
      </w:pPr>
      <w:r w:rsidRPr="00316ADC">
        <w:t xml:space="preserve">Supersedes and is equivalent </w:t>
      </w:r>
      <w:r w:rsidRPr="00316ADC">
        <w:t>to CUAMPF409 Perform music using digital media.</w:t>
      </w:r>
    </w:p>
    <w:p w:rsidR="00000000" w:rsidRPr="00316ADC" w:rsidP="00316ADC">
      <w:pPr>
        <w:pStyle w:val="Heading1"/>
      </w:pPr>
      <w:bookmarkStart w:id="7" w:name="O_1147132"/>
      <w:bookmarkEnd w:id="7"/>
      <w:r w:rsidRPr="00316ADC">
        <w:t>Links</w:t>
      </w:r>
    </w:p>
    <w:p w:rsidR="00000000" w:rsidRPr="00316ADC" w:rsidP="00710114">
      <w:pPr>
        <w:pStyle w:val="BodyText"/>
      </w:pPr>
      <w:r w:rsidRPr="00316A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7C6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6ADC" w:rsidP="00316ADC"/>
    <w:sectPr w:rsidSect="00316A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ADC" w:rsidRPr="00710114" w:rsidP="00710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14" w:rsidP="00316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114" w:rsidP="00316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0114" w:rsidP="00316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ADC" w:rsidRPr="00710114" w:rsidP="00710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14" w:rsidRPr="002D2AF8" w:rsidP="00316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CUAMPF419 Perform music using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10114" w:rsidP="00316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2EC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D063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ADC"/>
  </w:style>
  <w:style w:type="character" w:customStyle="1" w:styleId="Heading1Char">
    <w:name w:val="Heading 1 Char"/>
    <w:basedOn w:val="DefaultParagraphFont"/>
    <w:link w:val="Heading1"/>
    <w:rsid w:val="00316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A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6A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A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ADC"/>
    <w:rPr>
      <w:b/>
      <w:spacing w:val="0"/>
    </w:rPr>
  </w:style>
  <w:style w:type="character" w:styleId="Emphasis">
    <w:name w:val="Emphasis"/>
    <w:basedOn w:val="DefaultParagraphFont"/>
    <w:qFormat/>
    <w:rsid w:val="00316ADC"/>
    <w:rPr>
      <w:i/>
    </w:rPr>
  </w:style>
  <w:style w:type="paragraph" w:customStyle="1" w:styleId="SuperHeading">
    <w:name w:val="SuperHeading"/>
    <w:basedOn w:val="Normal"/>
    <w:rsid w:val="00316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A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6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A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A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ADC"/>
  </w:style>
  <w:style w:type="paragraph" w:styleId="TableofFigures">
    <w:name w:val="table of figures"/>
    <w:basedOn w:val="Normal"/>
    <w:next w:val="Normal"/>
    <w:semiHidden/>
    <w:rsid w:val="00316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A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6ADC"/>
    <w:rPr>
      <w:rFonts w:ascii="Wingdings" w:hAnsi="Wingdings"/>
    </w:rPr>
  </w:style>
  <w:style w:type="paragraph" w:customStyle="1" w:styleId="TableHeading">
    <w:name w:val="Table Heading"/>
    <w:basedOn w:val="HeadingBase"/>
    <w:rsid w:val="00316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ADC"/>
    <w:rPr>
      <w:color w:val="0033CC"/>
      <w:u w:val="none"/>
    </w:rPr>
  </w:style>
  <w:style w:type="paragraph" w:customStyle="1" w:styleId="BodyTextRight">
    <w:name w:val="Body Text Right"/>
    <w:basedOn w:val="BodyText"/>
    <w:rsid w:val="00316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A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ADC"/>
    <w:rPr>
      <w:sz w:val="32"/>
    </w:rPr>
  </w:style>
  <w:style w:type="paragraph" w:customStyle="1" w:styleId="HeadingProcedure">
    <w:name w:val="Heading Procedure"/>
    <w:basedOn w:val="HeadingBase"/>
    <w:next w:val="Normal"/>
    <w:rsid w:val="00316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ADC"/>
    <w:pPr>
      <w:spacing w:before="60" w:after="60"/>
    </w:pPr>
  </w:style>
  <w:style w:type="paragraph" w:styleId="ListContinue">
    <w:name w:val="List Continue"/>
    <w:basedOn w:val="List"/>
    <w:rsid w:val="00316ADC"/>
    <w:pPr>
      <w:ind w:firstLine="0"/>
    </w:pPr>
  </w:style>
  <w:style w:type="paragraph" w:customStyle="1" w:styleId="ListNote">
    <w:name w:val="List Note"/>
    <w:basedOn w:val="List"/>
    <w:rsid w:val="00316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ADC"/>
    <w:rPr>
      <w:rFonts w:ascii="Courier New" w:hAnsi="Courier New"/>
    </w:rPr>
  </w:style>
  <w:style w:type="paragraph" w:customStyle="1" w:styleId="NoteBullet">
    <w:name w:val="Note Bullet"/>
    <w:basedOn w:val="Note"/>
    <w:rsid w:val="00316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A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ADC"/>
    <w:rPr>
      <w:b/>
      <w:smallCaps/>
    </w:rPr>
  </w:style>
  <w:style w:type="paragraph" w:customStyle="1" w:styleId="TableListNumber">
    <w:name w:val="Table List Number"/>
    <w:basedOn w:val="ListNumber"/>
    <w:rsid w:val="00316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ADC"/>
    <w:pPr>
      <w:numPr>
        <w:numId w:val="8"/>
      </w:numPr>
    </w:pPr>
  </w:style>
  <w:style w:type="paragraph" w:customStyle="1" w:styleId="ListAlpha2">
    <w:name w:val="List Alpha 2"/>
    <w:basedOn w:val="List2"/>
    <w:rsid w:val="00316ADC"/>
    <w:pPr>
      <w:numPr>
        <w:numId w:val="7"/>
      </w:numPr>
    </w:pPr>
  </w:style>
  <w:style w:type="paragraph" w:styleId="List2">
    <w:name w:val="List 2"/>
    <w:basedOn w:val="BodyText"/>
    <w:rsid w:val="00316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A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A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6ADC"/>
    <w:pPr>
      <w:numPr>
        <w:numId w:val="3"/>
      </w:numPr>
    </w:pPr>
  </w:style>
  <w:style w:type="paragraph" w:styleId="ListContinue2">
    <w:name w:val="List Continue 2"/>
    <w:basedOn w:val="List2"/>
    <w:rsid w:val="00316ADC"/>
    <w:pPr>
      <w:ind w:firstLine="0"/>
    </w:pPr>
  </w:style>
  <w:style w:type="paragraph" w:styleId="ListContinue3">
    <w:name w:val="List Continue 3"/>
    <w:basedOn w:val="List3"/>
    <w:rsid w:val="00316ADC"/>
    <w:pPr>
      <w:ind w:left="1021" w:firstLine="0"/>
    </w:pPr>
  </w:style>
  <w:style w:type="paragraph" w:styleId="ListContinue4">
    <w:name w:val="List Continue 4"/>
    <w:basedOn w:val="List4"/>
    <w:rsid w:val="00316ADC"/>
    <w:pPr>
      <w:ind w:firstLine="0"/>
    </w:pPr>
  </w:style>
  <w:style w:type="paragraph" w:styleId="ListContinue5">
    <w:name w:val="List Continue 5"/>
    <w:basedOn w:val="List5"/>
    <w:rsid w:val="00316ADC"/>
    <w:pPr>
      <w:ind w:firstLine="0"/>
    </w:pPr>
  </w:style>
  <w:style w:type="paragraph" w:styleId="ListNumber3">
    <w:name w:val="List Number 3"/>
    <w:basedOn w:val="List3"/>
    <w:rsid w:val="00316ADC"/>
    <w:pPr>
      <w:numPr>
        <w:numId w:val="4"/>
      </w:numPr>
    </w:pPr>
  </w:style>
  <w:style w:type="paragraph" w:styleId="ListNumber4">
    <w:name w:val="List Number 4"/>
    <w:basedOn w:val="List4"/>
    <w:rsid w:val="00316ADC"/>
    <w:pPr>
      <w:numPr>
        <w:numId w:val="5"/>
      </w:numPr>
    </w:pPr>
  </w:style>
  <w:style w:type="paragraph" w:styleId="ListNumber5">
    <w:name w:val="List Number 5"/>
    <w:basedOn w:val="List5"/>
    <w:rsid w:val="00316ADC"/>
    <w:pPr>
      <w:numPr>
        <w:numId w:val="6"/>
      </w:numPr>
    </w:pPr>
  </w:style>
  <w:style w:type="paragraph" w:styleId="BlockText">
    <w:name w:val="Block Text"/>
    <w:basedOn w:val="Normal"/>
    <w:rsid w:val="00316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ADC"/>
    <w:rPr>
      <w:sz w:val="16"/>
      <w:vertAlign w:val="superscript"/>
    </w:rPr>
  </w:style>
  <w:style w:type="character" w:customStyle="1" w:styleId="Symbols">
    <w:name w:val="Symbols"/>
    <w:basedOn w:val="DefaultParagraphFont"/>
    <w:rsid w:val="00316ADC"/>
    <w:rPr>
      <w:rFonts w:ascii="Symbol" w:hAnsi="Symbol"/>
    </w:rPr>
  </w:style>
  <w:style w:type="character" w:customStyle="1" w:styleId="MenuOptions">
    <w:name w:val="Menu Options"/>
    <w:basedOn w:val="DefaultParagraphFont"/>
    <w:rsid w:val="00316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ADC"/>
    <w:rPr>
      <w:b/>
    </w:rPr>
  </w:style>
  <w:style w:type="character" w:customStyle="1" w:styleId="Underlined">
    <w:name w:val="Underlined"/>
    <w:basedOn w:val="DefaultParagraphFont"/>
    <w:rsid w:val="00316ADC"/>
    <w:rPr>
      <w:u w:val="single"/>
    </w:rPr>
  </w:style>
  <w:style w:type="paragraph" w:customStyle="1" w:styleId="TableBodyTextRight">
    <w:name w:val="Table Body Text Right"/>
    <w:basedOn w:val="TableBodyText"/>
    <w:rsid w:val="00316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ADC"/>
    <w:rPr>
      <w:sz w:val="18"/>
    </w:rPr>
  </w:style>
  <w:style w:type="paragraph" w:customStyle="1" w:styleId="BodySmallRight">
    <w:name w:val="Body Small Right"/>
    <w:basedOn w:val="BodyTextRight"/>
    <w:rsid w:val="00316ADC"/>
    <w:rPr>
      <w:sz w:val="18"/>
      <w:szCs w:val="18"/>
    </w:rPr>
  </w:style>
  <w:style w:type="paragraph" w:customStyle="1" w:styleId="MarginEdition">
    <w:name w:val="Margin Edition"/>
    <w:basedOn w:val="MarginNote"/>
    <w:rsid w:val="00316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ADC"/>
    <w:rPr>
      <w:sz w:val="2"/>
      <w:szCs w:val="2"/>
    </w:rPr>
  </w:style>
  <w:style w:type="character" w:customStyle="1" w:styleId="Small">
    <w:name w:val="Small"/>
    <w:basedOn w:val="DefaultParagraphFont"/>
    <w:rsid w:val="00316ADC"/>
    <w:rPr>
      <w:sz w:val="16"/>
    </w:rPr>
  </w:style>
  <w:style w:type="paragraph" w:customStyle="1" w:styleId="WideTable">
    <w:name w:val="Wide Table"/>
    <w:basedOn w:val="Normal"/>
    <w:rsid w:val="00316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ADC"/>
  </w:style>
  <w:style w:type="paragraph" w:styleId="Quote">
    <w:name w:val="Quote"/>
    <w:basedOn w:val="Heading1"/>
    <w:link w:val="QuoteChar"/>
    <w:qFormat/>
    <w:rsid w:val="00316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ADC"/>
    <w:pPr>
      <w:pageBreakBefore/>
    </w:pPr>
  </w:style>
  <w:style w:type="paragraph" w:customStyle="1" w:styleId="Border">
    <w:name w:val="Border"/>
    <w:basedOn w:val="Normal"/>
    <w:qFormat/>
    <w:rsid w:val="00316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ADC"/>
    <w:rPr>
      <w:u w:val="single"/>
    </w:rPr>
  </w:style>
  <w:style w:type="character" w:customStyle="1" w:styleId="BoldandItalics">
    <w:name w:val="Bold and Italics"/>
    <w:qFormat/>
    <w:rsid w:val="00316ADC"/>
    <w:rPr>
      <w:b/>
      <w:i/>
      <w:u w:val="none"/>
    </w:rPr>
  </w:style>
  <w:style w:type="paragraph" w:styleId="BalloonText">
    <w:name w:val="Balloon Text"/>
    <w:basedOn w:val="Normal"/>
    <w:link w:val="BalloonTextChar"/>
    <w:rsid w:val="00316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ADC"/>
    <w:pPr>
      <w:spacing w:before="0" w:after="0"/>
    </w:pPr>
  </w:style>
  <w:style w:type="paragraph" w:customStyle="1" w:styleId="BodyTextBold">
    <w:name w:val="Body Text Bold"/>
    <w:basedOn w:val="BodyText"/>
    <w:qFormat/>
    <w:rsid w:val="00316ADC"/>
    <w:rPr>
      <w:b/>
    </w:rPr>
  </w:style>
  <w:style w:type="character" w:styleId="Hyperlink">
    <w:name w:val="Hyperlink"/>
    <w:basedOn w:val="DefaultParagraphFont"/>
    <w:uiPriority w:val="99"/>
    <w:unhideWhenUsed/>
    <w:rsid w:val="00710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3085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CUAMPF419 Perform music using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