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088" w:rsidP="007A0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CUAMPF415 Develop and apply instrumental techniques</w:t>
      </w:r>
      <w:r>
        <w:fldChar w:fldCharType="end"/>
      </w:r>
    </w:p>
    <w:p w:rsidR="007A0088" w:rsidP="007A0088">
      <w:pPr>
        <w:pStyle w:val="Version"/>
        <w:sectPr w:rsidSect="00751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261" w:rsidP="00751261">
      <w:pPr>
        <w:pStyle w:val="SuperHeading"/>
      </w:pPr>
      <w:r w:rsidRPr="00751261">
        <w:t>CUAMPF415 Develop and apply instrumental techniques</w:t>
      </w:r>
    </w:p>
    <w:p w:rsidR="00000000" w:rsidRPr="00751261" w:rsidP="00751261">
      <w:pPr>
        <w:pStyle w:val="Heading1"/>
      </w:pPr>
      <w:bookmarkStart w:id="1" w:name="O_1147186"/>
      <w:bookmarkEnd w:id="1"/>
      <w:r w:rsidRPr="007512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12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rPr>
                <w:rStyle w:val="SpecialBold"/>
              </w:rPr>
              <w:t>Comments</w:t>
            </w:r>
          </w:p>
        </w:tc>
      </w:tr>
      <w:tr w:rsidTr="007512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t>This version first released with CUA Creative Arts and Culture Training Package Version 5.0.</w:t>
            </w:r>
          </w:p>
        </w:tc>
      </w:tr>
    </w:tbl>
    <w:p w:rsidR="00000000" w:rsidRPr="00751261" w:rsidP="00751261">
      <w:pPr>
        <w:pStyle w:val="BodyText"/>
      </w:pP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2" w:name="O_1147191"/>
      <w:bookmarkEnd w:id="2"/>
      <w:r w:rsidRPr="00751261">
        <w:t>Application</w:t>
      </w:r>
    </w:p>
    <w:p w:rsidR="00000000" w:rsidRPr="00751261" w:rsidP="007A0088">
      <w:pPr>
        <w:pStyle w:val="BodyText"/>
      </w:pPr>
      <w:r w:rsidRPr="00751261">
        <w:t>This unit describes the skills and knowledge required to develop instrum</w:t>
      </w:r>
      <w:r w:rsidRPr="00751261">
        <w:t xml:space="preserve">ental techniques and apply them when performing a range of repertoire. </w:t>
      </w:r>
    </w:p>
    <w:p w:rsidR="00000000" w:rsidRPr="00751261" w:rsidP="007A0088">
      <w:pPr>
        <w:pStyle w:val="BodyText"/>
      </w:pPr>
      <w:r w:rsidRPr="00751261">
        <w:t>The unit applies to those who perform as instrumentalists and are developing competence to perform in public. They plan practice regularly and take initiative to act on feedback from c</w:t>
      </w:r>
      <w:r w:rsidRPr="00751261">
        <w:t xml:space="preserve">olleagues and mentors. </w:t>
      </w:r>
    </w:p>
    <w:p w:rsidR="00000000" w:rsidRPr="00751261" w:rsidP="007A0088">
      <w:pPr>
        <w:pStyle w:val="BodyText"/>
      </w:pPr>
      <w:r w:rsidRPr="00751261">
        <w:t>No licensing, legislative or certification requirements apply to this unit at the time of publication.</w:t>
      </w:r>
    </w:p>
    <w:p w:rsidR="00000000" w:rsidRPr="00751261" w:rsidP="00751261">
      <w:pPr>
        <w:pStyle w:val="Heading1"/>
      </w:pPr>
      <w:bookmarkStart w:id="3" w:name="O_1147190"/>
      <w:bookmarkEnd w:id="3"/>
      <w:r w:rsidRPr="00751261">
        <w:t>Unit Sector</w:t>
      </w:r>
    </w:p>
    <w:p w:rsidR="00000000" w:rsidRPr="00751261" w:rsidP="007A0088">
      <w:pPr>
        <w:pStyle w:val="BodyText"/>
      </w:pPr>
      <w:r w:rsidRPr="00751261">
        <w:t>Performing arts – Music performance</w:t>
      </w:r>
    </w:p>
    <w:p w:rsidR="00000000" w:rsidRPr="00751261" w:rsidP="00751261">
      <w:pPr>
        <w:pStyle w:val="Heading1"/>
      </w:pPr>
      <w:bookmarkStart w:id="4" w:name="O_1147189"/>
      <w:bookmarkEnd w:id="4"/>
      <w:r w:rsidRPr="0075126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rPr>
                <w:rStyle w:val="SpecialBold"/>
              </w:rPr>
              <w:t>P</w:t>
            </w:r>
            <w:r w:rsidRPr="00751261">
              <w:rPr>
                <w:rStyle w:val="SpecialBold"/>
              </w:rPr>
              <w:t>ERFORMANCE CRITERIA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List"/>
              <w:rPr>
                <w:lang w:val="en-NZ"/>
              </w:rPr>
            </w:pPr>
            <w:r w:rsidRPr="00751261">
              <w:t>1. Prepare to use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List"/>
            </w:pPr>
            <w:r w:rsidRPr="00751261">
              <w:t>1.1 Determine own develo</w:t>
            </w:r>
            <w:r w:rsidRPr="00751261">
              <w:t>pment goals in consultation with required personnel</w:t>
            </w:r>
          </w:p>
          <w:p w:rsidR="00000000" w:rsidRPr="00751261" w:rsidP="00751261">
            <w:pPr>
              <w:pStyle w:val="List"/>
            </w:pPr>
            <w:r w:rsidRPr="00751261">
              <w:t>1.2 Listen to the work of professional musicians and identify techniques that can be applied to own music practice</w:t>
            </w:r>
          </w:p>
          <w:p w:rsidR="00000000" w:rsidRPr="00751261" w:rsidP="00751261">
            <w:pPr>
              <w:pStyle w:val="List"/>
            </w:pPr>
            <w:r w:rsidRPr="00751261">
              <w:t>1.3 Care for, move, use and store instrument in line with work, health and safety (WHS) p</w:t>
            </w:r>
            <w:r w:rsidRPr="00751261">
              <w:t>rinciples</w:t>
            </w:r>
          </w:p>
          <w:p w:rsidR="00000000" w:rsidRPr="00751261" w:rsidP="00751261">
            <w:pPr>
              <w:pStyle w:val="List"/>
            </w:pPr>
            <w:r w:rsidRPr="00751261">
              <w:t>1.4 Set up instrument and undertake warm up routine in preparation for practice and performance</w:t>
            </w:r>
          </w:p>
          <w:p w:rsidR="00000000" w:rsidRPr="00751261" w:rsidP="00751261">
            <w:pPr>
              <w:pStyle w:val="List"/>
            </w:pPr>
            <w:r w:rsidRPr="00751261">
              <w:t>1.5 Care for instrument and enhance performance outcomes using instrumental accessories, fittings, maintenance and cleaning products</w:t>
            </w:r>
          </w:p>
          <w:p w:rsidR="00000000" w:rsidP="00751261">
            <w:pPr>
              <w:pStyle w:val="List"/>
              <w:rPr>
                <w:lang w:val="en-NZ"/>
              </w:rPr>
            </w:pPr>
            <w:r w:rsidRPr="00751261">
              <w:t>1.6 Tune instrume</w:t>
            </w:r>
            <w:r w:rsidRPr="00751261">
              <w:t>nt to required standard and according to tuning conventions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List"/>
              <w:rPr>
                <w:lang w:val="en-NZ"/>
              </w:rPr>
            </w:pPr>
            <w:r w:rsidRPr="00751261">
              <w:t>2. Develop techniques on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List"/>
            </w:pPr>
            <w:r w:rsidRPr="00751261">
              <w:t>2.1 Identify technical weaknesses and plan practice strategies to overcome them in consultation with required personnel</w:t>
            </w:r>
          </w:p>
          <w:p w:rsidR="00000000" w:rsidRPr="00751261" w:rsidP="00751261">
            <w:pPr>
              <w:pStyle w:val="List"/>
            </w:pPr>
            <w:r w:rsidRPr="00751261">
              <w:t>2.2 Demonstrate control over physical c</w:t>
            </w:r>
            <w:r w:rsidRPr="00751261">
              <w:t>haracteristics and range of chosen instrument</w:t>
            </w:r>
          </w:p>
          <w:p w:rsidR="00000000" w:rsidRPr="00751261" w:rsidP="00751261">
            <w:pPr>
              <w:pStyle w:val="List"/>
            </w:pPr>
            <w:r w:rsidRPr="00751261">
              <w:t>2.3 Develop musical expression using practice sessions and by applying a range of techniques</w:t>
            </w:r>
          </w:p>
          <w:p w:rsidR="00000000" w:rsidRPr="00751261" w:rsidP="00751261">
            <w:pPr>
              <w:pStyle w:val="List"/>
            </w:pPr>
            <w:r w:rsidRPr="00751261">
              <w:t>2.4 Learn and practise a set of exercises or studies that demonstrate technical fluency in identified areas of weakness</w:t>
            </w:r>
          </w:p>
          <w:p w:rsidR="00000000" w:rsidP="00751261">
            <w:pPr>
              <w:pStyle w:val="List"/>
              <w:rPr>
                <w:lang w:val="en-NZ"/>
              </w:rPr>
            </w:pPr>
            <w:r w:rsidRPr="00751261">
              <w:t xml:space="preserve">2.5 Seek feedback on own skill development from required personnel and adjust focus of practice sessions as required 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List"/>
              <w:rPr>
                <w:lang w:val="en-NZ"/>
              </w:rPr>
            </w:pPr>
            <w:r w:rsidRPr="00751261">
              <w:t>3. Perform pieces</w:t>
            </w:r>
            <w:r w:rsidRPr="00751261">
              <w:t xml:space="preserve"> from a range of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List"/>
            </w:pPr>
            <w:r w:rsidRPr="00751261">
              <w:t>3.1 Plan repertoire that advances performance skills in consultation with required personnel</w:t>
            </w:r>
          </w:p>
          <w:p w:rsidR="00000000" w:rsidRPr="00751261" w:rsidP="00751261">
            <w:pPr>
              <w:pStyle w:val="List"/>
            </w:pPr>
            <w:r w:rsidRPr="00751261">
              <w:t>3.2 Produce sound consistently in line with selected musical style and repertoire</w:t>
            </w:r>
          </w:p>
          <w:p w:rsidR="00000000" w:rsidRPr="00751261" w:rsidP="00751261">
            <w:pPr>
              <w:pStyle w:val="List"/>
            </w:pPr>
            <w:r w:rsidRPr="00751261">
              <w:t>3.3 Listen critically while playing and adjust intona</w:t>
            </w:r>
            <w:r w:rsidRPr="00751261">
              <w:t>tion and musical techniques as required</w:t>
            </w:r>
          </w:p>
          <w:p w:rsidR="00000000" w:rsidRPr="00751261" w:rsidP="00751261">
            <w:pPr>
              <w:pStyle w:val="List"/>
            </w:pPr>
            <w:r w:rsidRPr="00751261">
              <w:t>3.4 Play pieces with melodic and/or rhythmic precision, attention to dynamic range and variations in technique as required</w:t>
            </w:r>
          </w:p>
          <w:p w:rsidR="00000000" w:rsidRPr="00751261" w:rsidP="00751261">
            <w:pPr>
              <w:pStyle w:val="List"/>
            </w:pPr>
            <w:r w:rsidRPr="00751261">
              <w:t>3.5 Perform all pieces following agreed tempi and musical markings where required</w:t>
            </w:r>
          </w:p>
          <w:p w:rsidR="00000000" w:rsidRPr="00751261" w:rsidP="00751261">
            <w:pPr>
              <w:pStyle w:val="List"/>
            </w:pPr>
            <w:r w:rsidRPr="00751261">
              <w:t>3.6 Evaluat</w:t>
            </w:r>
            <w:r w:rsidRPr="00751261">
              <w:t>e own performance against identified goals</w:t>
            </w:r>
          </w:p>
        </w:tc>
      </w:tr>
    </w:tbl>
    <w:p w:rsidR="00000000" w:rsidRPr="00751261" w:rsidP="00751261">
      <w:pPr>
        <w:pStyle w:val="BodyText"/>
      </w:pP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5" w:name="O_1147188"/>
      <w:bookmarkEnd w:id="5"/>
      <w:r w:rsidRPr="00751261">
        <w:t>Foundation Skills</w:t>
      </w:r>
    </w:p>
    <w:p w:rsidR="00000000" w:rsidRPr="007A0088" w:rsidP="007A0088">
      <w:pPr>
        <w:pStyle w:val="BodyText"/>
        <w:rPr>
          <w:i/>
        </w:rPr>
      </w:pPr>
      <w:r w:rsidRPr="007A00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7364"/>
      </w:tblGrid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rPr>
                <w:rStyle w:val="SpecialBold"/>
              </w:rPr>
              <w:t>SKILL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rPr>
                <w:rStyle w:val="SpecialBold"/>
              </w:rPr>
              <w:t>DESCRIPT</w:t>
            </w:r>
            <w:r w:rsidRPr="00751261">
              <w:rPr>
                <w:rStyle w:val="SpecialBold"/>
              </w:rPr>
              <w:t>ION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Learning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1261">
            <w:pPr>
              <w:pStyle w:val="ListBullet"/>
              <w:rPr>
                <w:lang w:val="en-NZ"/>
              </w:rPr>
            </w:pPr>
            <w:r w:rsidRPr="00751261">
              <w:t>Devises strategies to improve own performance skills using self-evaluation and input from others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Numeracy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1261">
            <w:pPr>
              <w:pStyle w:val="ListBullet"/>
              <w:rPr>
                <w:lang w:val="en-NZ"/>
              </w:rPr>
            </w:pPr>
            <w:r w:rsidRPr="00751261">
              <w:t>Comprehends the mathematical structure within musical pieces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Oral communication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1261" w:rsidP="00751261">
            <w:pPr>
              <w:pStyle w:val="ListBullet"/>
            </w:pPr>
            <w:r w:rsidRPr="00751261">
              <w:t xml:space="preserve">Participates in discussions using industry vocabulary and listening skills </w:t>
            </w:r>
          </w:p>
          <w:p w:rsidR="00000000" w:rsidP="00751261">
            <w:pPr>
              <w:pStyle w:val="ListBullet"/>
              <w:rPr>
                <w:lang w:val="en-NZ"/>
              </w:rPr>
            </w:pPr>
            <w:r w:rsidRPr="00751261">
              <w:t>Derives meaning from aural information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Reading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1261">
            <w:pPr>
              <w:pStyle w:val="ListBullet"/>
              <w:rPr>
                <w:lang w:val="en-NZ"/>
              </w:rPr>
            </w:pPr>
            <w:r w:rsidRPr="00751261">
              <w:t xml:space="preserve">Comprehends the language of music and notation conventions 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Problem solving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1261">
            <w:pPr>
              <w:pStyle w:val="ListBullet"/>
              <w:rPr>
                <w:lang w:val="en-NZ"/>
              </w:rPr>
            </w:pPr>
            <w:r w:rsidRPr="00751261">
              <w:t>Evaluates feedback and decides on solutions and improvements using analytical skills</w:t>
            </w:r>
          </w:p>
        </w:tc>
      </w:tr>
      <w:tr w:rsidTr="007512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Self-management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1261" w:rsidP="00751261">
            <w:pPr>
              <w:pStyle w:val="ListBullet"/>
            </w:pPr>
            <w:r w:rsidRPr="00751261">
              <w:t>Meets requirements of own role and associated responsibilities</w:t>
            </w:r>
          </w:p>
          <w:p w:rsidR="00000000" w:rsidRPr="00751261" w:rsidP="00751261">
            <w:pPr>
              <w:pStyle w:val="ListBullet"/>
            </w:pPr>
            <w:r w:rsidRPr="00751261">
              <w:t>Selects and uses accepted communication practices</w:t>
            </w:r>
          </w:p>
        </w:tc>
      </w:tr>
    </w:tbl>
    <w:p w:rsidR="00000000" w:rsidRPr="00751261" w:rsidP="00751261">
      <w:pPr>
        <w:pStyle w:val="BodyText"/>
      </w:pP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6" w:name="O_1147187"/>
      <w:bookmarkEnd w:id="6"/>
      <w:r w:rsidRPr="00751261">
        <w:t>Unit Mapping Information</w:t>
      </w:r>
    </w:p>
    <w:p w:rsidR="00000000" w:rsidRPr="00751261" w:rsidP="007A0088">
      <w:pPr>
        <w:pStyle w:val="BodyText"/>
      </w:pPr>
      <w:r w:rsidRPr="00751261">
        <w:t>Supersedes and is equivalent to CUAMPF405 Develop instrumental techniques.</w:t>
      </w:r>
    </w:p>
    <w:p w:rsidR="00000000" w:rsidRPr="00751261" w:rsidP="00751261">
      <w:pPr>
        <w:pStyle w:val="Heading1"/>
      </w:pPr>
      <w:bookmarkStart w:id="7" w:name="O_1147180"/>
      <w:bookmarkEnd w:id="7"/>
      <w:r w:rsidRPr="00751261">
        <w:t>Links</w:t>
      </w:r>
    </w:p>
    <w:p w:rsidR="00000000" w:rsidRPr="00751261" w:rsidP="007A0088">
      <w:pPr>
        <w:pStyle w:val="BodyText"/>
      </w:pPr>
      <w:r w:rsidRPr="007512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76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1261" w:rsidP="007A0088">
      <w:pPr>
        <w:pStyle w:val="BodyText"/>
        <w:sectPr w:rsidSect="007512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1261" w:rsidP="00751261">
      <w:pPr>
        <w:pStyle w:val="SuperHeading"/>
      </w:pPr>
      <w:r w:rsidRPr="00751261">
        <w:t>Assessment Requirements for CUAMPF415 Develop and apply instrumental techniques</w:t>
      </w:r>
    </w:p>
    <w:p w:rsidR="00000000" w:rsidRPr="00751261" w:rsidP="00751261">
      <w:pPr>
        <w:pStyle w:val="Heading1"/>
      </w:pPr>
      <w:bookmarkStart w:id="8" w:name="O_1147182"/>
      <w:bookmarkEnd w:id="8"/>
      <w:r w:rsidRPr="007512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12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rPr>
                <w:rStyle w:val="SpecialBold"/>
              </w:rPr>
              <w:t>Comments</w:t>
            </w:r>
          </w:p>
        </w:tc>
      </w:tr>
      <w:tr w:rsidTr="007512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261">
            <w:pPr>
              <w:pStyle w:val="BodyText"/>
              <w:rPr>
                <w:lang w:val="en-NZ"/>
              </w:rPr>
            </w:pPr>
            <w:r w:rsidRPr="007512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261" w:rsidP="00751261">
            <w:pPr>
              <w:pStyle w:val="BodyText"/>
            </w:pPr>
            <w:r w:rsidRPr="00751261">
              <w:t>This version first released with CUA Creative Art</w:t>
            </w:r>
            <w:r w:rsidRPr="00751261">
              <w:t>s and Culture Training Package Version 5.0.</w:t>
            </w:r>
          </w:p>
        </w:tc>
      </w:tr>
    </w:tbl>
    <w:p w:rsidR="00000000" w:rsidRPr="00751261" w:rsidP="00751261">
      <w:pPr>
        <w:pStyle w:val="BodyText"/>
      </w:pP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9" w:name="O_1147185"/>
      <w:bookmarkEnd w:id="9"/>
      <w:r w:rsidRPr="00751261">
        <w:t>Performance Evidence</w:t>
      </w:r>
    </w:p>
    <w:p w:rsidR="00000000" w:rsidRPr="00751261" w:rsidP="007A0088">
      <w:pPr>
        <w:pStyle w:val="BodyText"/>
      </w:pPr>
      <w:r w:rsidRPr="00751261">
        <w:t xml:space="preserve">The candidate must demonstrate the ability to complete the tasks outlined in the elements, performance criteria and foundation skills of this unit, including evidence </w:t>
      </w:r>
      <w:r w:rsidRPr="00751261">
        <w:t>of the ability to:</w:t>
      </w:r>
    </w:p>
    <w:p w:rsidR="00000000" w:rsidRPr="00751261" w:rsidP="00751261">
      <w:pPr>
        <w:pStyle w:val="ListBullet"/>
      </w:pPr>
      <w:r w:rsidRPr="00751261">
        <w:t>perform at least three different musical pieces on selected instrument, demonstrating developed instrumental techniques.</w:t>
      </w:r>
    </w:p>
    <w:p w:rsidR="00000000" w:rsidRPr="00751261" w:rsidP="00751261">
      <w:pPr>
        <w:pStyle w:val="List"/>
      </w:pPr>
    </w:p>
    <w:p w:rsidR="00000000" w:rsidRPr="00751261" w:rsidP="007A0088">
      <w:pPr>
        <w:pStyle w:val="BodyText"/>
      </w:pPr>
      <w:r w:rsidRPr="00751261">
        <w:t>In the course of the above, the candidate must:</w:t>
      </w:r>
    </w:p>
    <w:p w:rsidR="00000000" w:rsidRPr="00751261" w:rsidP="00751261">
      <w:pPr>
        <w:pStyle w:val="ListBullet"/>
      </w:pPr>
      <w:r w:rsidRPr="00751261">
        <w:t>plan and practise a selected set of exercises or studies, using f</w:t>
      </w:r>
      <w:r w:rsidRPr="00751261">
        <w:t>eedback from others and adjusting focus of practice</w:t>
      </w:r>
    </w:p>
    <w:p w:rsidR="00000000" w:rsidRPr="00751261" w:rsidP="00751261">
      <w:pPr>
        <w:pStyle w:val="ListBullet"/>
      </w:pPr>
      <w:r w:rsidRPr="00751261">
        <w:t>demonstrate use of correct postural, finger, hand and body positions in line with work health and safety (WHS) principles</w:t>
      </w:r>
    </w:p>
    <w:p w:rsidR="00000000" w:rsidRPr="00751261" w:rsidP="00751261">
      <w:pPr>
        <w:pStyle w:val="ListBullet"/>
      </w:pPr>
      <w:r w:rsidRPr="00751261">
        <w:t>use aural skills to monitor and adjust own performance and achieve required sound.</w:t>
      </w: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10" w:name="O_1147184"/>
      <w:bookmarkEnd w:id="10"/>
      <w:r w:rsidRPr="00751261">
        <w:t>Knowledge Evidence</w:t>
      </w:r>
    </w:p>
    <w:p w:rsidR="00000000" w:rsidRPr="00751261" w:rsidP="007A0088">
      <w:pPr>
        <w:pStyle w:val="BodyText"/>
      </w:pPr>
      <w:r w:rsidRPr="00751261">
        <w:t>The candidate must be able to demonstrate knowledge to complete the tasks outlined in the elements, performance criteria and foundation skills of this unit, including knowledge of:</w:t>
      </w:r>
    </w:p>
    <w:p w:rsidR="00000000" w:rsidRPr="00751261" w:rsidP="00751261">
      <w:pPr>
        <w:pStyle w:val="ListBullet"/>
      </w:pPr>
      <w:r w:rsidRPr="00751261">
        <w:t>elements of chosen instrument, incl</w:t>
      </w:r>
      <w:r w:rsidRPr="00751261">
        <w:t>uding:</w:t>
      </w:r>
    </w:p>
    <w:p w:rsidR="00000000" w:rsidRPr="00751261" w:rsidP="00751261">
      <w:pPr>
        <w:pStyle w:val="ListBullet2"/>
      </w:pPr>
      <w:r w:rsidRPr="00751261">
        <w:t>accessories</w:t>
      </w:r>
    </w:p>
    <w:p w:rsidR="00000000" w:rsidRPr="00751261" w:rsidP="00751261">
      <w:pPr>
        <w:pStyle w:val="ListBullet2"/>
      </w:pPr>
      <w:r w:rsidRPr="00751261">
        <w:t>applications</w:t>
      </w:r>
    </w:p>
    <w:p w:rsidR="00000000" w:rsidRPr="00751261" w:rsidP="00751261">
      <w:pPr>
        <w:pStyle w:val="ListBullet2"/>
      </w:pPr>
      <w:r w:rsidRPr="00751261">
        <w:t>range</w:t>
      </w:r>
    </w:p>
    <w:p w:rsidR="00000000" w:rsidRPr="00751261" w:rsidP="00751261">
      <w:pPr>
        <w:pStyle w:val="ListBullet2"/>
      </w:pPr>
      <w:r w:rsidRPr="00751261">
        <w:t>capabilities</w:t>
      </w:r>
    </w:p>
    <w:p w:rsidR="00000000" w:rsidRPr="00751261" w:rsidP="00751261">
      <w:pPr>
        <w:pStyle w:val="ListBullet2"/>
      </w:pPr>
      <w:r w:rsidRPr="00751261">
        <w:t>tuning conventions</w:t>
      </w:r>
    </w:p>
    <w:p w:rsidR="00000000" w:rsidRPr="00751261" w:rsidP="00751261">
      <w:pPr>
        <w:pStyle w:val="ListBullet2"/>
      </w:pPr>
      <w:r w:rsidRPr="00751261">
        <w:t>care and maintenance methods</w:t>
      </w:r>
    </w:p>
    <w:p w:rsidR="00000000" w:rsidRPr="00751261" w:rsidP="00751261">
      <w:pPr>
        <w:pStyle w:val="ListBullet"/>
      </w:pPr>
      <w:r w:rsidRPr="00751261">
        <w:t>instrumental elements and techniques, including:</w:t>
      </w:r>
    </w:p>
    <w:p w:rsidR="00000000" w:rsidRPr="00751261" w:rsidP="00751261">
      <w:pPr>
        <w:pStyle w:val="ListBullet2"/>
      </w:pPr>
      <w:r w:rsidRPr="00751261">
        <w:t>sound and tone</w:t>
      </w:r>
    </w:p>
    <w:p w:rsidR="00000000" w:rsidRPr="00751261" w:rsidP="00751261">
      <w:pPr>
        <w:pStyle w:val="ListBullet2"/>
      </w:pPr>
      <w:r w:rsidRPr="00751261">
        <w:t>intonation</w:t>
      </w:r>
    </w:p>
    <w:p w:rsidR="00000000" w:rsidRPr="00751261" w:rsidP="00751261">
      <w:pPr>
        <w:pStyle w:val="ListBullet2"/>
      </w:pPr>
      <w:r w:rsidRPr="00751261">
        <w:t>melodic and rhythmic precision</w:t>
      </w:r>
    </w:p>
    <w:p w:rsidR="00000000" w:rsidRPr="00751261" w:rsidP="00751261">
      <w:pPr>
        <w:pStyle w:val="ListBullet2"/>
      </w:pPr>
      <w:r w:rsidRPr="00751261">
        <w:t>dynamic range</w:t>
      </w:r>
    </w:p>
    <w:p w:rsidR="00000000" w:rsidRPr="00751261" w:rsidP="00751261">
      <w:pPr>
        <w:pStyle w:val="ListBullet2"/>
      </w:pPr>
      <w:r w:rsidRPr="00751261">
        <w:t>musical expression</w:t>
      </w:r>
    </w:p>
    <w:p w:rsidR="00000000" w:rsidRPr="00751261" w:rsidP="00751261">
      <w:pPr>
        <w:pStyle w:val="ListBullet"/>
      </w:pPr>
      <w:r w:rsidRPr="00751261">
        <w:t>repertoire suitable to chosen instrument</w:t>
      </w:r>
    </w:p>
    <w:p w:rsidR="00000000" w:rsidRPr="00751261" w:rsidP="00751261">
      <w:pPr>
        <w:pStyle w:val="ListBullet"/>
      </w:pPr>
      <w:r w:rsidRPr="00751261">
        <w:t>exercises for developing techniques on chosen instrument</w:t>
      </w:r>
    </w:p>
    <w:p w:rsidR="00000000" w:rsidRPr="00751261" w:rsidP="00751261">
      <w:pPr>
        <w:pStyle w:val="ListBullet"/>
      </w:pPr>
      <w:r w:rsidRPr="00751261">
        <w:t>strategies to evaluate own performance</w:t>
      </w:r>
    </w:p>
    <w:p w:rsidR="00000000" w:rsidRPr="00751261" w:rsidP="00751261">
      <w:pPr>
        <w:pStyle w:val="ListBullet"/>
      </w:pPr>
      <w:r w:rsidRPr="00751261">
        <w:t>WHS principles as they apply to correct posture and practices when performing using an instrument.</w:t>
      </w:r>
    </w:p>
    <w:p w:rsidR="00000000" w:rsidRPr="00751261" w:rsidP="00751261">
      <w:pPr>
        <w:pStyle w:val="AllowPageBreak"/>
      </w:pPr>
    </w:p>
    <w:p w:rsidR="00000000" w:rsidRPr="00751261" w:rsidP="00751261">
      <w:pPr>
        <w:pStyle w:val="Heading1"/>
      </w:pPr>
      <w:bookmarkStart w:id="11" w:name="O_1147183"/>
      <w:bookmarkEnd w:id="11"/>
      <w:r w:rsidRPr="00751261">
        <w:t>Assessment Conditions</w:t>
      </w:r>
    </w:p>
    <w:p w:rsidR="00000000" w:rsidRPr="00751261" w:rsidP="007A0088">
      <w:pPr>
        <w:pStyle w:val="BodyText"/>
      </w:pPr>
      <w:r w:rsidRPr="00751261">
        <w:t xml:space="preserve">Skills in this unit must be demonstrated in a workplace or simulated environment where the conditions are typical of those in a working environment in this industry. </w:t>
      </w:r>
    </w:p>
    <w:p w:rsidR="00000000" w:rsidRPr="00751261" w:rsidP="007A0088">
      <w:pPr>
        <w:pStyle w:val="BodyText"/>
      </w:pPr>
      <w:r w:rsidRPr="00751261">
        <w:t>This includes access to:</w:t>
      </w:r>
    </w:p>
    <w:p w:rsidR="00000000" w:rsidRPr="00751261" w:rsidP="00751261">
      <w:pPr>
        <w:pStyle w:val="ListBullet"/>
      </w:pPr>
      <w:r w:rsidRPr="00751261">
        <w:t>instruments and equipment required to dem</w:t>
      </w:r>
      <w:r w:rsidRPr="00751261">
        <w:t>onstrate the performance evidence</w:t>
      </w:r>
    </w:p>
    <w:p w:rsidR="00000000" w:rsidRPr="00751261" w:rsidP="00751261">
      <w:pPr>
        <w:pStyle w:val="ListBullet"/>
      </w:pPr>
      <w:r w:rsidRPr="00751261">
        <w:t>an acoustic space required to perform musical pieces.</w:t>
      </w:r>
    </w:p>
    <w:p w:rsidR="00000000" w:rsidRPr="00751261" w:rsidP="00751261">
      <w:pPr>
        <w:pStyle w:val="List"/>
      </w:pPr>
    </w:p>
    <w:p w:rsidR="00000000" w:rsidRPr="00751261" w:rsidP="007A0088">
      <w:pPr>
        <w:pStyle w:val="BodyText"/>
      </w:pPr>
      <w:r w:rsidRPr="00751261">
        <w:t>Assessors of this unit must satisfy the requirements for assessors in applicable vocational educational and training legislation, frameworks and/or standards.</w:t>
      </w:r>
    </w:p>
    <w:p w:rsidR="00000000" w:rsidRPr="00751261" w:rsidP="00751261">
      <w:pPr>
        <w:pStyle w:val="Heading1"/>
      </w:pPr>
      <w:bookmarkStart w:id="12" w:name="O_1147181"/>
      <w:bookmarkEnd w:id="12"/>
      <w:r w:rsidRPr="00751261">
        <w:t>Links</w:t>
      </w:r>
    </w:p>
    <w:p w:rsidR="00000000" w:rsidRPr="00751261" w:rsidP="007A0088">
      <w:pPr>
        <w:pStyle w:val="BodyText"/>
      </w:pPr>
      <w:r w:rsidRPr="007512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76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1261" w:rsidP="00751261"/>
    <w:sectPr w:rsidSect="007512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 w:rsidRPr="007A0088" w:rsidP="007A0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88" w:rsidP="00751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088" w:rsidP="00751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A0088" w:rsidP="007512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 w:rsidP="00751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0088">
      <w:t>Approved</w:t>
    </w:r>
    <w:r w:rsidR="007A00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00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0088">
      <w:rPr>
        <w:noProof/>
      </w:rPr>
      <w:t>4</w:t>
    </w:r>
    <w:r>
      <w:rPr>
        <w:noProof/>
      </w:rPr>
      <w:fldChar w:fldCharType="end"/>
    </w:r>
  </w:p>
  <w:p w:rsidR="00751261" w:rsidP="00751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00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0088">
      <w:t>Service and Creative Skills Australia</w:t>
    </w:r>
    <w:r w:rsidR="007A0088">
      <w:fldChar w:fldCharType="end"/>
    </w:r>
  </w:p>
  <w:p w:rsidR="00751261" w:rsidP="00751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261" w:rsidRPr="007A0088" w:rsidP="007A0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88" w:rsidRPr="002D2AF8" w:rsidP="00751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CUAMPF415 Develop and apply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0088" w:rsidP="007512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61" w:rsidRPr="002D2AF8" w:rsidP="00751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0088">
      <w:t>CUAMPF415 Develop and apply instrumental techniques</w:t>
    </w:r>
    <w:r w:rsidR="007A00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0088">
      <w:rPr>
        <w:noProof/>
      </w:rPr>
      <w:t>2 March 2025</w:t>
    </w:r>
    <w:r>
      <w:fldChar w:fldCharType="end"/>
    </w:r>
  </w:p>
  <w:p w:rsidR="00751261" w:rsidP="00751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2A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2F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A9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261"/>
  </w:style>
  <w:style w:type="character" w:customStyle="1" w:styleId="Heading1Char">
    <w:name w:val="Heading 1 Char"/>
    <w:basedOn w:val="DefaultParagraphFont"/>
    <w:link w:val="Heading1"/>
    <w:rsid w:val="00751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2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12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2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261"/>
    <w:rPr>
      <w:b/>
      <w:spacing w:val="0"/>
    </w:rPr>
  </w:style>
  <w:style w:type="paragraph" w:styleId="ListBullet2">
    <w:name w:val="List Bullet 2"/>
    <w:basedOn w:val="List2"/>
    <w:rsid w:val="007512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1261"/>
    <w:rPr>
      <w:i/>
    </w:rPr>
  </w:style>
  <w:style w:type="paragraph" w:customStyle="1" w:styleId="SuperHeading">
    <w:name w:val="SuperHeading"/>
    <w:basedOn w:val="Normal"/>
    <w:rsid w:val="00751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2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1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261"/>
  </w:style>
  <w:style w:type="paragraph" w:styleId="TableofFigures">
    <w:name w:val="table of figures"/>
    <w:basedOn w:val="Normal"/>
    <w:next w:val="Normal"/>
    <w:semiHidden/>
    <w:rsid w:val="00751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2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1261"/>
    <w:rPr>
      <w:rFonts w:ascii="Wingdings" w:hAnsi="Wingdings"/>
    </w:rPr>
  </w:style>
  <w:style w:type="paragraph" w:customStyle="1" w:styleId="TableHeading">
    <w:name w:val="Table Heading"/>
    <w:basedOn w:val="HeadingBase"/>
    <w:rsid w:val="00751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261"/>
    <w:rPr>
      <w:color w:val="0033CC"/>
      <w:u w:val="none"/>
    </w:rPr>
  </w:style>
  <w:style w:type="paragraph" w:customStyle="1" w:styleId="BodyTextRight">
    <w:name w:val="Body Text Right"/>
    <w:basedOn w:val="BodyText"/>
    <w:rsid w:val="00751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2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261"/>
    <w:rPr>
      <w:sz w:val="32"/>
    </w:rPr>
  </w:style>
  <w:style w:type="paragraph" w:customStyle="1" w:styleId="HeadingProcedure">
    <w:name w:val="Heading Procedure"/>
    <w:basedOn w:val="HeadingBase"/>
    <w:next w:val="Normal"/>
    <w:rsid w:val="00751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261"/>
    <w:pPr>
      <w:spacing w:before="60" w:after="60"/>
    </w:pPr>
  </w:style>
  <w:style w:type="paragraph" w:styleId="ListContinue">
    <w:name w:val="List Continue"/>
    <w:basedOn w:val="List"/>
    <w:rsid w:val="00751261"/>
    <w:pPr>
      <w:ind w:firstLine="0"/>
    </w:pPr>
  </w:style>
  <w:style w:type="paragraph" w:customStyle="1" w:styleId="ListNote">
    <w:name w:val="List Note"/>
    <w:basedOn w:val="List"/>
    <w:rsid w:val="00751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261"/>
    <w:rPr>
      <w:rFonts w:ascii="Courier New" w:hAnsi="Courier New"/>
    </w:rPr>
  </w:style>
  <w:style w:type="paragraph" w:customStyle="1" w:styleId="NoteBullet">
    <w:name w:val="Note Bullet"/>
    <w:basedOn w:val="Note"/>
    <w:rsid w:val="00751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2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261"/>
    <w:rPr>
      <w:b/>
      <w:smallCaps/>
    </w:rPr>
  </w:style>
  <w:style w:type="paragraph" w:customStyle="1" w:styleId="TableListNumber">
    <w:name w:val="Table List Number"/>
    <w:basedOn w:val="ListNumber"/>
    <w:rsid w:val="00751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261"/>
    <w:pPr>
      <w:numPr>
        <w:numId w:val="9"/>
      </w:numPr>
    </w:pPr>
  </w:style>
  <w:style w:type="paragraph" w:customStyle="1" w:styleId="ListAlpha2">
    <w:name w:val="List Alpha 2"/>
    <w:basedOn w:val="List2"/>
    <w:rsid w:val="00751261"/>
    <w:pPr>
      <w:numPr>
        <w:numId w:val="8"/>
      </w:numPr>
    </w:pPr>
  </w:style>
  <w:style w:type="paragraph" w:styleId="List2">
    <w:name w:val="List 2"/>
    <w:basedOn w:val="BodyText"/>
    <w:rsid w:val="00751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2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2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1261"/>
    <w:pPr>
      <w:numPr>
        <w:numId w:val="4"/>
      </w:numPr>
    </w:pPr>
  </w:style>
  <w:style w:type="paragraph" w:styleId="ListContinue2">
    <w:name w:val="List Continue 2"/>
    <w:basedOn w:val="List2"/>
    <w:rsid w:val="00751261"/>
    <w:pPr>
      <w:ind w:firstLine="0"/>
    </w:pPr>
  </w:style>
  <w:style w:type="paragraph" w:styleId="ListContinue3">
    <w:name w:val="List Continue 3"/>
    <w:basedOn w:val="List3"/>
    <w:rsid w:val="00751261"/>
    <w:pPr>
      <w:ind w:left="1021" w:firstLine="0"/>
    </w:pPr>
  </w:style>
  <w:style w:type="paragraph" w:styleId="ListContinue4">
    <w:name w:val="List Continue 4"/>
    <w:basedOn w:val="List4"/>
    <w:rsid w:val="00751261"/>
    <w:pPr>
      <w:ind w:firstLine="0"/>
    </w:pPr>
  </w:style>
  <w:style w:type="paragraph" w:styleId="ListContinue5">
    <w:name w:val="List Continue 5"/>
    <w:basedOn w:val="List5"/>
    <w:rsid w:val="00751261"/>
    <w:pPr>
      <w:ind w:firstLine="0"/>
    </w:pPr>
  </w:style>
  <w:style w:type="paragraph" w:styleId="ListNumber3">
    <w:name w:val="List Number 3"/>
    <w:basedOn w:val="List3"/>
    <w:rsid w:val="00751261"/>
    <w:pPr>
      <w:numPr>
        <w:numId w:val="5"/>
      </w:numPr>
    </w:pPr>
  </w:style>
  <w:style w:type="paragraph" w:styleId="ListNumber4">
    <w:name w:val="List Number 4"/>
    <w:basedOn w:val="List4"/>
    <w:rsid w:val="00751261"/>
    <w:pPr>
      <w:numPr>
        <w:numId w:val="6"/>
      </w:numPr>
    </w:pPr>
  </w:style>
  <w:style w:type="paragraph" w:styleId="ListNumber5">
    <w:name w:val="List Number 5"/>
    <w:basedOn w:val="List5"/>
    <w:rsid w:val="00751261"/>
    <w:pPr>
      <w:numPr>
        <w:numId w:val="7"/>
      </w:numPr>
    </w:pPr>
  </w:style>
  <w:style w:type="paragraph" w:styleId="BlockText">
    <w:name w:val="Block Text"/>
    <w:basedOn w:val="Normal"/>
    <w:rsid w:val="00751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261"/>
    <w:rPr>
      <w:sz w:val="16"/>
      <w:vertAlign w:val="superscript"/>
    </w:rPr>
  </w:style>
  <w:style w:type="character" w:customStyle="1" w:styleId="Symbols">
    <w:name w:val="Symbols"/>
    <w:basedOn w:val="DefaultParagraphFont"/>
    <w:rsid w:val="00751261"/>
    <w:rPr>
      <w:rFonts w:ascii="Symbol" w:hAnsi="Symbol"/>
    </w:rPr>
  </w:style>
  <w:style w:type="character" w:customStyle="1" w:styleId="MenuOptions">
    <w:name w:val="Menu Options"/>
    <w:basedOn w:val="DefaultParagraphFont"/>
    <w:rsid w:val="00751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261"/>
    <w:rPr>
      <w:b/>
    </w:rPr>
  </w:style>
  <w:style w:type="character" w:customStyle="1" w:styleId="Underlined">
    <w:name w:val="Underlined"/>
    <w:basedOn w:val="DefaultParagraphFont"/>
    <w:rsid w:val="00751261"/>
    <w:rPr>
      <w:u w:val="single"/>
    </w:rPr>
  </w:style>
  <w:style w:type="paragraph" w:customStyle="1" w:styleId="TableBodyTextRight">
    <w:name w:val="Table Body Text Right"/>
    <w:basedOn w:val="TableBodyText"/>
    <w:rsid w:val="00751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261"/>
    <w:rPr>
      <w:sz w:val="18"/>
    </w:rPr>
  </w:style>
  <w:style w:type="paragraph" w:customStyle="1" w:styleId="BodySmallRight">
    <w:name w:val="Body Small Right"/>
    <w:basedOn w:val="BodyTextRight"/>
    <w:rsid w:val="00751261"/>
    <w:rPr>
      <w:sz w:val="18"/>
      <w:szCs w:val="18"/>
    </w:rPr>
  </w:style>
  <w:style w:type="paragraph" w:customStyle="1" w:styleId="MarginEdition">
    <w:name w:val="Margin Edition"/>
    <w:basedOn w:val="MarginNote"/>
    <w:rsid w:val="00751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261"/>
    <w:rPr>
      <w:sz w:val="2"/>
      <w:szCs w:val="2"/>
    </w:rPr>
  </w:style>
  <w:style w:type="character" w:customStyle="1" w:styleId="Small">
    <w:name w:val="Small"/>
    <w:basedOn w:val="DefaultParagraphFont"/>
    <w:rsid w:val="00751261"/>
    <w:rPr>
      <w:sz w:val="16"/>
    </w:rPr>
  </w:style>
  <w:style w:type="paragraph" w:customStyle="1" w:styleId="WideTable">
    <w:name w:val="Wide Table"/>
    <w:basedOn w:val="Normal"/>
    <w:rsid w:val="00751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261"/>
  </w:style>
  <w:style w:type="paragraph" w:styleId="Quote">
    <w:name w:val="Quote"/>
    <w:basedOn w:val="Heading1"/>
    <w:link w:val="QuoteChar"/>
    <w:qFormat/>
    <w:rsid w:val="00751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261"/>
    <w:pPr>
      <w:pageBreakBefore/>
    </w:pPr>
  </w:style>
  <w:style w:type="paragraph" w:customStyle="1" w:styleId="Border">
    <w:name w:val="Border"/>
    <w:basedOn w:val="Normal"/>
    <w:qFormat/>
    <w:rsid w:val="00751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261"/>
    <w:rPr>
      <w:u w:val="single"/>
    </w:rPr>
  </w:style>
  <w:style w:type="character" w:customStyle="1" w:styleId="BoldandItalics">
    <w:name w:val="Bold and Italics"/>
    <w:qFormat/>
    <w:rsid w:val="00751261"/>
    <w:rPr>
      <w:b/>
      <w:i/>
      <w:u w:val="none"/>
    </w:rPr>
  </w:style>
  <w:style w:type="paragraph" w:styleId="BalloonText">
    <w:name w:val="Balloon Text"/>
    <w:basedOn w:val="Normal"/>
    <w:link w:val="BalloonTextChar"/>
    <w:rsid w:val="00751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261"/>
    <w:pPr>
      <w:spacing w:before="0" w:after="0"/>
    </w:pPr>
  </w:style>
  <w:style w:type="paragraph" w:customStyle="1" w:styleId="BodyTextBold">
    <w:name w:val="Body Text Bold"/>
    <w:basedOn w:val="BodyText"/>
    <w:qFormat/>
    <w:rsid w:val="00751261"/>
    <w:rPr>
      <w:b/>
    </w:rPr>
  </w:style>
  <w:style w:type="character" w:styleId="Hyperlink">
    <w:name w:val="Hyperlink"/>
    <w:basedOn w:val="DefaultParagraphFont"/>
    <w:uiPriority w:val="99"/>
    <w:unhideWhenUsed/>
    <w:rsid w:val="007A0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5516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CUAMPF415 Develop and apply instrumental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