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7CA2" w:rsidP="00697C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CUAMPF413 Develop repertoire as part of a backup group</w:t>
      </w:r>
      <w:r>
        <w:fldChar w:fldCharType="end"/>
      </w:r>
    </w:p>
    <w:p w:rsidR="00697CA2" w:rsidP="00697CA2">
      <w:pPr>
        <w:pStyle w:val="Version"/>
        <w:sectPr w:rsidSect="00914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43C9" w:rsidP="009143C9">
      <w:pPr>
        <w:pStyle w:val="SuperHeading"/>
      </w:pPr>
      <w:r w:rsidRPr="009143C9">
        <w:t>CUAMPF413 Develop repertoire as part of a backup group</w:t>
      </w:r>
    </w:p>
    <w:p w:rsidR="00000000" w:rsidRPr="009143C9" w:rsidP="009143C9">
      <w:pPr>
        <w:pStyle w:val="Heading1"/>
      </w:pPr>
      <w:bookmarkStart w:id="1" w:name="O_1147010"/>
      <w:bookmarkEnd w:id="1"/>
      <w:r w:rsidRPr="009143C9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143C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3C9" w:rsidP="009143C9">
            <w:pPr>
              <w:pStyle w:val="BodyText"/>
            </w:pPr>
            <w:r w:rsidRPr="009143C9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3C9">
            <w:pPr>
              <w:pStyle w:val="BodyText"/>
              <w:rPr>
                <w:lang w:val="en-NZ"/>
              </w:rPr>
            </w:pPr>
            <w:r w:rsidRPr="009143C9">
              <w:rPr>
                <w:rStyle w:val="SpecialBold"/>
              </w:rPr>
              <w:t>Comments</w:t>
            </w:r>
          </w:p>
        </w:tc>
      </w:tr>
      <w:tr w:rsidTr="009143C9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3C9">
            <w:pPr>
              <w:pStyle w:val="BodyText"/>
              <w:rPr>
                <w:lang w:val="en-NZ"/>
              </w:rPr>
            </w:pPr>
            <w:r w:rsidRPr="009143C9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3C9" w:rsidP="009143C9">
            <w:pPr>
              <w:pStyle w:val="BodyText"/>
            </w:pPr>
            <w:r w:rsidRPr="009143C9">
              <w:t>This version first released with CUA Creative Arts and Culture Training Package Version 5.0.</w:t>
            </w:r>
          </w:p>
        </w:tc>
      </w:tr>
    </w:tbl>
    <w:p w:rsidR="00000000" w:rsidRPr="009143C9" w:rsidP="009143C9">
      <w:pPr>
        <w:pStyle w:val="BodyText"/>
      </w:pPr>
    </w:p>
    <w:p w:rsidR="00000000" w:rsidRPr="009143C9" w:rsidP="009143C9">
      <w:pPr>
        <w:pStyle w:val="AllowPageBreak"/>
      </w:pPr>
    </w:p>
    <w:p w:rsidR="00000000" w:rsidRPr="009143C9" w:rsidP="009143C9">
      <w:pPr>
        <w:pStyle w:val="Heading1"/>
      </w:pPr>
      <w:bookmarkStart w:id="2" w:name="O_1147015"/>
      <w:bookmarkEnd w:id="2"/>
      <w:r w:rsidRPr="009143C9">
        <w:t>Application</w:t>
      </w:r>
    </w:p>
    <w:p w:rsidR="00000000" w:rsidRPr="009143C9" w:rsidP="00697CA2">
      <w:pPr>
        <w:pStyle w:val="BodyText"/>
      </w:pPr>
      <w:r w:rsidRPr="009143C9">
        <w:t>This unit describes the skills and knowledge required to select</w:t>
      </w:r>
      <w:r w:rsidRPr="009143C9">
        <w:t xml:space="preserve"> and rehearse repertoire as part of a backup group.</w:t>
      </w:r>
    </w:p>
    <w:p w:rsidR="00000000" w:rsidRPr="009143C9" w:rsidP="00697CA2">
      <w:pPr>
        <w:pStyle w:val="BodyText"/>
      </w:pPr>
      <w:r w:rsidRPr="009143C9">
        <w:t>The unit applies to those who are musicians and vocalists and who accompany and support solo artists and contribute to the selection of repertoire. They may perform in any genre.</w:t>
      </w:r>
    </w:p>
    <w:p w:rsidR="00000000" w:rsidRPr="009143C9" w:rsidP="00697CA2">
      <w:pPr>
        <w:pStyle w:val="BodyText"/>
      </w:pPr>
      <w:r w:rsidRPr="009143C9">
        <w:t>No licensing, legislative</w:t>
      </w:r>
      <w:r w:rsidRPr="009143C9">
        <w:t xml:space="preserve"> or certification requirements apply to this unit at the time of publication.</w:t>
      </w:r>
    </w:p>
    <w:p w:rsidR="00000000" w:rsidRPr="009143C9" w:rsidP="009143C9">
      <w:pPr>
        <w:pStyle w:val="Heading1"/>
      </w:pPr>
      <w:bookmarkStart w:id="3" w:name="O_1147014"/>
      <w:bookmarkEnd w:id="3"/>
      <w:r w:rsidRPr="009143C9">
        <w:t>Unit Sector</w:t>
      </w:r>
    </w:p>
    <w:p w:rsidR="00000000" w:rsidRPr="009143C9" w:rsidP="00697CA2">
      <w:pPr>
        <w:pStyle w:val="BodyText"/>
      </w:pPr>
      <w:r w:rsidRPr="009143C9">
        <w:t>Performing arts – Music performance</w:t>
      </w:r>
    </w:p>
    <w:p w:rsidR="00000000" w:rsidRPr="009143C9" w:rsidP="009143C9">
      <w:pPr>
        <w:pStyle w:val="Heading1"/>
      </w:pPr>
      <w:bookmarkStart w:id="4" w:name="O_1147013"/>
      <w:bookmarkEnd w:id="4"/>
      <w:r w:rsidRPr="009143C9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9143C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3C9" w:rsidP="009143C9">
            <w:pPr>
              <w:pStyle w:val="BodyText"/>
            </w:pPr>
            <w:r w:rsidRPr="009143C9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3C9">
            <w:pPr>
              <w:pStyle w:val="BodyText"/>
              <w:rPr>
                <w:lang w:val="en-NZ"/>
              </w:rPr>
            </w:pPr>
            <w:r w:rsidRPr="009143C9">
              <w:rPr>
                <w:rStyle w:val="SpecialBold"/>
              </w:rPr>
              <w:t>PERFORMANCE CRITERIA</w:t>
            </w:r>
          </w:p>
        </w:tc>
      </w:tr>
      <w:tr w:rsidTr="009143C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3C9" w:rsidP="009143C9">
            <w:pPr>
              <w:pStyle w:val="BodyText"/>
            </w:pPr>
            <w:r w:rsidRPr="009143C9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3C9">
            <w:pPr>
              <w:pStyle w:val="BodyText"/>
              <w:rPr>
                <w:lang w:val="en-NZ"/>
              </w:rPr>
            </w:pPr>
            <w:r w:rsidRPr="009143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43C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3C9">
            <w:pPr>
              <w:pStyle w:val="List"/>
              <w:rPr>
                <w:lang w:val="en-NZ"/>
              </w:rPr>
            </w:pPr>
            <w:r w:rsidRPr="009143C9">
              <w:t>1. Clarify backup group requirements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3C9" w:rsidP="009143C9">
            <w:pPr>
              <w:pStyle w:val="List"/>
            </w:pPr>
            <w:r w:rsidRPr="009143C9">
              <w:t>1.1 Confirm performance requirements in consultation with required personnel</w:t>
            </w:r>
          </w:p>
          <w:p w:rsidR="00000000" w:rsidRPr="009143C9" w:rsidP="009143C9">
            <w:pPr>
              <w:pStyle w:val="List"/>
            </w:pPr>
            <w:r w:rsidRPr="009143C9">
              <w:t>1.2</w:t>
            </w:r>
            <w:r w:rsidRPr="009143C9">
              <w:t xml:space="preserve"> Listen to and analyse work of solo artist for whom backup is being provided</w:t>
            </w:r>
          </w:p>
          <w:p w:rsidR="00000000" w:rsidRPr="009143C9" w:rsidP="009143C9">
            <w:pPr>
              <w:pStyle w:val="List"/>
            </w:pPr>
            <w:r w:rsidRPr="009143C9">
              <w:t>1.3 Discuss and clarify number and type of performers required in backup group in consultation with solo artist</w:t>
            </w:r>
          </w:p>
          <w:p w:rsidR="00000000" w:rsidRPr="009143C9" w:rsidP="009143C9">
            <w:pPr>
              <w:pStyle w:val="List"/>
            </w:pPr>
            <w:r w:rsidRPr="009143C9">
              <w:t>1.4 Establish nature and extent of own contribution to backup group</w:t>
            </w:r>
          </w:p>
          <w:p w:rsidR="00000000" w:rsidRPr="009143C9" w:rsidP="009143C9">
            <w:pPr>
              <w:pStyle w:val="List"/>
            </w:pPr>
            <w:r w:rsidRPr="009143C9">
              <w:t>1.5 Confirm schedule leading up to performance and plan for private practice and rehearsal time</w:t>
            </w:r>
          </w:p>
          <w:p w:rsidR="00000000" w:rsidP="009143C9">
            <w:pPr>
              <w:pStyle w:val="List"/>
              <w:rPr>
                <w:lang w:val="en-NZ"/>
              </w:rPr>
            </w:pPr>
            <w:r w:rsidRPr="009143C9">
              <w:t>1.6 Document use of personal practice time for developing own accompaniment performance skills in line with required performance standard</w:t>
            </w:r>
          </w:p>
        </w:tc>
      </w:tr>
      <w:tr w:rsidTr="009143C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3C9">
            <w:pPr>
              <w:pStyle w:val="List"/>
              <w:rPr>
                <w:lang w:val="en-NZ"/>
              </w:rPr>
            </w:pPr>
            <w:r w:rsidRPr="009143C9">
              <w:t>2. Select repertoire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3C9" w:rsidP="009143C9">
            <w:pPr>
              <w:pStyle w:val="List"/>
            </w:pPr>
            <w:r w:rsidRPr="009143C9">
              <w:t>2.1 Select a variety of items suited to purpose of performance and solo artist’s style in collaboration with required personnel</w:t>
            </w:r>
          </w:p>
          <w:p w:rsidR="00000000" w:rsidRPr="009143C9" w:rsidP="009143C9">
            <w:pPr>
              <w:pStyle w:val="List"/>
            </w:pPr>
            <w:r w:rsidRPr="009143C9">
              <w:t>2.2 Discuss selected items, and agree on a program that provides balance and variety in line with performance requirements</w:t>
            </w:r>
          </w:p>
          <w:p w:rsidR="00000000" w:rsidP="009143C9">
            <w:pPr>
              <w:pStyle w:val="List"/>
              <w:rPr>
                <w:lang w:val="en-NZ"/>
              </w:rPr>
            </w:pPr>
            <w:r w:rsidRPr="009143C9">
              <w:t xml:space="preserve">2.3 </w:t>
            </w:r>
            <w:r w:rsidRPr="009143C9">
              <w:t>Obtain final sign off on program as required</w:t>
            </w:r>
          </w:p>
        </w:tc>
      </w:tr>
      <w:tr w:rsidTr="009143C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3C9">
            <w:pPr>
              <w:pStyle w:val="List"/>
              <w:rPr>
                <w:lang w:val="en-NZ"/>
              </w:rPr>
            </w:pPr>
            <w:r w:rsidRPr="009143C9">
              <w:t>3. Rehearse repertoire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3C9" w:rsidP="009143C9">
            <w:pPr>
              <w:pStyle w:val="List"/>
            </w:pPr>
            <w:r w:rsidRPr="009143C9">
              <w:t>3.1 Set-up and warm-up in group rehearsals in line with work health and safety (WHS) principles</w:t>
            </w:r>
          </w:p>
          <w:p w:rsidR="00000000" w:rsidRPr="009143C9" w:rsidP="009143C9">
            <w:pPr>
              <w:pStyle w:val="List"/>
            </w:pPr>
            <w:r w:rsidRPr="009143C9">
              <w:t>3.2 Attend rehearsals with required materials and rehearse repertoire pieces together as a group and with solo artist as required</w:t>
            </w:r>
          </w:p>
          <w:p w:rsidR="00000000" w:rsidRPr="009143C9" w:rsidP="009143C9">
            <w:pPr>
              <w:pStyle w:val="List"/>
            </w:pPr>
            <w:r w:rsidRPr="009143C9">
              <w:t>3.3 Achieve required sound and balance between lead and backing players using listening skills and adjusting playing and volum</w:t>
            </w:r>
            <w:r w:rsidRPr="009143C9">
              <w:t>e as required</w:t>
            </w:r>
          </w:p>
          <w:p w:rsidR="00000000" w:rsidRPr="009143C9" w:rsidP="009143C9">
            <w:pPr>
              <w:pStyle w:val="List"/>
            </w:pPr>
            <w:r w:rsidRPr="009143C9">
              <w:t>3.4 Discuss stylistic and interpretive issues with group members while maintaining flow of rehearsals and quality of performance</w:t>
            </w:r>
          </w:p>
          <w:p w:rsidR="00000000" w:rsidRPr="009143C9" w:rsidP="009143C9">
            <w:pPr>
              <w:pStyle w:val="List"/>
            </w:pPr>
            <w:r w:rsidRPr="009143C9">
              <w:t xml:space="preserve">3.5 Identify and resolve technical and stagecraft issues in collaboration with other group members </w:t>
            </w:r>
          </w:p>
          <w:p w:rsidR="00000000" w:rsidRPr="009143C9" w:rsidP="009143C9">
            <w:pPr>
              <w:pStyle w:val="List"/>
            </w:pPr>
            <w:r w:rsidRPr="009143C9">
              <w:t>3.6 Incorpora</w:t>
            </w:r>
            <w:r w:rsidRPr="009143C9">
              <w:t>te feedback and implement strategies for improving own performance</w:t>
            </w:r>
          </w:p>
        </w:tc>
      </w:tr>
    </w:tbl>
    <w:p w:rsidR="00000000" w:rsidRPr="009143C9" w:rsidP="009143C9">
      <w:pPr>
        <w:pStyle w:val="BodyText"/>
      </w:pPr>
    </w:p>
    <w:p w:rsidR="00000000" w:rsidRPr="009143C9" w:rsidP="009143C9">
      <w:pPr>
        <w:pStyle w:val="AllowPageBreak"/>
      </w:pPr>
    </w:p>
    <w:p w:rsidR="00000000" w:rsidRPr="009143C9" w:rsidP="009143C9">
      <w:pPr>
        <w:pStyle w:val="Heading1"/>
      </w:pPr>
      <w:bookmarkStart w:id="5" w:name="O_1147012"/>
      <w:bookmarkEnd w:id="5"/>
      <w:r w:rsidRPr="009143C9">
        <w:t>Foundation Skills</w:t>
      </w:r>
    </w:p>
    <w:p w:rsidR="00000000" w:rsidRPr="00697CA2" w:rsidP="00697CA2">
      <w:pPr>
        <w:pStyle w:val="BodyText"/>
        <w:rPr>
          <w:i/>
        </w:rPr>
      </w:pPr>
      <w:r w:rsidRPr="00697CA2">
        <w:rPr>
          <w:rStyle w:val="Emphasis"/>
        </w:rPr>
        <w:t xml:space="preserve">This section describes those language, literacy, numeracy and employment skills that are essential to performance but not explicit in the performance </w:t>
      </w:r>
      <w:r w:rsidRPr="00697CA2">
        <w:rPr>
          <w:rStyle w:val="Emphasis"/>
        </w:rPr>
        <w:t>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0"/>
        <w:gridCol w:w="7297"/>
      </w:tblGrid>
      <w:tr w:rsidTr="009143C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43C9" w:rsidP="009143C9">
            <w:pPr>
              <w:pStyle w:val="BodyText"/>
            </w:pPr>
            <w:r w:rsidRPr="009143C9">
              <w:rPr>
                <w:rStyle w:val="SpecialBold"/>
              </w:rPr>
              <w:t>SKILL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3C9">
            <w:pPr>
              <w:pStyle w:val="BodyText"/>
              <w:rPr>
                <w:lang w:val="en-NZ"/>
              </w:rPr>
            </w:pPr>
            <w:r w:rsidRPr="009143C9">
              <w:rPr>
                <w:rStyle w:val="SpecialBold"/>
              </w:rPr>
              <w:t>DESCRIPTION</w:t>
            </w:r>
          </w:p>
        </w:tc>
      </w:tr>
      <w:tr w:rsidTr="009143C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3C9">
            <w:pPr>
              <w:pStyle w:val="BodyText"/>
              <w:rPr>
                <w:lang w:val="en-NZ"/>
              </w:rPr>
            </w:pPr>
            <w:r w:rsidRPr="009143C9">
              <w:t>Learning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143C9">
            <w:pPr>
              <w:pStyle w:val="ListBullet"/>
              <w:rPr>
                <w:lang w:val="en-NZ"/>
              </w:rPr>
            </w:pPr>
            <w:r w:rsidRPr="009143C9">
              <w:t>Identifies and develops own backup skills using different strategies</w:t>
            </w:r>
          </w:p>
        </w:tc>
      </w:tr>
      <w:tr w:rsidTr="009143C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3C9">
            <w:pPr>
              <w:pStyle w:val="BodyText"/>
              <w:rPr>
                <w:lang w:val="en-NZ"/>
              </w:rPr>
            </w:pPr>
            <w:r w:rsidRPr="009143C9">
              <w:t>Numeracy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143C9">
            <w:pPr>
              <w:pStyle w:val="ListBullet"/>
              <w:rPr>
                <w:lang w:val="en-NZ"/>
              </w:rPr>
            </w:pPr>
            <w:r w:rsidRPr="009143C9">
              <w:t>Arranges rehearsal and performance times using simple calculations</w:t>
            </w:r>
          </w:p>
        </w:tc>
      </w:tr>
      <w:tr w:rsidTr="009143C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3C9">
            <w:pPr>
              <w:pStyle w:val="BodyText"/>
              <w:rPr>
                <w:lang w:val="en-NZ"/>
              </w:rPr>
            </w:pPr>
            <w:r w:rsidRPr="009143C9">
              <w:t>Oral communication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143C9" w:rsidP="009143C9">
            <w:pPr>
              <w:pStyle w:val="ListBullet"/>
            </w:pPr>
            <w:r w:rsidRPr="009143C9">
              <w:t>Obtains information by listening and questioning</w:t>
            </w:r>
          </w:p>
          <w:p w:rsidR="00000000" w:rsidP="009143C9">
            <w:pPr>
              <w:pStyle w:val="ListBullet"/>
              <w:rPr>
                <w:lang w:val="en-NZ"/>
              </w:rPr>
            </w:pPr>
            <w:r w:rsidRPr="009143C9">
              <w:t>Participates in verbal exchanges of ideas or solutions, using detailed industry terminology</w:t>
            </w:r>
          </w:p>
        </w:tc>
      </w:tr>
      <w:tr w:rsidTr="009143C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3C9">
            <w:pPr>
              <w:pStyle w:val="BodyText"/>
              <w:rPr>
                <w:lang w:val="en-NZ"/>
              </w:rPr>
            </w:pPr>
            <w:r w:rsidRPr="009143C9">
              <w:t>Planning and organising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143C9">
            <w:pPr>
              <w:pStyle w:val="ListBullet"/>
              <w:rPr>
                <w:lang w:val="en-NZ"/>
              </w:rPr>
            </w:pPr>
            <w:r w:rsidRPr="009143C9">
              <w:t>Plans and prioritises a range of tasks</w:t>
            </w:r>
          </w:p>
        </w:tc>
      </w:tr>
      <w:tr w:rsidTr="009143C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3C9">
            <w:pPr>
              <w:pStyle w:val="BodyText"/>
              <w:rPr>
                <w:lang w:val="en-NZ"/>
              </w:rPr>
            </w:pPr>
            <w:r w:rsidRPr="009143C9">
              <w:t>Problem solving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143C9">
            <w:pPr>
              <w:pStyle w:val="ListBullet"/>
              <w:rPr>
                <w:lang w:val="en-NZ"/>
              </w:rPr>
            </w:pPr>
            <w:r w:rsidRPr="009143C9">
              <w:t>Determines solutions using feedback and problem-solving processes</w:t>
            </w:r>
          </w:p>
        </w:tc>
      </w:tr>
      <w:tr w:rsidTr="009143C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3C9">
            <w:pPr>
              <w:pStyle w:val="BodyText"/>
              <w:rPr>
                <w:lang w:val="en-NZ"/>
              </w:rPr>
            </w:pPr>
            <w:r w:rsidRPr="009143C9">
              <w:t>Self-management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143C9" w:rsidP="009143C9">
            <w:pPr>
              <w:pStyle w:val="ListBullet"/>
            </w:pPr>
            <w:r w:rsidRPr="009143C9">
              <w:t>Identifies and follows expectations of own role</w:t>
            </w:r>
          </w:p>
          <w:p w:rsidR="00000000" w:rsidP="009143C9">
            <w:pPr>
              <w:pStyle w:val="ListBullet"/>
              <w:rPr>
                <w:lang w:val="en-NZ"/>
              </w:rPr>
            </w:pPr>
            <w:r w:rsidRPr="009143C9">
              <w:t>Follows WHS principles</w:t>
            </w:r>
          </w:p>
        </w:tc>
      </w:tr>
      <w:tr w:rsidTr="009143C9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43C9">
            <w:pPr>
              <w:pStyle w:val="BodyText"/>
              <w:rPr>
                <w:lang w:val="en-NZ"/>
              </w:rPr>
            </w:pPr>
            <w:r w:rsidRPr="009143C9">
              <w:t>Teamwork</w:t>
            </w:r>
          </w:p>
        </w:tc>
        <w:tc>
          <w:tcPr>
            <w:tcW w:w="7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143C9" w:rsidP="009143C9">
            <w:pPr>
              <w:pStyle w:val="ListBullet"/>
            </w:pPr>
            <w:r w:rsidRPr="009143C9">
              <w:t>Collaborates with others on tasks</w:t>
            </w:r>
          </w:p>
        </w:tc>
      </w:tr>
    </w:tbl>
    <w:p w:rsidR="00000000" w:rsidRPr="009143C9" w:rsidP="009143C9">
      <w:pPr>
        <w:pStyle w:val="BodyText"/>
      </w:pPr>
    </w:p>
    <w:p w:rsidR="00000000" w:rsidRPr="009143C9" w:rsidP="009143C9">
      <w:pPr>
        <w:pStyle w:val="AllowPageBreak"/>
      </w:pPr>
    </w:p>
    <w:p w:rsidR="00000000" w:rsidRPr="009143C9" w:rsidP="009143C9">
      <w:pPr>
        <w:pStyle w:val="Heading1"/>
      </w:pPr>
      <w:bookmarkStart w:id="6" w:name="O_1147011"/>
      <w:bookmarkEnd w:id="6"/>
      <w:r w:rsidRPr="009143C9">
        <w:t>Unit Mapping Information</w:t>
      </w:r>
    </w:p>
    <w:p w:rsidR="00000000" w:rsidRPr="009143C9" w:rsidP="00697CA2">
      <w:pPr>
        <w:pStyle w:val="BodyText"/>
      </w:pPr>
      <w:r w:rsidRPr="009143C9">
        <w:t>Supersedes and is equivalent to CUAMPF403 Develop repertoire as part of a backup group.</w:t>
      </w:r>
    </w:p>
    <w:p w:rsidR="00000000" w:rsidRPr="009143C9" w:rsidP="009143C9">
      <w:pPr>
        <w:pStyle w:val="Heading1"/>
      </w:pPr>
      <w:bookmarkStart w:id="7" w:name="O_1147004"/>
      <w:bookmarkEnd w:id="7"/>
      <w:r w:rsidRPr="009143C9">
        <w:t>Links</w:t>
      </w:r>
    </w:p>
    <w:p w:rsidR="00000000" w:rsidRPr="009143C9" w:rsidP="00697CA2">
      <w:pPr>
        <w:pStyle w:val="BodyText"/>
      </w:pPr>
      <w:r w:rsidRPr="009143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046B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143C9" w:rsidP="009143C9"/>
    <w:sectPr w:rsidSect="009143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C9" w:rsidRPr="00697CA2" w:rsidP="00697C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CA2" w:rsidP="00914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7CA2" w:rsidP="00914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7CA2" w:rsidP="00914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C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43C9" w:rsidRPr="00697CA2" w:rsidP="00697C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CA2" w:rsidRPr="002D2AF8" w:rsidP="00914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CUAMPF413 Develop repertoire as part of a backup group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97CA2" w:rsidP="00914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E02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843F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4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4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4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4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4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4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4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4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4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4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4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43C9"/>
  </w:style>
  <w:style w:type="character" w:customStyle="1" w:styleId="Heading1Char">
    <w:name w:val="Heading 1 Char"/>
    <w:basedOn w:val="DefaultParagraphFont"/>
    <w:link w:val="Heading1"/>
    <w:rsid w:val="00914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4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43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43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43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43C9"/>
    <w:rPr>
      <w:b/>
      <w:spacing w:val="0"/>
    </w:rPr>
  </w:style>
  <w:style w:type="character" w:styleId="Emphasis">
    <w:name w:val="Emphasis"/>
    <w:basedOn w:val="DefaultParagraphFont"/>
    <w:qFormat/>
    <w:rsid w:val="009143C9"/>
    <w:rPr>
      <w:i/>
    </w:rPr>
  </w:style>
  <w:style w:type="paragraph" w:customStyle="1" w:styleId="SuperHeading">
    <w:name w:val="SuperHeading"/>
    <w:basedOn w:val="Normal"/>
    <w:rsid w:val="00914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4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4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4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4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4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4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4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4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4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4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4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4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4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4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4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4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4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4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43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4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4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4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4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43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4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4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4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4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4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4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4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4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43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4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4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4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43C9"/>
  </w:style>
  <w:style w:type="paragraph" w:styleId="TableofFigures">
    <w:name w:val="table of figures"/>
    <w:basedOn w:val="Normal"/>
    <w:next w:val="Normal"/>
    <w:semiHidden/>
    <w:rsid w:val="00914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43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43C9"/>
    <w:rPr>
      <w:rFonts w:ascii="Wingdings" w:hAnsi="Wingdings"/>
    </w:rPr>
  </w:style>
  <w:style w:type="paragraph" w:customStyle="1" w:styleId="TableHeading">
    <w:name w:val="Table Heading"/>
    <w:basedOn w:val="HeadingBase"/>
    <w:rsid w:val="009143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43C9"/>
    <w:rPr>
      <w:color w:val="0033CC"/>
      <w:u w:val="none"/>
    </w:rPr>
  </w:style>
  <w:style w:type="paragraph" w:customStyle="1" w:styleId="BodyTextRight">
    <w:name w:val="Body Text Right"/>
    <w:basedOn w:val="BodyText"/>
    <w:rsid w:val="00914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4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43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4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4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4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43C9"/>
    <w:rPr>
      <w:sz w:val="32"/>
    </w:rPr>
  </w:style>
  <w:style w:type="paragraph" w:customStyle="1" w:styleId="HeadingProcedure">
    <w:name w:val="Heading Procedure"/>
    <w:basedOn w:val="HeadingBase"/>
    <w:next w:val="Normal"/>
    <w:rsid w:val="00914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43C9"/>
    <w:pPr>
      <w:spacing w:before="60" w:after="60"/>
    </w:pPr>
  </w:style>
  <w:style w:type="paragraph" w:styleId="ListContinue">
    <w:name w:val="List Continue"/>
    <w:basedOn w:val="List"/>
    <w:rsid w:val="009143C9"/>
    <w:pPr>
      <w:ind w:firstLine="0"/>
    </w:pPr>
  </w:style>
  <w:style w:type="paragraph" w:customStyle="1" w:styleId="ListNote">
    <w:name w:val="List Note"/>
    <w:basedOn w:val="List"/>
    <w:rsid w:val="00914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4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4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43C9"/>
    <w:rPr>
      <w:rFonts w:ascii="Courier New" w:hAnsi="Courier New"/>
    </w:rPr>
  </w:style>
  <w:style w:type="paragraph" w:customStyle="1" w:styleId="NoteBullet">
    <w:name w:val="Note Bullet"/>
    <w:basedOn w:val="Note"/>
    <w:rsid w:val="00914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4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4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4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43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4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4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43C9"/>
    <w:rPr>
      <w:b/>
      <w:smallCaps/>
    </w:rPr>
  </w:style>
  <w:style w:type="paragraph" w:customStyle="1" w:styleId="TableListNumber">
    <w:name w:val="Table List Number"/>
    <w:basedOn w:val="ListNumber"/>
    <w:rsid w:val="00914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4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43C9"/>
    <w:pPr>
      <w:numPr>
        <w:numId w:val="8"/>
      </w:numPr>
    </w:pPr>
  </w:style>
  <w:style w:type="paragraph" w:customStyle="1" w:styleId="ListAlpha2">
    <w:name w:val="List Alpha 2"/>
    <w:basedOn w:val="List2"/>
    <w:rsid w:val="009143C9"/>
    <w:pPr>
      <w:numPr>
        <w:numId w:val="7"/>
      </w:numPr>
    </w:pPr>
  </w:style>
  <w:style w:type="paragraph" w:styleId="List2">
    <w:name w:val="List 2"/>
    <w:basedOn w:val="BodyText"/>
    <w:rsid w:val="00914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4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4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4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43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43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43C9"/>
    <w:pPr>
      <w:numPr>
        <w:numId w:val="3"/>
      </w:numPr>
    </w:pPr>
  </w:style>
  <w:style w:type="paragraph" w:styleId="ListContinue2">
    <w:name w:val="List Continue 2"/>
    <w:basedOn w:val="List2"/>
    <w:rsid w:val="009143C9"/>
    <w:pPr>
      <w:ind w:firstLine="0"/>
    </w:pPr>
  </w:style>
  <w:style w:type="paragraph" w:styleId="ListContinue3">
    <w:name w:val="List Continue 3"/>
    <w:basedOn w:val="List3"/>
    <w:rsid w:val="009143C9"/>
    <w:pPr>
      <w:ind w:left="1021" w:firstLine="0"/>
    </w:pPr>
  </w:style>
  <w:style w:type="paragraph" w:styleId="ListContinue4">
    <w:name w:val="List Continue 4"/>
    <w:basedOn w:val="List4"/>
    <w:rsid w:val="009143C9"/>
    <w:pPr>
      <w:ind w:firstLine="0"/>
    </w:pPr>
  </w:style>
  <w:style w:type="paragraph" w:styleId="ListContinue5">
    <w:name w:val="List Continue 5"/>
    <w:basedOn w:val="List5"/>
    <w:rsid w:val="009143C9"/>
    <w:pPr>
      <w:ind w:firstLine="0"/>
    </w:pPr>
  </w:style>
  <w:style w:type="paragraph" w:styleId="ListNumber3">
    <w:name w:val="List Number 3"/>
    <w:basedOn w:val="List3"/>
    <w:rsid w:val="009143C9"/>
    <w:pPr>
      <w:numPr>
        <w:numId w:val="4"/>
      </w:numPr>
    </w:pPr>
  </w:style>
  <w:style w:type="paragraph" w:styleId="ListNumber4">
    <w:name w:val="List Number 4"/>
    <w:basedOn w:val="List4"/>
    <w:rsid w:val="009143C9"/>
    <w:pPr>
      <w:numPr>
        <w:numId w:val="5"/>
      </w:numPr>
    </w:pPr>
  </w:style>
  <w:style w:type="paragraph" w:styleId="ListNumber5">
    <w:name w:val="List Number 5"/>
    <w:basedOn w:val="List5"/>
    <w:rsid w:val="009143C9"/>
    <w:pPr>
      <w:numPr>
        <w:numId w:val="6"/>
      </w:numPr>
    </w:pPr>
  </w:style>
  <w:style w:type="paragraph" w:styleId="BlockText">
    <w:name w:val="Block Text"/>
    <w:basedOn w:val="Normal"/>
    <w:rsid w:val="00914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4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43C9"/>
    <w:rPr>
      <w:sz w:val="16"/>
      <w:vertAlign w:val="superscript"/>
    </w:rPr>
  </w:style>
  <w:style w:type="character" w:customStyle="1" w:styleId="Symbols">
    <w:name w:val="Symbols"/>
    <w:basedOn w:val="DefaultParagraphFont"/>
    <w:rsid w:val="009143C9"/>
    <w:rPr>
      <w:rFonts w:ascii="Symbol" w:hAnsi="Symbol"/>
    </w:rPr>
  </w:style>
  <w:style w:type="character" w:customStyle="1" w:styleId="MenuOptions">
    <w:name w:val="Menu Options"/>
    <w:basedOn w:val="DefaultParagraphFont"/>
    <w:rsid w:val="00914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43C9"/>
    <w:rPr>
      <w:b/>
    </w:rPr>
  </w:style>
  <w:style w:type="character" w:customStyle="1" w:styleId="Underlined">
    <w:name w:val="Underlined"/>
    <w:basedOn w:val="DefaultParagraphFont"/>
    <w:rsid w:val="009143C9"/>
    <w:rPr>
      <w:u w:val="single"/>
    </w:rPr>
  </w:style>
  <w:style w:type="paragraph" w:customStyle="1" w:styleId="TableBodyTextRight">
    <w:name w:val="Table Body Text Right"/>
    <w:basedOn w:val="TableBodyText"/>
    <w:rsid w:val="00914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43C9"/>
    <w:rPr>
      <w:sz w:val="18"/>
    </w:rPr>
  </w:style>
  <w:style w:type="paragraph" w:customStyle="1" w:styleId="BodySmallRight">
    <w:name w:val="Body Small Right"/>
    <w:basedOn w:val="BodyTextRight"/>
    <w:rsid w:val="009143C9"/>
    <w:rPr>
      <w:sz w:val="18"/>
      <w:szCs w:val="18"/>
    </w:rPr>
  </w:style>
  <w:style w:type="paragraph" w:customStyle="1" w:styleId="MarginEdition">
    <w:name w:val="Margin Edition"/>
    <w:basedOn w:val="MarginNote"/>
    <w:rsid w:val="00914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43C9"/>
    <w:rPr>
      <w:sz w:val="2"/>
      <w:szCs w:val="2"/>
    </w:rPr>
  </w:style>
  <w:style w:type="character" w:customStyle="1" w:styleId="Small">
    <w:name w:val="Small"/>
    <w:basedOn w:val="DefaultParagraphFont"/>
    <w:rsid w:val="009143C9"/>
    <w:rPr>
      <w:sz w:val="16"/>
    </w:rPr>
  </w:style>
  <w:style w:type="paragraph" w:customStyle="1" w:styleId="WideTable">
    <w:name w:val="Wide Table"/>
    <w:basedOn w:val="Normal"/>
    <w:rsid w:val="00914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43C9"/>
  </w:style>
  <w:style w:type="paragraph" w:styleId="Quote">
    <w:name w:val="Quote"/>
    <w:basedOn w:val="Heading1"/>
    <w:link w:val="QuoteChar"/>
    <w:qFormat/>
    <w:rsid w:val="00914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4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43C9"/>
    <w:pPr>
      <w:pageBreakBefore/>
    </w:pPr>
  </w:style>
  <w:style w:type="paragraph" w:customStyle="1" w:styleId="Border">
    <w:name w:val="Border"/>
    <w:basedOn w:val="Normal"/>
    <w:qFormat/>
    <w:rsid w:val="00914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4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4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4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4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4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4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43C9"/>
    <w:rPr>
      <w:u w:val="single"/>
    </w:rPr>
  </w:style>
  <w:style w:type="character" w:customStyle="1" w:styleId="BoldandItalics">
    <w:name w:val="Bold and Italics"/>
    <w:qFormat/>
    <w:rsid w:val="009143C9"/>
    <w:rPr>
      <w:b/>
      <w:i/>
      <w:u w:val="none"/>
    </w:rPr>
  </w:style>
  <w:style w:type="paragraph" w:styleId="BalloonText">
    <w:name w:val="Balloon Text"/>
    <w:basedOn w:val="Normal"/>
    <w:link w:val="BalloonTextChar"/>
    <w:rsid w:val="00914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4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4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4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4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4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43C9"/>
    <w:pPr>
      <w:spacing w:before="0" w:after="0"/>
    </w:pPr>
  </w:style>
  <w:style w:type="paragraph" w:customStyle="1" w:styleId="BodyTextBold">
    <w:name w:val="Body Text Bold"/>
    <w:basedOn w:val="BodyText"/>
    <w:qFormat/>
    <w:rsid w:val="009143C9"/>
    <w:rPr>
      <w:b/>
    </w:rPr>
  </w:style>
  <w:style w:type="character" w:styleId="Hyperlink">
    <w:name w:val="Hyperlink"/>
    <w:basedOn w:val="DefaultParagraphFont"/>
    <w:uiPriority w:val="99"/>
    <w:unhideWhenUsed/>
    <w:rsid w:val="00697C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535</Words>
  <Characters>3253</Characters>
  <Application>Microsoft Office Word</Application>
  <DocSecurity>0</DocSecurity>
  <Lines>104</Lines>
  <Paragraphs>74</Paragraphs>
  <ScaleCrop>false</ScaleCrop>
  <Company>Author-it Software Corporation Ltd.</Company>
  <LinksUpToDate>false</LinksUpToDate>
  <CharactersWithSpaces>3714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CUAMPF413 Develop repertoire as part of a backup group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2022-10-19T12:41:00Z</dcterms:created>
  <dcterms:modified xsi:type="dcterms:W3CDTF">2022-10-19T12:41:00Z</dcterms:modified>
</cp:coreProperties>
</file>