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44A0" w:rsidP="00324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CUAMPF412 Develop and apply stagecraft skills</w:t>
      </w:r>
      <w:r>
        <w:fldChar w:fldCharType="end"/>
      </w:r>
    </w:p>
    <w:p w:rsidR="003244A0" w:rsidP="003244A0">
      <w:pPr>
        <w:pStyle w:val="Version"/>
        <w:sectPr w:rsidSect="00190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094E" w:rsidP="0019094E">
      <w:pPr>
        <w:pStyle w:val="SuperHeading"/>
      </w:pPr>
      <w:r w:rsidRPr="0019094E">
        <w:t>Assessment Requirements for CUAMPF412 Develop and apply stagecraft skills</w:t>
      </w:r>
    </w:p>
    <w:p w:rsidR="00000000" w:rsidRPr="0019094E" w:rsidP="0019094E">
      <w:pPr>
        <w:pStyle w:val="Heading1"/>
      </w:pPr>
      <w:bookmarkStart w:id="1" w:name="O_1147326"/>
      <w:bookmarkEnd w:id="1"/>
      <w:r w:rsidRPr="0019094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909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94E" w:rsidP="0019094E">
            <w:pPr>
              <w:pStyle w:val="BodyText"/>
            </w:pPr>
            <w:r w:rsidRPr="0019094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94E">
            <w:pPr>
              <w:pStyle w:val="BodyText"/>
              <w:rPr>
                <w:lang w:val="en-NZ"/>
              </w:rPr>
            </w:pPr>
            <w:r w:rsidRPr="0019094E">
              <w:rPr>
                <w:rStyle w:val="SpecialBold"/>
              </w:rPr>
              <w:t>Comments</w:t>
            </w:r>
          </w:p>
        </w:tc>
      </w:tr>
      <w:tr w:rsidTr="0019094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94E">
            <w:pPr>
              <w:pStyle w:val="BodyText"/>
              <w:rPr>
                <w:lang w:val="en-NZ"/>
              </w:rPr>
            </w:pPr>
            <w:r w:rsidRPr="0019094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94E" w:rsidP="0019094E">
            <w:pPr>
              <w:pStyle w:val="BodyText"/>
            </w:pPr>
            <w:r w:rsidRPr="0019094E">
              <w:t>This version first released with CUA Creative Arts and Culture Training Package Version 5.0.</w:t>
            </w:r>
          </w:p>
        </w:tc>
      </w:tr>
    </w:tbl>
    <w:p w:rsidR="00000000" w:rsidRPr="0019094E" w:rsidP="0019094E">
      <w:pPr>
        <w:pStyle w:val="BodyText"/>
      </w:pPr>
    </w:p>
    <w:p w:rsidR="00000000" w:rsidRPr="0019094E" w:rsidP="0019094E">
      <w:pPr>
        <w:pStyle w:val="AllowPageBreak"/>
      </w:pPr>
    </w:p>
    <w:p w:rsidR="00000000" w:rsidRPr="0019094E" w:rsidP="0019094E">
      <w:pPr>
        <w:pStyle w:val="Heading1"/>
      </w:pPr>
      <w:bookmarkStart w:id="2" w:name="O_1147329"/>
      <w:bookmarkEnd w:id="2"/>
      <w:r w:rsidRPr="0019094E">
        <w:t>Performance Evidence</w:t>
      </w:r>
    </w:p>
    <w:p w:rsidR="00000000" w:rsidRPr="0019094E" w:rsidP="003244A0">
      <w:pPr>
        <w:pStyle w:val="BodyText"/>
      </w:pPr>
      <w:r w:rsidRPr="0019094E">
        <w:t>The candidate must demonstrate the ability to complete the tasks outlined in the elements, performance criteria and foundation skills of this unit, including evidence of the ability to:</w:t>
      </w:r>
    </w:p>
    <w:p w:rsidR="00000000" w:rsidRPr="0019094E" w:rsidP="0019094E">
      <w:pPr>
        <w:pStyle w:val="ListBullet"/>
      </w:pPr>
      <w:r w:rsidRPr="0019094E">
        <w:t>develop and apply stagecraft skills suited to pe</w:t>
      </w:r>
      <w:r w:rsidRPr="0019094E">
        <w:t>rformance style on at least three occasions.</w:t>
      </w:r>
    </w:p>
    <w:p w:rsidR="00000000" w:rsidRPr="0019094E" w:rsidP="0019094E">
      <w:pPr>
        <w:pStyle w:val="List"/>
      </w:pPr>
    </w:p>
    <w:p w:rsidR="00000000" w:rsidRPr="0019094E" w:rsidP="003244A0">
      <w:pPr>
        <w:pStyle w:val="BodyText"/>
      </w:pPr>
      <w:r w:rsidRPr="0019094E">
        <w:t>In the course of the above, the candidate must:</w:t>
      </w:r>
    </w:p>
    <w:p w:rsidR="00000000" w:rsidRPr="0019094E" w:rsidP="0019094E">
      <w:pPr>
        <w:pStyle w:val="ListBullet"/>
      </w:pPr>
      <w:r w:rsidRPr="0019094E">
        <w:t>engage effectively with audience</w:t>
      </w:r>
    </w:p>
    <w:p w:rsidR="00000000" w:rsidRPr="0019094E" w:rsidP="0019094E">
      <w:pPr>
        <w:pStyle w:val="ListBullet"/>
      </w:pPr>
      <w:r w:rsidRPr="0019094E">
        <w:t>interact professionally with other performers on stage, acknowledging their work as required</w:t>
      </w:r>
    </w:p>
    <w:p w:rsidR="00000000" w:rsidRPr="0019094E" w:rsidP="0019094E">
      <w:pPr>
        <w:pStyle w:val="ListBullet"/>
      </w:pPr>
      <w:r w:rsidRPr="0019094E">
        <w:t>evaluate own stag</w:t>
      </w:r>
      <w:r w:rsidRPr="0019094E">
        <w:t>ecraft skills and integrate feedback from others to improve skills</w:t>
      </w:r>
    </w:p>
    <w:p w:rsidR="00000000" w:rsidRPr="0019094E" w:rsidP="0019094E">
      <w:pPr>
        <w:pStyle w:val="ListBullet"/>
      </w:pPr>
      <w:r w:rsidRPr="0019094E">
        <w:t>perform safely in line with work health and safety (WHS) principles.</w:t>
      </w:r>
    </w:p>
    <w:p w:rsidR="00000000" w:rsidRPr="0019094E" w:rsidP="0019094E">
      <w:pPr>
        <w:pStyle w:val="AllowPageBreak"/>
      </w:pPr>
    </w:p>
    <w:p w:rsidR="00000000" w:rsidRPr="0019094E" w:rsidP="0019094E">
      <w:pPr>
        <w:pStyle w:val="Heading1"/>
      </w:pPr>
      <w:bookmarkStart w:id="3" w:name="O_1147328"/>
      <w:bookmarkEnd w:id="3"/>
      <w:r w:rsidRPr="0019094E">
        <w:t>Knowledge Evidence</w:t>
      </w:r>
    </w:p>
    <w:p w:rsidR="00000000" w:rsidRPr="0019094E" w:rsidP="003244A0">
      <w:pPr>
        <w:pStyle w:val="BodyText"/>
      </w:pPr>
      <w:r w:rsidRPr="0019094E">
        <w:t>The candidate must be able to demonstrate knowledge to complete the tasks outlined</w:t>
      </w:r>
      <w:r w:rsidRPr="0019094E">
        <w:t xml:space="preserve"> in the elements, performance criteria and foundation skills of this unit, including knowledge of:</w:t>
      </w:r>
    </w:p>
    <w:p w:rsidR="00000000" w:rsidRPr="0019094E" w:rsidP="0019094E">
      <w:pPr>
        <w:pStyle w:val="ListBullet"/>
      </w:pPr>
      <w:r w:rsidRPr="0019094E">
        <w:t>key stagecraft skills and strategies to develop stagecraft skills</w:t>
      </w:r>
    </w:p>
    <w:p w:rsidR="00000000" w:rsidRPr="0019094E" w:rsidP="0019094E">
      <w:pPr>
        <w:pStyle w:val="ListBullet"/>
      </w:pPr>
      <w:r w:rsidRPr="0019094E">
        <w:t>uses of technology to enhance stage image</w:t>
      </w:r>
    </w:p>
    <w:p w:rsidR="00000000" w:rsidRPr="0019094E" w:rsidP="0019094E">
      <w:pPr>
        <w:pStyle w:val="ListBullet"/>
      </w:pPr>
      <w:r w:rsidRPr="0019094E">
        <w:t>issues and challenges that arise in context of a</w:t>
      </w:r>
      <w:r w:rsidRPr="0019094E">
        <w:t>pplying stagecraft skills to performances and strategies for overcoming</w:t>
      </w:r>
    </w:p>
    <w:p w:rsidR="00000000" w:rsidRPr="0019094E" w:rsidP="0019094E">
      <w:pPr>
        <w:pStyle w:val="ListBullet"/>
      </w:pPr>
      <w:r w:rsidRPr="0019094E">
        <w:t>safe work practices and principles related to performing using stagecraft skills, including those relating to:</w:t>
      </w:r>
    </w:p>
    <w:p w:rsidR="00000000" w:rsidRPr="0019094E" w:rsidP="0019094E">
      <w:pPr>
        <w:pStyle w:val="ListBullet2"/>
      </w:pPr>
      <w:r w:rsidRPr="0019094E">
        <w:t>safe sound levels for performance, and optimal length of exposure to pro</w:t>
      </w:r>
      <w:r w:rsidRPr="0019094E">
        <w:t>tect hearing</w:t>
      </w:r>
    </w:p>
    <w:p w:rsidR="00000000" w:rsidRPr="0019094E" w:rsidP="0019094E">
      <w:pPr>
        <w:pStyle w:val="ListBullet2"/>
      </w:pPr>
      <w:r w:rsidRPr="0019094E">
        <w:t>physical risks of carrying equipment, and safe lifting practices to avoid injury</w:t>
      </w:r>
    </w:p>
    <w:p w:rsidR="00000000" w:rsidRPr="0019094E" w:rsidP="0019094E">
      <w:pPr>
        <w:pStyle w:val="ListBullet2"/>
      </w:pPr>
      <w:r w:rsidRPr="0019094E">
        <w:t xml:space="preserve">principles of stage fitness, and healthy posture habits that can be used in practice, rehearsal and performance </w:t>
      </w:r>
    </w:p>
    <w:p w:rsidR="00000000" w:rsidRPr="0019094E" w:rsidP="0019094E">
      <w:pPr>
        <w:pStyle w:val="ListBullet2"/>
      </w:pPr>
      <w:r w:rsidRPr="0019094E">
        <w:t>techniques to reduce performance anxiety</w:t>
      </w:r>
    </w:p>
    <w:p w:rsidR="00000000" w:rsidRPr="0019094E" w:rsidP="0019094E">
      <w:pPr>
        <w:pStyle w:val="ListBullet"/>
      </w:pPr>
      <w:r w:rsidRPr="0019094E">
        <w:t>methods and techniques for:</w:t>
      </w:r>
    </w:p>
    <w:p w:rsidR="00000000" w:rsidRPr="0019094E" w:rsidP="0019094E">
      <w:pPr>
        <w:pStyle w:val="ListBullet2"/>
      </w:pPr>
      <w:r w:rsidRPr="0019094E">
        <w:t xml:space="preserve">interacting professional with other performers on stage </w:t>
      </w:r>
    </w:p>
    <w:p w:rsidR="00000000" w:rsidRPr="0019094E" w:rsidP="0019094E">
      <w:pPr>
        <w:pStyle w:val="ListBullet2"/>
      </w:pPr>
      <w:r w:rsidRPr="0019094E">
        <w:t>communicating with audiences, including gestures, mannerisms and facial expressions</w:t>
      </w:r>
    </w:p>
    <w:p w:rsidR="00000000" w:rsidRPr="0019094E" w:rsidP="0019094E">
      <w:pPr>
        <w:pStyle w:val="ListBullet"/>
      </w:pPr>
      <w:r w:rsidRPr="0019094E">
        <w:t>mental and physical warm-up and warm-down exercises and routines for using stagecraft</w:t>
      </w:r>
      <w:r w:rsidRPr="0019094E">
        <w:t xml:space="preserve"> skills in performance</w:t>
      </w:r>
    </w:p>
    <w:p w:rsidR="00000000" w:rsidRPr="0019094E" w:rsidP="0019094E">
      <w:pPr>
        <w:pStyle w:val="ListBullet"/>
      </w:pPr>
      <w:r w:rsidRPr="0019094E">
        <w:t>strategies to evaluate and improve own performance and respond to feedback.</w:t>
      </w:r>
    </w:p>
    <w:p w:rsidR="00000000" w:rsidRPr="0019094E" w:rsidP="0019094E">
      <w:pPr>
        <w:pStyle w:val="AllowPageBreak"/>
      </w:pPr>
    </w:p>
    <w:p w:rsidR="00000000" w:rsidRPr="0019094E" w:rsidP="0019094E">
      <w:pPr>
        <w:pStyle w:val="Heading1"/>
      </w:pPr>
      <w:bookmarkStart w:id="4" w:name="O_1147327"/>
      <w:bookmarkEnd w:id="4"/>
      <w:r w:rsidRPr="0019094E">
        <w:t>Assessment Conditions</w:t>
      </w:r>
    </w:p>
    <w:p w:rsidR="00000000" w:rsidRPr="0019094E" w:rsidP="003244A0">
      <w:pPr>
        <w:pStyle w:val="BodyText"/>
      </w:pPr>
      <w:r w:rsidRPr="0019094E">
        <w:t>Skills in this unit must be demonstrated in a workplace or simulated environment where the conditions are typical of</w:t>
      </w:r>
      <w:r w:rsidRPr="0019094E">
        <w:t xml:space="preserve"> those in a working environment in this industry. </w:t>
      </w:r>
    </w:p>
    <w:p w:rsidR="00000000" w:rsidRPr="0019094E" w:rsidP="003244A0">
      <w:pPr>
        <w:pStyle w:val="BodyText"/>
      </w:pPr>
      <w:r w:rsidRPr="0019094E">
        <w:t>This includes access to:</w:t>
      </w:r>
    </w:p>
    <w:p w:rsidR="00000000" w:rsidRPr="0019094E" w:rsidP="0019094E">
      <w:pPr>
        <w:pStyle w:val="ListBullet"/>
      </w:pPr>
      <w:r w:rsidRPr="0019094E">
        <w:t>instruments, documentation and equipment required to demonstrate the performance evidence</w:t>
      </w:r>
    </w:p>
    <w:p w:rsidR="00000000" w:rsidRPr="0019094E" w:rsidP="0019094E">
      <w:pPr>
        <w:pStyle w:val="ListBullet"/>
      </w:pPr>
      <w:r w:rsidRPr="0019094E">
        <w:t>opportunities to perform before an audience.</w:t>
      </w:r>
    </w:p>
    <w:p w:rsidR="00000000" w:rsidRPr="0019094E" w:rsidP="0019094E">
      <w:pPr>
        <w:pStyle w:val="List"/>
      </w:pPr>
    </w:p>
    <w:p w:rsidR="00000000" w:rsidRPr="0019094E" w:rsidP="003244A0">
      <w:pPr>
        <w:pStyle w:val="BodyText"/>
      </w:pPr>
      <w:r w:rsidRPr="0019094E">
        <w:t xml:space="preserve">Assessors of this unit must satisfy the requirements for assessors in applicable vocational educational and training legislation, frameworks and/or standards. </w:t>
      </w:r>
    </w:p>
    <w:p w:rsidR="00000000" w:rsidRPr="0019094E" w:rsidP="0019094E">
      <w:pPr>
        <w:pStyle w:val="Heading1"/>
      </w:pPr>
      <w:bookmarkStart w:id="5" w:name="O_1147325"/>
      <w:bookmarkEnd w:id="5"/>
      <w:r w:rsidRPr="0019094E">
        <w:t>Links</w:t>
      </w:r>
    </w:p>
    <w:p w:rsidR="00000000" w:rsidRPr="0019094E" w:rsidP="003244A0">
      <w:pPr>
        <w:pStyle w:val="BodyText"/>
      </w:pPr>
      <w:r w:rsidRPr="0019094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945C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9094E" w:rsidP="0019094E"/>
    <w:sectPr w:rsidSect="001909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94E" w:rsidRPr="003244A0" w:rsidP="00324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A0" w:rsidP="00190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44A0" w:rsidP="00190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44A0" w:rsidP="00190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094E" w:rsidRPr="003244A0" w:rsidP="00324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4A0" w:rsidRPr="002D2AF8" w:rsidP="00190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CUAMPF412 Develop and apply stagecraft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244A0" w:rsidP="00190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E84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D0BD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F4C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94E"/>
  </w:style>
  <w:style w:type="character" w:customStyle="1" w:styleId="Heading1Char">
    <w:name w:val="Heading 1 Char"/>
    <w:basedOn w:val="DefaultParagraphFont"/>
    <w:link w:val="Heading1"/>
    <w:rsid w:val="00190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9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09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09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94E"/>
    <w:rPr>
      <w:b/>
      <w:spacing w:val="0"/>
    </w:rPr>
  </w:style>
  <w:style w:type="paragraph" w:styleId="ListBullet2">
    <w:name w:val="List Bullet 2"/>
    <w:basedOn w:val="List2"/>
    <w:rsid w:val="001909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0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9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0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0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94E"/>
    <w:rPr>
      <w:i/>
    </w:rPr>
  </w:style>
  <w:style w:type="paragraph" w:styleId="Caption">
    <w:name w:val="caption"/>
    <w:basedOn w:val="BodyText"/>
    <w:next w:val="Normal"/>
    <w:qFormat/>
    <w:rsid w:val="00190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94E"/>
  </w:style>
  <w:style w:type="paragraph" w:styleId="TableofFigures">
    <w:name w:val="table of figures"/>
    <w:basedOn w:val="Normal"/>
    <w:next w:val="Normal"/>
    <w:semiHidden/>
    <w:rsid w:val="00190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9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094E"/>
    <w:rPr>
      <w:rFonts w:ascii="Wingdings" w:hAnsi="Wingdings"/>
    </w:rPr>
  </w:style>
  <w:style w:type="paragraph" w:customStyle="1" w:styleId="TableHeading">
    <w:name w:val="Table Heading"/>
    <w:basedOn w:val="HeadingBase"/>
    <w:rsid w:val="00190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94E"/>
    <w:rPr>
      <w:color w:val="0033CC"/>
      <w:u w:val="none"/>
    </w:rPr>
  </w:style>
  <w:style w:type="paragraph" w:customStyle="1" w:styleId="BodyTextRight">
    <w:name w:val="Body Text Right"/>
    <w:basedOn w:val="BodyText"/>
    <w:rsid w:val="00190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9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94E"/>
    <w:rPr>
      <w:sz w:val="32"/>
    </w:rPr>
  </w:style>
  <w:style w:type="paragraph" w:customStyle="1" w:styleId="HeadingProcedure">
    <w:name w:val="Heading Procedure"/>
    <w:basedOn w:val="HeadingBase"/>
    <w:next w:val="Normal"/>
    <w:rsid w:val="00190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94E"/>
    <w:pPr>
      <w:spacing w:before="60" w:after="60"/>
    </w:pPr>
  </w:style>
  <w:style w:type="paragraph" w:styleId="ListContinue">
    <w:name w:val="List Continue"/>
    <w:basedOn w:val="List"/>
    <w:rsid w:val="0019094E"/>
    <w:pPr>
      <w:ind w:firstLine="0"/>
    </w:pPr>
  </w:style>
  <w:style w:type="paragraph" w:customStyle="1" w:styleId="ListNote">
    <w:name w:val="List Note"/>
    <w:basedOn w:val="List"/>
    <w:rsid w:val="00190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94E"/>
    <w:rPr>
      <w:rFonts w:ascii="Courier New" w:hAnsi="Courier New"/>
    </w:rPr>
  </w:style>
  <w:style w:type="paragraph" w:customStyle="1" w:styleId="NoteBullet">
    <w:name w:val="Note Bullet"/>
    <w:basedOn w:val="Note"/>
    <w:rsid w:val="00190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9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94E"/>
    <w:rPr>
      <w:b/>
      <w:smallCaps/>
    </w:rPr>
  </w:style>
  <w:style w:type="paragraph" w:customStyle="1" w:styleId="TableListNumber">
    <w:name w:val="Table List Number"/>
    <w:basedOn w:val="ListNumber"/>
    <w:rsid w:val="00190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94E"/>
    <w:pPr>
      <w:numPr>
        <w:numId w:val="9"/>
      </w:numPr>
    </w:pPr>
  </w:style>
  <w:style w:type="paragraph" w:customStyle="1" w:styleId="ListAlpha2">
    <w:name w:val="List Alpha 2"/>
    <w:basedOn w:val="List2"/>
    <w:rsid w:val="0019094E"/>
    <w:pPr>
      <w:numPr>
        <w:numId w:val="8"/>
      </w:numPr>
    </w:pPr>
  </w:style>
  <w:style w:type="paragraph" w:styleId="List2">
    <w:name w:val="List 2"/>
    <w:basedOn w:val="BodyText"/>
    <w:rsid w:val="00190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9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9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094E"/>
    <w:pPr>
      <w:numPr>
        <w:numId w:val="4"/>
      </w:numPr>
    </w:pPr>
  </w:style>
  <w:style w:type="paragraph" w:styleId="ListContinue2">
    <w:name w:val="List Continue 2"/>
    <w:basedOn w:val="List2"/>
    <w:rsid w:val="0019094E"/>
    <w:pPr>
      <w:ind w:firstLine="0"/>
    </w:pPr>
  </w:style>
  <w:style w:type="paragraph" w:styleId="ListContinue3">
    <w:name w:val="List Continue 3"/>
    <w:basedOn w:val="List3"/>
    <w:rsid w:val="0019094E"/>
    <w:pPr>
      <w:ind w:left="1021" w:firstLine="0"/>
    </w:pPr>
  </w:style>
  <w:style w:type="paragraph" w:styleId="ListContinue4">
    <w:name w:val="List Continue 4"/>
    <w:basedOn w:val="List4"/>
    <w:rsid w:val="0019094E"/>
    <w:pPr>
      <w:ind w:firstLine="0"/>
    </w:pPr>
  </w:style>
  <w:style w:type="paragraph" w:styleId="ListContinue5">
    <w:name w:val="List Continue 5"/>
    <w:basedOn w:val="List5"/>
    <w:rsid w:val="0019094E"/>
    <w:pPr>
      <w:ind w:firstLine="0"/>
    </w:pPr>
  </w:style>
  <w:style w:type="paragraph" w:styleId="ListNumber3">
    <w:name w:val="List Number 3"/>
    <w:basedOn w:val="List3"/>
    <w:rsid w:val="0019094E"/>
    <w:pPr>
      <w:numPr>
        <w:numId w:val="5"/>
      </w:numPr>
    </w:pPr>
  </w:style>
  <w:style w:type="paragraph" w:styleId="ListNumber4">
    <w:name w:val="List Number 4"/>
    <w:basedOn w:val="List4"/>
    <w:rsid w:val="0019094E"/>
    <w:pPr>
      <w:numPr>
        <w:numId w:val="6"/>
      </w:numPr>
    </w:pPr>
  </w:style>
  <w:style w:type="paragraph" w:styleId="ListNumber5">
    <w:name w:val="List Number 5"/>
    <w:basedOn w:val="List5"/>
    <w:rsid w:val="0019094E"/>
    <w:pPr>
      <w:numPr>
        <w:numId w:val="7"/>
      </w:numPr>
    </w:pPr>
  </w:style>
  <w:style w:type="paragraph" w:styleId="BlockText">
    <w:name w:val="Block Text"/>
    <w:basedOn w:val="Normal"/>
    <w:rsid w:val="00190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94E"/>
    <w:rPr>
      <w:sz w:val="16"/>
      <w:vertAlign w:val="superscript"/>
    </w:rPr>
  </w:style>
  <w:style w:type="character" w:customStyle="1" w:styleId="Symbols">
    <w:name w:val="Symbols"/>
    <w:basedOn w:val="DefaultParagraphFont"/>
    <w:rsid w:val="0019094E"/>
    <w:rPr>
      <w:rFonts w:ascii="Symbol" w:hAnsi="Symbol"/>
    </w:rPr>
  </w:style>
  <w:style w:type="character" w:customStyle="1" w:styleId="MenuOptions">
    <w:name w:val="Menu Options"/>
    <w:basedOn w:val="DefaultParagraphFont"/>
    <w:rsid w:val="00190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94E"/>
    <w:rPr>
      <w:b/>
    </w:rPr>
  </w:style>
  <w:style w:type="character" w:customStyle="1" w:styleId="Underlined">
    <w:name w:val="Underlined"/>
    <w:basedOn w:val="DefaultParagraphFont"/>
    <w:rsid w:val="0019094E"/>
    <w:rPr>
      <w:u w:val="single"/>
    </w:rPr>
  </w:style>
  <w:style w:type="paragraph" w:customStyle="1" w:styleId="TableBodyTextRight">
    <w:name w:val="Table Body Text Right"/>
    <w:basedOn w:val="TableBodyText"/>
    <w:rsid w:val="00190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94E"/>
    <w:rPr>
      <w:sz w:val="18"/>
    </w:rPr>
  </w:style>
  <w:style w:type="paragraph" w:customStyle="1" w:styleId="BodySmallRight">
    <w:name w:val="Body Small Right"/>
    <w:basedOn w:val="BodyTextRight"/>
    <w:rsid w:val="0019094E"/>
    <w:rPr>
      <w:sz w:val="18"/>
      <w:szCs w:val="18"/>
    </w:rPr>
  </w:style>
  <w:style w:type="paragraph" w:customStyle="1" w:styleId="MarginEdition">
    <w:name w:val="Margin Edition"/>
    <w:basedOn w:val="MarginNote"/>
    <w:rsid w:val="00190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94E"/>
    <w:rPr>
      <w:sz w:val="2"/>
      <w:szCs w:val="2"/>
    </w:rPr>
  </w:style>
  <w:style w:type="character" w:customStyle="1" w:styleId="Small">
    <w:name w:val="Small"/>
    <w:basedOn w:val="DefaultParagraphFont"/>
    <w:rsid w:val="0019094E"/>
    <w:rPr>
      <w:sz w:val="16"/>
    </w:rPr>
  </w:style>
  <w:style w:type="paragraph" w:customStyle="1" w:styleId="WideTable">
    <w:name w:val="Wide Table"/>
    <w:basedOn w:val="Normal"/>
    <w:rsid w:val="00190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94E"/>
  </w:style>
  <w:style w:type="paragraph" w:styleId="Quote">
    <w:name w:val="Quote"/>
    <w:basedOn w:val="Heading1"/>
    <w:link w:val="QuoteChar"/>
    <w:qFormat/>
    <w:rsid w:val="00190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94E"/>
    <w:pPr>
      <w:pageBreakBefore/>
    </w:pPr>
  </w:style>
  <w:style w:type="paragraph" w:customStyle="1" w:styleId="Border">
    <w:name w:val="Border"/>
    <w:basedOn w:val="Normal"/>
    <w:qFormat/>
    <w:rsid w:val="00190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94E"/>
    <w:rPr>
      <w:u w:val="single"/>
    </w:rPr>
  </w:style>
  <w:style w:type="character" w:customStyle="1" w:styleId="BoldandItalics">
    <w:name w:val="Bold and Italics"/>
    <w:qFormat/>
    <w:rsid w:val="0019094E"/>
    <w:rPr>
      <w:b/>
      <w:i/>
      <w:u w:val="none"/>
    </w:rPr>
  </w:style>
  <w:style w:type="paragraph" w:styleId="BalloonText">
    <w:name w:val="Balloon Text"/>
    <w:basedOn w:val="Normal"/>
    <w:link w:val="BalloonTextChar"/>
    <w:rsid w:val="00190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094E"/>
    <w:pPr>
      <w:spacing w:before="0" w:after="0"/>
    </w:pPr>
  </w:style>
  <w:style w:type="paragraph" w:customStyle="1" w:styleId="BodyTextBold">
    <w:name w:val="Body Text Bold"/>
    <w:basedOn w:val="BodyText"/>
    <w:qFormat/>
    <w:rsid w:val="0019094E"/>
    <w:rPr>
      <w:b/>
    </w:rPr>
  </w:style>
  <w:style w:type="character" w:styleId="Hyperlink">
    <w:name w:val="Hyperlink"/>
    <w:basedOn w:val="DefaultParagraphFont"/>
    <w:uiPriority w:val="99"/>
    <w:unhideWhenUsed/>
    <w:rsid w:val="003244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2573</Characters>
  <Application>Microsoft Office Word</Application>
  <DocSecurity>0</DocSecurity>
  <Lines>65</Lines>
  <Paragraphs>47</Paragraphs>
  <ScaleCrop>false</ScaleCrop>
  <Company>Author-it Software Corporation Ltd.</Company>
  <LinksUpToDate>false</LinksUpToDate>
  <CharactersWithSpaces>2930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CUAMPF412 Develop and apply stagecraft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