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20D" w:rsidP="00231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CUAMPF411 Rehearse music for group performances</w:t>
      </w:r>
      <w:r>
        <w:fldChar w:fldCharType="end"/>
      </w:r>
    </w:p>
    <w:p w:rsidR="0023120D" w:rsidP="0023120D">
      <w:pPr>
        <w:pStyle w:val="Version"/>
        <w:sectPr w:rsidSect="000C0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D7D" w:rsidP="000C0D7D">
      <w:pPr>
        <w:pStyle w:val="SuperHeading"/>
      </w:pPr>
      <w:r w:rsidRPr="000C0D7D">
        <w:t>Assessment Requirements for CUAMPF411 Rehearse music for group performances</w:t>
      </w:r>
    </w:p>
    <w:p w:rsidR="00000000" w:rsidRPr="000C0D7D" w:rsidP="000C0D7D">
      <w:pPr>
        <w:pStyle w:val="Heading1"/>
      </w:pPr>
      <w:bookmarkStart w:id="1" w:name="O_1146958"/>
      <w:bookmarkEnd w:id="1"/>
      <w:r w:rsidRPr="000C0D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C0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7D" w:rsidP="000C0D7D">
            <w:pPr>
              <w:pStyle w:val="BodyText"/>
            </w:pPr>
            <w:r w:rsidRPr="000C0D7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7D">
            <w:pPr>
              <w:pStyle w:val="BodyText"/>
              <w:rPr>
                <w:lang w:val="en-NZ"/>
              </w:rPr>
            </w:pPr>
            <w:r w:rsidRPr="000C0D7D">
              <w:rPr>
                <w:rStyle w:val="SpecialBold"/>
              </w:rPr>
              <w:t>Comments</w:t>
            </w:r>
          </w:p>
        </w:tc>
      </w:tr>
      <w:tr w:rsidTr="000C0D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7D">
            <w:pPr>
              <w:pStyle w:val="BodyText"/>
              <w:rPr>
                <w:lang w:val="en-NZ"/>
              </w:rPr>
            </w:pPr>
            <w:r w:rsidRPr="000C0D7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7D" w:rsidP="000C0D7D">
            <w:pPr>
              <w:pStyle w:val="BodyText"/>
            </w:pPr>
            <w:r w:rsidRPr="000C0D7D">
              <w:t>This version first released with CUA Creative Arts and Culture Training Package Version 5.0.</w:t>
            </w:r>
          </w:p>
        </w:tc>
      </w:tr>
    </w:tbl>
    <w:p w:rsidR="00000000" w:rsidRPr="000C0D7D" w:rsidP="000C0D7D">
      <w:pPr>
        <w:pStyle w:val="BodyText"/>
      </w:pPr>
    </w:p>
    <w:p w:rsidR="00000000" w:rsidRPr="000C0D7D" w:rsidP="000C0D7D">
      <w:pPr>
        <w:pStyle w:val="AllowPageBreak"/>
      </w:pPr>
    </w:p>
    <w:p w:rsidR="00000000" w:rsidRPr="000C0D7D" w:rsidP="000C0D7D">
      <w:pPr>
        <w:pStyle w:val="Heading1"/>
      </w:pPr>
      <w:bookmarkStart w:id="2" w:name="O_1146961"/>
      <w:bookmarkEnd w:id="2"/>
      <w:r w:rsidRPr="000C0D7D">
        <w:t>Performance Evidence</w:t>
      </w:r>
    </w:p>
    <w:p w:rsidR="00000000" w:rsidRPr="000C0D7D" w:rsidP="0023120D">
      <w:pPr>
        <w:pStyle w:val="BodyText"/>
      </w:pPr>
      <w:r w:rsidRPr="000C0D7D">
        <w:t>The candidate must demonstrate the ability to complete the tasks outlined in the elements, performance criteria and foundation skills of this unit, including evidence of the ability to:</w:t>
      </w:r>
    </w:p>
    <w:p w:rsidR="00000000" w:rsidRPr="000C0D7D" w:rsidP="000C0D7D">
      <w:pPr>
        <w:pStyle w:val="ListBullet"/>
      </w:pPr>
      <w:r w:rsidRPr="000C0D7D">
        <w:t>perform with a group on chosen instrume</w:t>
      </w:r>
      <w:r w:rsidRPr="000C0D7D">
        <w:t>nt or voice in at least three rehearsals.</w:t>
      </w:r>
    </w:p>
    <w:p w:rsidR="00000000" w:rsidRPr="000C0D7D" w:rsidP="000C0D7D">
      <w:pPr>
        <w:pStyle w:val="List"/>
      </w:pPr>
    </w:p>
    <w:p w:rsidR="00000000" w:rsidRPr="000C0D7D" w:rsidP="0023120D">
      <w:pPr>
        <w:pStyle w:val="BodyText"/>
      </w:pPr>
      <w:r w:rsidRPr="000C0D7D">
        <w:t>In the course of the above, the candidate must:</w:t>
      </w:r>
    </w:p>
    <w:p w:rsidR="00000000" w:rsidRPr="000C0D7D" w:rsidP="000C0D7D">
      <w:pPr>
        <w:pStyle w:val="ListBullet"/>
      </w:pPr>
      <w:r w:rsidRPr="000C0D7D">
        <w:t>listen for and adjust intonation and nuance in performance</w:t>
      </w:r>
    </w:p>
    <w:p w:rsidR="00000000" w:rsidRPr="000C0D7D" w:rsidP="000C0D7D">
      <w:pPr>
        <w:pStyle w:val="ListBullet"/>
      </w:pPr>
      <w:r w:rsidRPr="000C0D7D">
        <w:t>give and respond to cues</w:t>
      </w:r>
    </w:p>
    <w:p w:rsidR="00000000" w:rsidRPr="000C0D7D" w:rsidP="000C0D7D">
      <w:pPr>
        <w:pStyle w:val="ListBullet"/>
      </w:pPr>
      <w:r w:rsidRPr="000C0D7D">
        <w:t xml:space="preserve">learn musical material prior to rehearsals </w:t>
      </w:r>
    </w:p>
    <w:p w:rsidR="00000000" w:rsidRPr="000C0D7D" w:rsidP="000C0D7D">
      <w:pPr>
        <w:pStyle w:val="ListBullet"/>
      </w:pPr>
      <w:r w:rsidRPr="000C0D7D">
        <w:t>apply interpretation and expression skills</w:t>
      </w:r>
    </w:p>
    <w:p w:rsidR="00000000" w:rsidRPr="000C0D7D" w:rsidP="000C0D7D">
      <w:pPr>
        <w:pStyle w:val="ListBullet"/>
      </w:pPr>
      <w:r w:rsidRPr="000C0D7D">
        <w:t>complete warm-up routines and set up required music and equipment</w:t>
      </w:r>
    </w:p>
    <w:p w:rsidR="00000000" w:rsidRPr="000C0D7D" w:rsidP="000C0D7D">
      <w:pPr>
        <w:pStyle w:val="ListBullet"/>
      </w:pPr>
      <w:r w:rsidRPr="000C0D7D">
        <w:t>consider working methods, personalities and special needs and contributions of other group members when rehearsing and performing</w:t>
      </w:r>
    </w:p>
    <w:p w:rsidR="00000000" w:rsidRPr="000C0D7D" w:rsidP="000C0D7D">
      <w:pPr>
        <w:pStyle w:val="ListBullet"/>
      </w:pPr>
      <w:r w:rsidRPr="000C0D7D">
        <w:t>contribute to reh</w:t>
      </w:r>
      <w:r w:rsidRPr="000C0D7D">
        <w:t>earsal group discussion and culture.</w:t>
      </w:r>
    </w:p>
    <w:p w:rsidR="00000000" w:rsidRPr="000C0D7D" w:rsidP="000C0D7D">
      <w:pPr>
        <w:pStyle w:val="AllowPageBreak"/>
      </w:pPr>
    </w:p>
    <w:p w:rsidR="00000000" w:rsidRPr="000C0D7D" w:rsidP="000C0D7D">
      <w:pPr>
        <w:pStyle w:val="Heading1"/>
      </w:pPr>
      <w:bookmarkStart w:id="3" w:name="O_1146960"/>
      <w:bookmarkEnd w:id="3"/>
      <w:r w:rsidRPr="000C0D7D">
        <w:t>Knowledge Evidence</w:t>
      </w:r>
    </w:p>
    <w:p w:rsidR="00000000" w:rsidRPr="000C0D7D" w:rsidP="0023120D">
      <w:pPr>
        <w:pStyle w:val="BodyText"/>
      </w:pPr>
      <w:r w:rsidRPr="000C0D7D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C0D7D" w:rsidP="000C0D7D">
      <w:pPr>
        <w:pStyle w:val="ListBullet"/>
      </w:pPr>
      <w:r w:rsidRPr="000C0D7D">
        <w:t>components of rehearsal preparation</w:t>
      </w:r>
    </w:p>
    <w:p w:rsidR="00000000" w:rsidRPr="000C0D7D" w:rsidP="000C0D7D">
      <w:pPr>
        <w:pStyle w:val="ListBullet"/>
      </w:pPr>
      <w:r w:rsidRPr="000C0D7D">
        <w:t>materials needed to participate in a music rehearsal, including repertoire and equipment</w:t>
      </w:r>
    </w:p>
    <w:p w:rsidR="00000000" w:rsidRPr="000C0D7D" w:rsidP="000C0D7D">
      <w:pPr>
        <w:pStyle w:val="ListBullet"/>
      </w:pPr>
      <w:r w:rsidRPr="000C0D7D">
        <w:t>application of listening skills and music knowledge in rehearsals</w:t>
      </w:r>
    </w:p>
    <w:p w:rsidR="00000000" w:rsidRPr="000C0D7D" w:rsidP="000C0D7D">
      <w:pPr>
        <w:pStyle w:val="ListBullet"/>
      </w:pPr>
      <w:r w:rsidRPr="000C0D7D">
        <w:t>key aspects of group performance</w:t>
      </w:r>
    </w:p>
    <w:p w:rsidR="00000000" w:rsidRPr="000C0D7D" w:rsidP="000C0D7D">
      <w:pPr>
        <w:pStyle w:val="ListBullet"/>
      </w:pPr>
      <w:r w:rsidRPr="000C0D7D">
        <w:t>issues and challenges that typ</w:t>
      </w:r>
      <w:r w:rsidRPr="000C0D7D">
        <w:t>ically arise in context of group rehearsals and strategies for overcoming them</w:t>
      </w:r>
    </w:p>
    <w:p w:rsidR="00000000" w:rsidRPr="000C0D7D" w:rsidP="000C0D7D">
      <w:pPr>
        <w:pStyle w:val="ListBullet"/>
      </w:pPr>
      <w:r w:rsidRPr="000C0D7D">
        <w:t>strategies for developing technical and musical skills to enhance performance of music in rehearsal</w:t>
      </w:r>
    </w:p>
    <w:p w:rsidR="00000000" w:rsidRPr="000C0D7D" w:rsidP="000C0D7D">
      <w:pPr>
        <w:pStyle w:val="ListBullet"/>
      </w:pPr>
      <w:r w:rsidRPr="000C0D7D">
        <w:t>strategies to evaluate own performance and respond to feedback</w:t>
      </w:r>
    </w:p>
    <w:p w:rsidR="00000000" w:rsidRPr="000C0D7D" w:rsidP="000C0D7D">
      <w:pPr>
        <w:pStyle w:val="ListBullet"/>
      </w:pPr>
      <w:r w:rsidRPr="000C0D7D">
        <w:t>work health an</w:t>
      </w:r>
      <w:r w:rsidRPr="000C0D7D">
        <w:t>d safety (WHS) principles as they apply to preparing to rehearse and rehearsing in a range of environments.</w:t>
      </w:r>
    </w:p>
    <w:p w:rsidR="00000000" w:rsidRPr="000C0D7D" w:rsidP="000C0D7D">
      <w:pPr>
        <w:pStyle w:val="AllowPageBreak"/>
      </w:pPr>
    </w:p>
    <w:p w:rsidR="00000000" w:rsidRPr="000C0D7D" w:rsidP="000C0D7D">
      <w:pPr>
        <w:pStyle w:val="Heading1"/>
      </w:pPr>
      <w:bookmarkStart w:id="4" w:name="O_1146959"/>
      <w:bookmarkEnd w:id="4"/>
      <w:r w:rsidRPr="000C0D7D">
        <w:t>Assessment Conditions</w:t>
      </w:r>
    </w:p>
    <w:p w:rsidR="00000000" w:rsidRPr="000C0D7D" w:rsidP="0023120D">
      <w:pPr>
        <w:pStyle w:val="BodyText"/>
      </w:pPr>
      <w:r w:rsidRPr="000C0D7D">
        <w:t xml:space="preserve">Skills in this unit must be demonstrated in a workplace or simulated environment where the conditions are typical of those in a working environment in this industry. </w:t>
      </w:r>
    </w:p>
    <w:p w:rsidR="00000000" w:rsidRPr="000C0D7D" w:rsidP="0023120D">
      <w:pPr>
        <w:pStyle w:val="BodyText"/>
      </w:pPr>
      <w:r w:rsidRPr="000C0D7D">
        <w:t>This includes access to:</w:t>
      </w:r>
    </w:p>
    <w:p w:rsidR="00000000" w:rsidRPr="000C0D7D" w:rsidP="000C0D7D">
      <w:pPr>
        <w:pStyle w:val="ListBullet"/>
      </w:pPr>
      <w:r w:rsidRPr="000C0D7D">
        <w:t>instruments, equipment and rehearsal space required to demonstr</w:t>
      </w:r>
      <w:r w:rsidRPr="000C0D7D">
        <w:t>ate the performance evidence</w:t>
      </w:r>
    </w:p>
    <w:p w:rsidR="00000000" w:rsidRPr="000C0D7D" w:rsidP="000C0D7D">
      <w:pPr>
        <w:pStyle w:val="ListBullet"/>
      </w:pPr>
      <w:r w:rsidRPr="000C0D7D">
        <w:t>opportunities to rehearse with others.</w:t>
      </w:r>
    </w:p>
    <w:p w:rsidR="00000000" w:rsidRPr="000C0D7D" w:rsidP="000C0D7D">
      <w:pPr>
        <w:pStyle w:val="List"/>
      </w:pPr>
    </w:p>
    <w:p w:rsidR="00000000" w:rsidRPr="000C0D7D" w:rsidP="0023120D">
      <w:pPr>
        <w:pStyle w:val="BodyText"/>
      </w:pPr>
      <w:r w:rsidRPr="000C0D7D">
        <w:t>Assessors of this unit must satisfy the requirements for assessors in applicable vocational educational and training legislation, frameworks and/or standards.</w:t>
      </w:r>
    </w:p>
    <w:p w:rsidR="00000000" w:rsidRPr="000C0D7D" w:rsidP="000C0D7D">
      <w:pPr>
        <w:pStyle w:val="Heading1"/>
      </w:pPr>
      <w:bookmarkStart w:id="5" w:name="O_1146957"/>
      <w:bookmarkEnd w:id="5"/>
      <w:r w:rsidRPr="000C0D7D">
        <w:t>Links</w:t>
      </w:r>
    </w:p>
    <w:p w:rsidR="00000000" w:rsidRPr="000C0D7D" w:rsidP="0023120D">
      <w:pPr>
        <w:pStyle w:val="BodyText"/>
      </w:pPr>
      <w:r w:rsidRPr="000C0D7D">
        <w:t>Com</w:t>
      </w:r>
      <w:r w:rsidRPr="000C0D7D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56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0D7D" w:rsidP="000C0D7D"/>
    <w:sectPr w:rsidSect="000C0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7D" w:rsidRPr="0023120D" w:rsidP="00231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0D" w:rsidP="000C0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20D" w:rsidP="000C0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120D" w:rsidP="000C0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D7D" w:rsidRPr="0023120D" w:rsidP="00231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0D" w:rsidRPr="002D2AF8" w:rsidP="000C0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CUAMPF411 Rehearse music for group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3120D" w:rsidP="000C0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B80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82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D7D"/>
  </w:style>
  <w:style w:type="character" w:customStyle="1" w:styleId="Heading1Char">
    <w:name w:val="Heading 1 Char"/>
    <w:basedOn w:val="DefaultParagraphFont"/>
    <w:link w:val="Heading1"/>
    <w:rsid w:val="000C0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D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D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D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D7D"/>
    <w:rPr>
      <w:b/>
      <w:spacing w:val="0"/>
    </w:rPr>
  </w:style>
  <w:style w:type="paragraph" w:customStyle="1" w:styleId="SuperHeading">
    <w:name w:val="SuperHeading"/>
    <w:basedOn w:val="Normal"/>
    <w:rsid w:val="000C0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D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D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D7D"/>
    <w:rPr>
      <w:i/>
    </w:rPr>
  </w:style>
  <w:style w:type="paragraph" w:styleId="Caption">
    <w:name w:val="caption"/>
    <w:basedOn w:val="BodyText"/>
    <w:next w:val="Normal"/>
    <w:qFormat/>
    <w:rsid w:val="000C0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D7D"/>
  </w:style>
  <w:style w:type="paragraph" w:styleId="TableofFigures">
    <w:name w:val="table of figures"/>
    <w:basedOn w:val="Normal"/>
    <w:next w:val="Normal"/>
    <w:semiHidden/>
    <w:rsid w:val="000C0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D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D7D"/>
    <w:rPr>
      <w:rFonts w:ascii="Wingdings" w:hAnsi="Wingdings"/>
    </w:rPr>
  </w:style>
  <w:style w:type="paragraph" w:customStyle="1" w:styleId="TableHeading">
    <w:name w:val="Table Heading"/>
    <w:basedOn w:val="HeadingBase"/>
    <w:rsid w:val="000C0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D7D"/>
    <w:rPr>
      <w:color w:val="0033CC"/>
      <w:u w:val="none"/>
    </w:rPr>
  </w:style>
  <w:style w:type="paragraph" w:customStyle="1" w:styleId="BodyTextRight">
    <w:name w:val="Body Text Right"/>
    <w:basedOn w:val="BodyText"/>
    <w:rsid w:val="000C0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D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D7D"/>
    <w:rPr>
      <w:sz w:val="32"/>
    </w:rPr>
  </w:style>
  <w:style w:type="paragraph" w:customStyle="1" w:styleId="HeadingProcedure">
    <w:name w:val="Heading Procedure"/>
    <w:basedOn w:val="HeadingBase"/>
    <w:next w:val="Normal"/>
    <w:rsid w:val="000C0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D7D"/>
    <w:pPr>
      <w:spacing w:before="60" w:after="60"/>
    </w:pPr>
  </w:style>
  <w:style w:type="paragraph" w:styleId="ListContinue">
    <w:name w:val="List Continue"/>
    <w:basedOn w:val="List"/>
    <w:rsid w:val="000C0D7D"/>
    <w:pPr>
      <w:ind w:firstLine="0"/>
    </w:pPr>
  </w:style>
  <w:style w:type="paragraph" w:customStyle="1" w:styleId="ListNote">
    <w:name w:val="List Note"/>
    <w:basedOn w:val="List"/>
    <w:rsid w:val="000C0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D7D"/>
    <w:rPr>
      <w:rFonts w:ascii="Courier New" w:hAnsi="Courier New"/>
    </w:rPr>
  </w:style>
  <w:style w:type="paragraph" w:customStyle="1" w:styleId="NoteBullet">
    <w:name w:val="Note Bullet"/>
    <w:basedOn w:val="Note"/>
    <w:rsid w:val="000C0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D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D7D"/>
    <w:rPr>
      <w:b/>
      <w:smallCaps/>
    </w:rPr>
  </w:style>
  <w:style w:type="paragraph" w:customStyle="1" w:styleId="TableListNumber">
    <w:name w:val="Table List Number"/>
    <w:basedOn w:val="ListNumber"/>
    <w:rsid w:val="000C0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D7D"/>
    <w:pPr>
      <w:numPr>
        <w:numId w:val="8"/>
      </w:numPr>
    </w:pPr>
  </w:style>
  <w:style w:type="paragraph" w:customStyle="1" w:styleId="ListAlpha2">
    <w:name w:val="List Alpha 2"/>
    <w:basedOn w:val="List2"/>
    <w:rsid w:val="000C0D7D"/>
    <w:pPr>
      <w:numPr>
        <w:numId w:val="7"/>
      </w:numPr>
    </w:pPr>
  </w:style>
  <w:style w:type="paragraph" w:styleId="List2">
    <w:name w:val="List 2"/>
    <w:basedOn w:val="BodyText"/>
    <w:rsid w:val="000C0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D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D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D7D"/>
    <w:pPr>
      <w:numPr>
        <w:numId w:val="3"/>
      </w:numPr>
    </w:pPr>
  </w:style>
  <w:style w:type="paragraph" w:styleId="ListContinue2">
    <w:name w:val="List Continue 2"/>
    <w:basedOn w:val="List2"/>
    <w:rsid w:val="000C0D7D"/>
    <w:pPr>
      <w:ind w:firstLine="0"/>
    </w:pPr>
  </w:style>
  <w:style w:type="paragraph" w:styleId="ListContinue3">
    <w:name w:val="List Continue 3"/>
    <w:basedOn w:val="List3"/>
    <w:rsid w:val="000C0D7D"/>
    <w:pPr>
      <w:ind w:left="1021" w:firstLine="0"/>
    </w:pPr>
  </w:style>
  <w:style w:type="paragraph" w:styleId="ListContinue4">
    <w:name w:val="List Continue 4"/>
    <w:basedOn w:val="List4"/>
    <w:rsid w:val="000C0D7D"/>
    <w:pPr>
      <w:ind w:firstLine="0"/>
    </w:pPr>
  </w:style>
  <w:style w:type="paragraph" w:styleId="ListContinue5">
    <w:name w:val="List Continue 5"/>
    <w:basedOn w:val="List5"/>
    <w:rsid w:val="000C0D7D"/>
    <w:pPr>
      <w:ind w:firstLine="0"/>
    </w:pPr>
  </w:style>
  <w:style w:type="paragraph" w:styleId="ListNumber3">
    <w:name w:val="List Number 3"/>
    <w:basedOn w:val="List3"/>
    <w:rsid w:val="000C0D7D"/>
    <w:pPr>
      <w:numPr>
        <w:numId w:val="4"/>
      </w:numPr>
    </w:pPr>
  </w:style>
  <w:style w:type="paragraph" w:styleId="ListNumber4">
    <w:name w:val="List Number 4"/>
    <w:basedOn w:val="List4"/>
    <w:rsid w:val="000C0D7D"/>
    <w:pPr>
      <w:numPr>
        <w:numId w:val="5"/>
      </w:numPr>
    </w:pPr>
  </w:style>
  <w:style w:type="paragraph" w:styleId="ListNumber5">
    <w:name w:val="List Number 5"/>
    <w:basedOn w:val="List5"/>
    <w:rsid w:val="000C0D7D"/>
    <w:pPr>
      <w:numPr>
        <w:numId w:val="6"/>
      </w:numPr>
    </w:pPr>
  </w:style>
  <w:style w:type="paragraph" w:styleId="BlockText">
    <w:name w:val="Block Text"/>
    <w:basedOn w:val="Normal"/>
    <w:rsid w:val="000C0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D7D"/>
    <w:rPr>
      <w:sz w:val="16"/>
      <w:vertAlign w:val="superscript"/>
    </w:rPr>
  </w:style>
  <w:style w:type="character" w:customStyle="1" w:styleId="Symbols">
    <w:name w:val="Symbols"/>
    <w:basedOn w:val="DefaultParagraphFont"/>
    <w:rsid w:val="000C0D7D"/>
    <w:rPr>
      <w:rFonts w:ascii="Symbol" w:hAnsi="Symbol"/>
    </w:rPr>
  </w:style>
  <w:style w:type="character" w:customStyle="1" w:styleId="MenuOptions">
    <w:name w:val="Menu Options"/>
    <w:basedOn w:val="DefaultParagraphFont"/>
    <w:rsid w:val="000C0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D7D"/>
    <w:rPr>
      <w:b/>
    </w:rPr>
  </w:style>
  <w:style w:type="character" w:customStyle="1" w:styleId="Underlined">
    <w:name w:val="Underlined"/>
    <w:basedOn w:val="DefaultParagraphFont"/>
    <w:rsid w:val="000C0D7D"/>
    <w:rPr>
      <w:u w:val="single"/>
    </w:rPr>
  </w:style>
  <w:style w:type="paragraph" w:customStyle="1" w:styleId="TableBodyTextRight">
    <w:name w:val="Table Body Text Right"/>
    <w:basedOn w:val="TableBodyText"/>
    <w:rsid w:val="000C0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D7D"/>
    <w:rPr>
      <w:sz w:val="18"/>
    </w:rPr>
  </w:style>
  <w:style w:type="paragraph" w:customStyle="1" w:styleId="BodySmallRight">
    <w:name w:val="Body Small Right"/>
    <w:basedOn w:val="BodyTextRight"/>
    <w:rsid w:val="000C0D7D"/>
    <w:rPr>
      <w:sz w:val="18"/>
      <w:szCs w:val="18"/>
    </w:rPr>
  </w:style>
  <w:style w:type="paragraph" w:customStyle="1" w:styleId="MarginEdition">
    <w:name w:val="Margin Edition"/>
    <w:basedOn w:val="MarginNote"/>
    <w:rsid w:val="000C0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D7D"/>
    <w:rPr>
      <w:sz w:val="2"/>
      <w:szCs w:val="2"/>
    </w:rPr>
  </w:style>
  <w:style w:type="character" w:customStyle="1" w:styleId="Small">
    <w:name w:val="Small"/>
    <w:basedOn w:val="DefaultParagraphFont"/>
    <w:rsid w:val="000C0D7D"/>
    <w:rPr>
      <w:sz w:val="16"/>
    </w:rPr>
  </w:style>
  <w:style w:type="paragraph" w:customStyle="1" w:styleId="WideTable">
    <w:name w:val="Wide Table"/>
    <w:basedOn w:val="Normal"/>
    <w:rsid w:val="000C0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D7D"/>
  </w:style>
  <w:style w:type="paragraph" w:styleId="Quote">
    <w:name w:val="Quote"/>
    <w:basedOn w:val="Heading1"/>
    <w:link w:val="QuoteChar"/>
    <w:qFormat/>
    <w:rsid w:val="000C0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D7D"/>
    <w:pPr>
      <w:pageBreakBefore/>
    </w:pPr>
  </w:style>
  <w:style w:type="paragraph" w:customStyle="1" w:styleId="Border">
    <w:name w:val="Border"/>
    <w:basedOn w:val="Normal"/>
    <w:qFormat/>
    <w:rsid w:val="000C0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D7D"/>
    <w:rPr>
      <w:u w:val="single"/>
    </w:rPr>
  </w:style>
  <w:style w:type="character" w:customStyle="1" w:styleId="BoldandItalics">
    <w:name w:val="Bold and Italics"/>
    <w:qFormat/>
    <w:rsid w:val="000C0D7D"/>
    <w:rPr>
      <w:b/>
      <w:i/>
      <w:u w:val="none"/>
    </w:rPr>
  </w:style>
  <w:style w:type="paragraph" w:styleId="BalloonText">
    <w:name w:val="Balloon Text"/>
    <w:basedOn w:val="Normal"/>
    <w:link w:val="BalloonTextChar"/>
    <w:rsid w:val="000C0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D7D"/>
    <w:pPr>
      <w:spacing w:before="0" w:after="0"/>
    </w:pPr>
  </w:style>
  <w:style w:type="paragraph" w:customStyle="1" w:styleId="BodyTextBold">
    <w:name w:val="Body Text Bold"/>
    <w:basedOn w:val="BodyText"/>
    <w:qFormat/>
    <w:rsid w:val="000C0D7D"/>
    <w:rPr>
      <w:b/>
    </w:rPr>
  </w:style>
  <w:style w:type="character" w:styleId="Hyperlink">
    <w:name w:val="Hyperlink"/>
    <w:basedOn w:val="DefaultParagraphFont"/>
    <w:uiPriority w:val="99"/>
    <w:unhideWhenUsed/>
    <w:rsid w:val="00231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2341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CUAMPF411 Rehearse music for group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