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04E" w:rsidP="003F1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CUAMPF314 Make music demos</w:t>
      </w:r>
      <w:r>
        <w:fldChar w:fldCharType="end"/>
      </w:r>
    </w:p>
    <w:p w:rsidR="003F104E" w:rsidP="003F104E">
      <w:pPr>
        <w:pStyle w:val="Version"/>
        <w:sectPr w:rsidSect="00726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C9A" w:rsidP="00726C9A">
      <w:pPr>
        <w:pStyle w:val="SuperHeading"/>
      </w:pPr>
      <w:r w:rsidRPr="00726C9A">
        <w:t>CUAMPF314 Make music demos</w:t>
      </w:r>
    </w:p>
    <w:p w:rsidR="00000000" w:rsidRPr="00726C9A" w:rsidP="00726C9A">
      <w:pPr>
        <w:pStyle w:val="Heading1"/>
      </w:pPr>
      <w:bookmarkStart w:id="1" w:name="O_1147154"/>
      <w:bookmarkEnd w:id="1"/>
      <w:r w:rsidRPr="00726C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6C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BodyText"/>
            </w:pPr>
            <w:r w:rsidRPr="00726C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rPr>
                <w:rStyle w:val="SpecialBold"/>
              </w:rPr>
              <w:t>Comments</w:t>
            </w:r>
          </w:p>
        </w:tc>
      </w:tr>
      <w:tr w:rsidTr="00726C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BodyText"/>
            </w:pPr>
            <w:r w:rsidRPr="00726C9A">
              <w:t>This version first released with CUA Creative Arts and Culture Training Package Version 5.0.</w:t>
            </w:r>
          </w:p>
        </w:tc>
      </w:tr>
    </w:tbl>
    <w:p w:rsidR="00000000" w:rsidRPr="00726C9A" w:rsidP="00726C9A">
      <w:pPr>
        <w:pStyle w:val="BodyText"/>
      </w:pPr>
    </w:p>
    <w:p w:rsidR="00000000" w:rsidRPr="00726C9A" w:rsidP="00726C9A">
      <w:pPr>
        <w:pStyle w:val="AllowPageBreak"/>
      </w:pPr>
    </w:p>
    <w:p w:rsidR="00000000" w:rsidRPr="00726C9A" w:rsidP="00726C9A">
      <w:pPr>
        <w:pStyle w:val="Heading1"/>
      </w:pPr>
      <w:bookmarkStart w:id="2" w:name="O_1147159"/>
      <w:bookmarkEnd w:id="2"/>
      <w:r w:rsidRPr="00726C9A">
        <w:t>Application</w:t>
      </w:r>
    </w:p>
    <w:p w:rsidR="00000000" w:rsidRPr="00726C9A" w:rsidP="003F104E">
      <w:pPr>
        <w:pStyle w:val="BodyText"/>
      </w:pPr>
      <w:r w:rsidRPr="00726C9A">
        <w:t>This unit describes the skills and knowledge required for musicians to plan, orga</w:t>
      </w:r>
      <w:r w:rsidRPr="00726C9A">
        <w:t>nise, perform and finalise music demos in audio or video formats.</w:t>
      </w:r>
    </w:p>
    <w:p w:rsidR="00000000" w:rsidRPr="00726C9A" w:rsidP="003F104E">
      <w:pPr>
        <w:pStyle w:val="BodyText"/>
      </w:pPr>
      <w:r w:rsidRPr="00726C9A">
        <w:t>The unit applies to those who work as musicians or band members, and wish to work with recording personnel, to create a music demo for the public, music agents, record companies and media ou</w:t>
      </w:r>
      <w:r w:rsidRPr="00726C9A">
        <w:t>tlets.</w:t>
      </w:r>
    </w:p>
    <w:p w:rsidR="00000000" w:rsidRPr="00726C9A" w:rsidP="003F104E">
      <w:pPr>
        <w:pStyle w:val="BodyText"/>
      </w:pPr>
      <w:r w:rsidRPr="00726C9A">
        <w:t>No licensing, legislative or certification requirements apply to this unit at the time of publication.</w:t>
      </w:r>
    </w:p>
    <w:p w:rsidR="00000000" w:rsidRPr="00726C9A" w:rsidP="00726C9A">
      <w:pPr>
        <w:pStyle w:val="Heading1"/>
      </w:pPr>
      <w:bookmarkStart w:id="3" w:name="O_1147158"/>
      <w:bookmarkEnd w:id="3"/>
      <w:r w:rsidRPr="00726C9A">
        <w:t>Unit Sector</w:t>
      </w:r>
    </w:p>
    <w:p w:rsidR="00000000" w:rsidRPr="00726C9A" w:rsidP="003F104E">
      <w:pPr>
        <w:pStyle w:val="BodyText"/>
      </w:pPr>
      <w:r w:rsidRPr="00726C9A">
        <w:t>Performing arts – Music performance</w:t>
      </w:r>
    </w:p>
    <w:p w:rsidR="00000000" w:rsidRPr="00726C9A" w:rsidP="00726C9A">
      <w:pPr>
        <w:pStyle w:val="Heading1"/>
      </w:pPr>
      <w:bookmarkStart w:id="4" w:name="O_1147157"/>
      <w:bookmarkEnd w:id="4"/>
      <w:r w:rsidRPr="00726C9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BodyText"/>
            </w:pPr>
            <w:r w:rsidRPr="00726C9A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rPr>
                <w:rStyle w:val="SpecialBold"/>
              </w:rPr>
              <w:t>PERFORMANCE CRITER</w:t>
            </w:r>
            <w:r w:rsidRPr="00726C9A">
              <w:rPr>
                <w:rStyle w:val="SpecialBold"/>
              </w:rPr>
              <w:t>IA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BodyText"/>
            </w:pPr>
            <w:r w:rsidRPr="00726C9A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List"/>
              <w:rPr>
                <w:lang w:val="en-NZ"/>
              </w:rPr>
            </w:pPr>
            <w:r w:rsidRPr="00726C9A">
              <w:t>1. Plan music demo recording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List"/>
            </w:pPr>
            <w:r w:rsidRPr="00726C9A">
              <w:t>1.1 Identify purpose of music demo</w:t>
            </w:r>
          </w:p>
          <w:p w:rsidR="00000000" w:rsidRPr="00726C9A" w:rsidP="00726C9A">
            <w:pPr>
              <w:pStyle w:val="List"/>
            </w:pPr>
            <w:r w:rsidRPr="00726C9A">
              <w:t>1.2 Discuss image and style of performance to be recorded with required personnel and select most suitable music</w:t>
            </w:r>
          </w:p>
          <w:p w:rsidR="00000000" w:rsidRPr="00726C9A" w:rsidP="00726C9A">
            <w:pPr>
              <w:pStyle w:val="List"/>
            </w:pPr>
            <w:r w:rsidRPr="00726C9A">
              <w:t>1.3 Agree on repertoire balance of original material and covers to be performed</w:t>
            </w:r>
          </w:p>
          <w:p w:rsidR="00000000" w:rsidRPr="00726C9A" w:rsidP="00726C9A">
            <w:pPr>
              <w:pStyle w:val="List"/>
            </w:pPr>
            <w:r w:rsidRPr="00726C9A">
              <w:t xml:space="preserve">1.4 Discuss and confirm details of creative collaboration with </w:t>
            </w:r>
            <w:r w:rsidRPr="00726C9A">
              <w:t>other performers</w:t>
            </w:r>
          </w:p>
          <w:p w:rsidR="00000000" w:rsidRPr="00726C9A" w:rsidP="00726C9A">
            <w:pPr>
              <w:pStyle w:val="List"/>
            </w:pPr>
            <w:r w:rsidRPr="00726C9A">
              <w:t>1.5 Agree on method and format for final recording according to music demo purpose</w:t>
            </w:r>
          </w:p>
          <w:p w:rsidR="00000000" w:rsidRPr="00726C9A" w:rsidP="00726C9A">
            <w:pPr>
              <w:pStyle w:val="List"/>
            </w:pPr>
            <w:r w:rsidRPr="00726C9A">
              <w:t>1.6 Allocate relevant performing artist roles and responsibilities in demo production process</w:t>
            </w:r>
          </w:p>
          <w:p w:rsidR="00000000" w:rsidP="00726C9A">
            <w:pPr>
              <w:pStyle w:val="List"/>
              <w:rPr>
                <w:lang w:val="en-NZ"/>
              </w:rPr>
            </w:pPr>
            <w:r w:rsidRPr="00726C9A">
              <w:t>1.7 Develop recording plan accounting for required factors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List"/>
              <w:rPr>
                <w:lang w:val="en-NZ"/>
              </w:rPr>
            </w:pPr>
            <w:r w:rsidRPr="00726C9A">
              <w:t>2.</w:t>
            </w:r>
            <w:r w:rsidRPr="00726C9A">
              <w:t xml:space="preserve"> Record music demo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List"/>
            </w:pPr>
            <w:r w:rsidRPr="00726C9A">
              <w:t>2.1 Set up instruments and equipment in collaboration with required personnel</w:t>
            </w:r>
          </w:p>
          <w:p w:rsidR="00000000" w:rsidRPr="00726C9A" w:rsidP="00726C9A">
            <w:pPr>
              <w:pStyle w:val="List"/>
            </w:pPr>
            <w:r w:rsidRPr="00726C9A">
              <w:t>2.2 Record selected tracks with required personnel and using music technology and software as required</w:t>
            </w:r>
          </w:p>
          <w:p w:rsidR="00000000" w:rsidRPr="00726C9A" w:rsidP="00726C9A">
            <w:pPr>
              <w:pStyle w:val="List"/>
            </w:pPr>
            <w:r w:rsidRPr="00726C9A">
              <w:t>2.3 Observe work health and safety (WHS) principles in r</w:t>
            </w:r>
            <w:r w:rsidRPr="00726C9A">
              <w:t>ecording environment</w:t>
            </w:r>
          </w:p>
          <w:p w:rsidR="00000000" w:rsidRPr="00726C9A" w:rsidP="00726C9A">
            <w:pPr>
              <w:pStyle w:val="List"/>
            </w:pPr>
            <w:r w:rsidRPr="00726C9A">
              <w:t>2.4 Show respect for skills of others, communicate professionally with session personnel and follow recording protocols and conventions</w:t>
            </w:r>
          </w:p>
          <w:p w:rsidR="00000000" w:rsidP="00726C9A">
            <w:pPr>
              <w:pStyle w:val="List"/>
              <w:rPr>
                <w:lang w:val="en-NZ"/>
              </w:rPr>
            </w:pPr>
            <w:r w:rsidRPr="00726C9A">
              <w:t>2.5 Maintain a professional working relationship with all involved in recording to achieve agreed outcomes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List"/>
              <w:rPr>
                <w:lang w:val="en-NZ"/>
              </w:rPr>
            </w:pPr>
            <w:r w:rsidRPr="00726C9A">
              <w:t>3. Finalise demo recording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List"/>
            </w:pPr>
            <w:r w:rsidRPr="00726C9A">
              <w:t>3.1 Listen to and review rough mixes in line with music demo purpose</w:t>
            </w:r>
          </w:p>
          <w:p w:rsidR="00000000" w:rsidRPr="00726C9A" w:rsidP="00726C9A">
            <w:pPr>
              <w:pStyle w:val="List"/>
            </w:pPr>
            <w:r w:rsidRPr="00726C9A">
              <w:t>3.2 Participate in mixing of recording with required</w:t>
            </w:r>
            <w:r w:rsidRPr="00726C9A">
              <w:t xml:space="preserve"> personnel as required</w:t>
            </w:r>
          </w:p>
          <w:p w:rsidR="00000000" w:rsidRPr="00726C9A" w:rsidP="00726C9A">
            <w:pPr>
              <w:pStyle w:val="List"/>
            </w:pPr>
            <w:r w:rsidRPr="00726C9A">
              <w:t>3.3 Review final mix, and discuss and negotiate refinements as required</w:t>
            </w:r>
          </w:p>
          <w:p w:rsidR="00000000" w:rsidRPr="00726C9A" w:rsidP="00726C9A">
            <w:pPr>
              <w:pStyle w:val="List"/>
            </w:pPr>
            <w:r w:rsidRPr="00726C9A">
              <w:t>3.4 Confirm final recording is in required format for distribution</w:t>
            </w:r>
          </w:p>
          <w:p w:rsidR="00000000" w:rsidRPr="00726C9A" w:rsidP="00726C9A">
            <w:pPr>
              <w:pStyle w:val="List"/>
            </w:pPr>
            <w:r w:rsidRPr="00726C9A">
              <w:t>3.5 Evaluate process of producing demo recording from artist viewpoint and note areas for futu</w:t>
            </w:r>
            <w:r w:rsidRPr="00726C9A">
              <w:t>re improvement</w:t>
            </w:r>
          </w:p>
        </w:tc>
      </w:tr>
    </w:tbl>
    <w:p w:rsidR="00000000" w:rsidRPr="00726C9A" w:rsidP="00726C9A">
      <w:pPr>
        <w:pStyle w:val="BodyText"/>
      </w:pPr>
    </w:p>
    <w:p w:rsidR="00000000" w:rsidRPr="00726C9A" w:rsidP="00726C9A">
      <w:pPr>
        <w:pStyle w:val="AllowPageBreak"/>
      </w:pPr>
    </w:p>
    <w:p w:rsidR="00000000" w:rsidRPr="00726C9A" w:rsidP="00726C9A">
      <w:pPr>
        <w:pStyle w:val="Heading1"/>
      </w:pPr>
      <w:bookmarkStart w:id="5" w:name="O_1147156"/>
      <w:bookmarkEnd w:id="5"/>
      <w:r w:rsidRPr="00726C9A">
        <w:t>Foundation Skills</w:t>
      </w:r>
    </w:p>
    <w:p w:rsidR="00000000" w:rsidRPr="003F104E" w:rsidP="003F104E">
      <w:pPr>
        <w:pStyle w:val="BodyText"/>
        <w:rPr>
          <w:i/>
        </w:rPr>
      </w:pPr>
      <w:r w:rsidRPr="003F104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9A" w:rsidP="00726C9A">
            <w:pPr>
              <w:pStyle w:val="BodyText"/>
            </w:pPr>
            <w:r w:rsidRPr="00726C9A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rPr>
                <w:rStyle w:val="SpecialBold"/>
              </w:rPr>
              <w:t>DESCRIPTION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Determines time required for project and designs schedule for recording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6C9A" w:rsidP="00726C9A">
            <w:pPr>
              <w:pStyle w:val="ListBullet"/>
            </w:pPr>
            <w:r w:rsidRPr="00726C9A">
              <w:t>Participates in discussions using industry terminology, and uses listening and questioning skills</w:t>
            </w:r>
          </w:p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Evaluates aural sources of information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Communicates wri</w:t>
            </w:r>
            <w:r w:rsidRPr="00726C9A">
              <w:t>tten plans effectively using clear language and structures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Plans and sequences tasks required to achieve results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Reviews outcomes and determines solutions and improvements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C9A">
            <w:pPr>
              <w:pStyle w:val="ListBullet"/>
              <w:rPr>
                <w:lang w:val="en-NZ"/>
              </w:rPr>
            </w:pPr>
            <w:r w:rsidRPr="00726C9A">
              <w:t>Identifies different roles and responsibilities and operates within these roles</w:t>
            </w:r>
          </w:p>
        </w:tc>
      </w:tr>
      <w:tr w:rsidTr="00726C9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9A">
            <w:pPr>
              <w:pStyle w:val="BodyText"/>
              <w:rPr>
                <w:lang w:val="en-NZ"/>
              </w:rPr>
            </w:pPr>
            <w:r w:rsidRPr="00726C9A">
              <w:t xml:space="preserve">Technology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6C9A" w:rsidP="00726C9A">
            <w:pPr>
              <w:pStyle w:val="ListBullet"/>
            </w:pPr>
            <w:r w:rsidRPr="00726C9A">
              <w:t>Uses digital systems when creating and finalising demos</w:t>
            </w:r>
          </w:p>
        </w:tc>
      </w:tr>
    </w:tbl>
    <w:p w:rsidR="00000000" w:rsidRPr="00726C9A" w:rsidP="00726C9A">
      <w:pPr>
        <w:pStyle w:val="BodyText"/>
      </w:pPr>
    </w:p>
    <w:p w:rsidR="00000000" w:rsidRPr="00726C9A" w:rsidP="00726C9A">
      <w:pPr>
        <w:pStyle w:val="AllowPageBreak"/>
      </w:pPr>
    </w:p>
    <w:p w:rsidR="00000000" w:rsidRPr="00726C9A" w:rsidP="00726C9A">
      <w:pPr>
        <w:pStyle w:val="Heading1"/>
      </w:pPr>
      <w:bookmarkStart w:id="6" w:name="O_1147155"/>
      <w:bookmarkEnd w:id="6"/>
      <w:r w:rsidRPr="00726C9A">
        <w:t>Unit Mapping Information</w:t>
      </w:r>
    </w:p>
    <w:p w:rsidR="00000000" w:rsidRPr="00726C9A" w:rsidP="003F104E">
      <w:pPr>
        <w:pStyle w:val="BodyText"/>
      </w:pPr>
      <w:r w:rsidRPr="00726C9A">
        <w:t>Supersedes and is equivalent to CUAMPF304 Make a music demo.</w:t>
      </w:r>
    </w:p>
    <w:p w:rsidR="00000000" w:rsidRPr="00726C9A" w:rsidP="00726C9A">
      <w:pPr>
        <w:pStyle w:val="Heading1"/>
      </w:pPr>
      <w:bookmarkStart w:id="7" w:name="O_1147148"/>
      <w:bookmarkEnd w:id="7"/>
      <w:r w:rsidRPr="00726C9A">
        <w:t>Links</w:t>
      </w:r>
    </w:p>
    <w:p w:rsidR="00000000" w:rsidRPr="00726C9A" w:rsidP="003F104E">
      <w:pPr>
        <w:pStyle w:val="BodyText"/>
      </w:pPr>
      <w:r w:rsidRPr="00726C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74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6C9A" w:rsidP="00726C9A"/>
    <w:sectPr w:rsidSect="00726C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9A" w:rsidRPr="003F104E" w:rsidP="003F1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4E" w:rsidP="00726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04E" w:rsidP="00726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104E" w:rsidP="00726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C9A" w:rsidRPr="003F104E" w:rsidP="003F1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4E" w:rsidRPr="002D2AF8" w:rsidP="00726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CUAMPF314 Make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104E" w:rsidP="00726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8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9CA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C9A"/>
  </w:style>
  <w:style w:type="character" w:customStyle="1" w:styleId="Heading1Char">
    <w:name w:val="Heading 1 Char"/>
    <w:basedOn w:val="DefaultParagraphFont"/>
    <w:link w:val="Heading1"/>
    <w:rsid w:val="00726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C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C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C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C9A"/>
    <w:rPr>
      <w:b/>
      <w:spacing w:val="0"/>
    </w:rPr>
  </w:style>
  <w:style w:type="character" w:styleId="Emphasis">
    <w:name w:val="Emphasis"/>
    <w:basedOn w:val="DefaultParagraphFont"/>
    <w:qFormat/>
    <w:rsid w:val="00726C9A"/>
    <w:rPr>
      <w:i/>
    </w:rPr>
  </w:style>
  <w:style w:type="paragraph" w:customStyle="1" w:styleId="SuperHeading">
    <w:name w:val="SuperHeading"/>
    <w:basedOn w:val="Normal"/>
    <w:rsid w:val="00726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C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C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C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C9A"/>
  </w:style>
  <w:style w:type="paragraph" w:styleId="TableofFigures">
    <w:name w:val="table of figures"/>
    <w:basedOn w:val="Normal"/>
    <w:next w:val="Normal"/>
    <w:semiHidden/>
    <w:rsid w:val="00726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C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C9A"/>
    <w:rPr>
      <w:rFonts w:ascii="Wingdings" w:hAnsi="Wingdings"/>
    </w:rPr>
  </w:style>
  <w:style w:type="paragraph" w:customStyle="1" w:styleId="TableHeading">
    <w:name w:val="Table Heading"/>
    <w:basedOn w:val="HeadingBase"/>
    <w:rsid w:val="00726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C9A"/>
    <w:rPr>
      <w:color w:val="0033CC"/>
      <w:u w:val="none"/>
    </w:rPr>
  </w:style>
  <w:style w:type="paragraph" w:customStyle="1" w:styleId="BodyTextRight">
    <w:name w:val="Body Text Right"/>
    <w:basedOn w:val="BodyText"/>
    <w:rsid w:val="00726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C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C9A"/>
    <w:rPr>
      <w:sz w:val="32"/>
    </w:rPr>
  </w:style>
  <w:style w:type="paragraph" w:customStyle="1" w:styleId="HeadingProcedure">
    <w:name w:val="Heading Procedure"/>
    <w:basedOn w:val="HeadingBase"/>
    <w:next w:val="Normal"/>
    <w:rsid w:val="00726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C9A"/>
    <w:pPr>
      <w:spacing w:before="60" w:after="60"/>
    </w:pPr>
  </w:style>
  <w:style w:type="paragraph" w:styleId="ListContinue">
    <w:name w:val="List Continue"/>
    <w:basedOn w:val="List"/>
    <w:rsid w:val="00726C9A"/>
    <w:pPr>
      <w:ind w:firstLine="0"/>
    </w:pPr>
  </w:style>
  <w:style w:type="paragraph" w:customStyle="1" w:styleId="ListNote">
    <w:name w:val="List Note"/>
    <w:basedOn w:val="List"/>
    <w:rsid w:val="00726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C9A"/>
    <w:rPr>
      <w:rFonts w:ascii="Courier New" w:hAnsi="Courier New"/>
    </w:rPr>
  </w:style>
  <w:style w:type="paragraph" w:customStyle="1" w:styleId="NoteBullet">
    <w:name w:val="Note Bullet"/>
    <w:basedOn w:val="Note"/>
    <w:rsid w:val="00726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C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C9A"/>
    <w:rPr>
      <w:b/>
      <w:smallCaps/>
    </w:rPr>
  </w:style>
  <w:style w:type="paragraph" w:customStyle="1" w:styleId="TableListNumber">
    <w:name w:val="Table List Number"/>
    <w:basedOn w:val="ListNumber"/>
    <w:rsid w:val="00726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C9A"/>
    <w:pPr>
      <w:numPr>
        <w:numId w:val="8"/>
      </w:numPr>
    </w:pPr>
  </w:style>
  <w:style w:type="paragraph" w:customStyle="1" w:styleId="ListAlpha2">
    <w:name w:val="List Alpha 2"/>
    <w:basedOn w:val="List2"/>
    <w:rsid w:val="00726C9A"/>
    <w:pPr>
      <w:numPr>
        <w:numId w:val="7"/>
      </w:numPr>
    </w:pPr>
  </w:style>
  <w:style w:type="paragraph" w:styleId="List2">
    <w:name w:val="List 2"/>
    <w:basedOn w:val="BodyText"/>
    <w:rsid w:val="00726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C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C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C9A"/>
    <w:pPr>
      <w:numPr>
        <w:numId w:val="3"/>
      </w:numPr>
    </w:pPr>
  </w:style>
  <w:style w:type="paragraph" w:styleId="ListContinue2">
    <w:name w:val="List Continue 2"/>
    <w:basedOn w:val="List2"/>
    <w:rsid w:val="00726C9A"/>
    <w:pPr>
      <w:ind w:firstLine="0"/>
    </w:pPr>
  </w:style>
  <w:style w:type="paragraph" w:styleId="ListContinue3">
    <w:name w:val="List Continue 3"/>
    <w:basedOn w:val="List3"/>
    <w:rsid w:val="00726C9A"/>
    <w:pPr>
      <w:ind w:left="1021" w:firstLine="0"/>
    </w:pPr>
  </w:style>
  <w:style w:type="paragraph" w:styleId="ListContinue4">
    <w:name w:val="List Continue 4"/>
    <w:basedOn w:val="List4"/>
    <w:rsid w:val="00726C9A"/>
    <w:pPr>
      <w:ind w:firstLine="0"/>
    </w:pPr>
  </w:style>
  <w:style w:type="paragraph" w:styleId="ListContinue5">
    <w:name w:val="List Continue 5"/>
    <w:basedOn w:val="List5"/>
    <w:rsid w:val="00726C9A"/>
    <w:pPr>
      <w:ind w:firstLine="0"/>
    </w:pPr>
  </w:style>
  <w:style w:type="paragraph" w:styleId="ListNumber3">
    <w:name w:val="List Number 3"/>
    <w:basedOn w:val="List3"/>
    <w:rsid w:val="00726C9A"/>
    <w:pPr>
      <w:numPr>
        <w:numId w:val="4"/>
      </w:numPr>
    </w:pPr>
  </w:style>
  <w:style w:type="paragraph" w:styleId="ListNumber4">
    <w:name w:val="List Number 4"/>
    <w:basedOn w:val="List4"/>
    <w:rsid w:val="00726C9A"/>
    <w:pPr>
      <w:numPr>
        <w:numId w:val="5"/>
      </w:numPr>
    </w:pPr>
  </w:style>
  <w:style w:type="paragraph" w:styleId="ListNumber5">
    <w:name w:val="List Number 5"/>
    <w:basedOn w:val="List5"/>
    <w:rsid w:val="00726C9A"/>
    <w:pPr>
      <w:numPr>
        <w:numId w:val="6"/>
      </w:numPr>
    </w:pPr>
  </w:style>
  <w:style w:type="paragraph" w:styleId="BlockText">
    <w:name w:val="Block Text"/>
    <w:basedOn w:val="Normal"/>
    <w:rsid w:val="00726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C9A"/>
    <w:rPr>
      <w:sz w:val="16"/>
      <w:vertAlign w:val="superscript"/>
    </w:rPr>
  </w:style>
  <w:style w:type="character" w:customStyle="1" w:styleId="Symbols">
    <w:name w:val="Symbols"/>
    <w:basedOn w:val="DefaultParagraphFont"/>
    <w:rsid w:val="00726C9A"/>
    <w:rPr>
      <w:rFonts w:ascii="Symbol" w:hAnsi="Symbol"/>
    </w:rPr>
  </w:style>
  <w:style w:type="character" w:customStyle="1" w:styleId="MenuOptions">
    <w:name w:val="Menu Options"/>
    <w:basedOn w:val="DefaultParagraphFont"/>
    <w:rsid w:val="00726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C9A"/>
    <w:rPr>
      <w:b/>
    </w:rPr>
  </w:style>
  <w:style w:type="character" w:customStyle="1" w:styleId="Underlined">
    <w:name w:val="Underlined"/>
    <w:basedOn w:val="DefaultParagraphFont"/>
    <w:rsid w:val="00726C9A"/>
    <w:rPr>
      <w:u w:val="single"/>
    </w:rPr>
  </w:style>
  <w:style w:type="paragraph" w:customStyle="1" w:styleId="TableBodyTextRight">
    <w:name w:val="Table Body Text Right"/>
    <w:basedOn w:val="TableBodyText"/>
    <w:rsid w:val="00726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C9A"/>
    <w:rPr>
      <w:sz w:val="18"/>
    </w:rPr>
  </w:style>
  <w:style w:type="paragraph" w:customStyle="1" w:styleId="BodySmallRight">
    <w:name w:val="Body Small Right"/>
    <w:basedOn w:val="BodyTextRight"/>
    <w:rsid w:val="00726C9A"/>
    <w:rPr>
      <w:sz w:val="18"/>
      <w:szCs w:val="18"/>
    </w:rPr>
  </w:style>
  <w:style w:type="paragraph" w:customStyle="1" w:styleId="MarginEdition">
    <w:name w:val="Margin Edition"/>
    <w:basedOn w:val="MarginNote"/>
    <w:rsid w:val="00726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C9A"/>
    <w:rPr>
      <w:sz w:val="2"/>
      <w:szCs w:val="2"/>
    </w:rPr>
  </w:style>
  <w:style w:type="character" w:customStyle="1" w:styleId="Small">
    <w:name w:val="Small"/>
    <w:basedOn w:val="DefaultParagraphFont"/>
    <w:rsid w:val="00726C9A"/>
    <w:rPr>
      <w:sz w:val="16"/>
    </w:rPr>
  </w:style>
  <w:style w:type="paragraph" w:customStyle="1" w:styleId="WideTable">
    <w:name w:val="Wide Table"/>
    <w:basedOn w:val="Normal"/>
    <w:rsid w:val="00726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C9A"/>
  </w:style>
  <w:style w:type="paragraph" w:styleId="Quote">
    <w:name w:val="Quote"/>
    <w:basedOn w:val="Heading1"/>
    <w:link w:val="QuoteChar"/>
    <w:qFormat/>
    <w:rsid w:val="00726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C9A"/>
    <w:pPr>
      <w:pageBreakBefore/>
    </w:pPr>
  </w:style>
  <w:style w:type="paragraph" w:customStyle="1" w:styleId="Border">
    <w:name w:val="Border"/>
    <w:basedOn w:val="Normal"/>
    <w:qFormat/>
    <w:rsid w:val="00726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C9A"/>
    <w:rPr>
      <w:u w:val="single"/>
    </w:rPr>
  </w:style>
  <w:style w:type="character" w:customStyle="1" w:styleId="BoldandItalics">
    <w:name w:val="Bold and Italics"/>
    <w:qFormat/>
    <w:rsid w:val="00726C9A"/>
    <w:rPr>
      <w:b/>
      <w:i/>
      <w:u w:val="none"/>
    </w:rPr>
  </w:style>
  <w:style w:type="paragraph" w:styleId="BalloonText">
    <w:name w:val="Balloon Text"/>
    <w:basedOn w:val="Normal"/>
    <w:link w:val="BalloonTextChar"/>
    <w:rsid w:val="00726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C9A"/>
    <w:pPr>
      <w:spacing w:before="0" w:after="0"/>
    </w:pPr>
  </w:style>
  <w:style w:type="paragraph" w:customStyle="1" w:styleId="BodyTextBold">
    <w:name w:val="Body Text Bold"/>
    <w:basedOn w:val="BodyText"/>
    <w:qFormat/>
    <w:rsid w:val="00726C9A"/>
    <w:rPr>
      <w:b/>
    </w:rPr>
  </w:style>
  <w:style w:type="character" w:styleId="Hyperlink">
    <w:name w:val="Hyperlink"/>
    <w:basedOn w:val="DefaultParagraphFont"/>
    <w:uiPriority w:val="99"/>
    <w:unhideWhenUsed/>
    <w:rsid w:val="003F1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3174</Characters>
  <Application>Microsoft Office Word</Application>
  <DocSecurity>0</DocSecurity>
  <Lines>109</Lines>
  <Paragraphs>75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CUAMPF314 Make music demos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