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8BF" w:rsidP="00FC6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CUAMPF313 Contribute to backup accompaniment as part of a group</w:t>
      </w:r>
      <w:r>
        <w:fldChar w:fldCharType="end"/>
      </w:r>
    </w:p>
    <w:p w:rsidR="00FC68BF" w:rsidP="00FC68BF">
      <w:pPr>
        <w:pStyle w:val="Version"/>
        <w:sectPr w:rsidSect="006D5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C16" w:rsidP="006D5C16">
      <w:pPr>
        <w:pStyle w:val="SuperHeading"/>
      </w:pPr>
      <w:r w:rsidRPr="006D5C16">
        <w:t>Assessment Requirements for CUAMPF313 Contribute to backup accompaniment as part of a group</w:t>
      </w:r>
    </w:p>
    <w:p w:rsidR="00000000" w:rsidRPr="006D5C16" w:rsidP="006D5C16">
      <w:pPr>
        <w:pStyle w:val="Heading1"/>
      </w:pPr>
      <w:bookmarkStart w:id="1" w:name="O_1146990"/>
      <w:bookmarkEnd w:id="1"/>
      <w:r w:rsidRPr="006D5C1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D5C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C16" w:rsidP="006D5C16">
            <w:pPr>
              <w:pStyle w:val="BodyText"/>
            </w:pPr>
            <w:r w:rsidRPr="006D5C1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C16">
            <w:pPr>
              <w:pStyle w:val="BodyText"/>
              <w:rPr>
                <w:lang w:val="en-NZ"/>
              </w:rPr>
            </w:pPr>
            <w:r w:rsidRPr="006D5C16">
              <w:rPr>
                <w:rStyle w:val="SpecialBold"/>
              </w:rPr>
              <w:t>Comments</w:t>
            </w:r>
          </w:p>
        </w:tc>
      </w:tr>
      <w:tr w:rsidTr="006D5C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C16">
            <w:pPr>
              <w:pStyle w:val="BodyText"/>
              <w:rPr>
                <w:lang w:val="en-NZ"/>
              </w:rPr>
            </w:pPr>
            <w:r w:rsidRPr="006D5C1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C16" w:rsidP="006D5C16">
            <w:pPr>
              <w:pStyle w:val="BodyText"/>
            </w:pPr>
            <w:r w:rsidRPr="006D5C16">
              <w:t>This version first released with CUA Creative Arts and Culture Training Package Version 5.0.</w:t>
            </w:r>
          </w:p>
        </w:tc>
      </w:tr>
    </w:tbl>
    <w:p w:rsidR="00000000" w:rsidRPr="006D5C16" w:rsidP="006D5C16">
      <w:pPr>
        <w:pStyle w:val="BodyText"/>
      </w:pPr>
    </w:p>
    <w:p w:rsidR="00000000" w:rsidRPr="006D5C16" w:rsidP="006D5C16">
      <w:pPr>
        <w:pStyle w:val="AllowPageBreak"/>
      </w:pPr>
    </w:p>
    <w:p w:rsidR="00000000" w:rsidRPr="006D5C16" w:rsidP="006D5C16">
      <w:pPr>
        <w:pStyle w:val="Heading1"/>
      </w:pPr>
      <w:bookmarkStart w:id="2" w:name="O_1146993"/>
      <w:bookmarkEnd w:id="2"/>
      <w:r w:rsidRPr="006D5C16">
        <w:t>Performance Evidence</w:t>
      </w:r>
    </w:p>
    <w:p w:rsidR="00000000" w:rsidRPr="006D5C16" w:rsidP="00FC68BF">
      <w:pPr>
        <w:pStyle w:val="BodyText"/>
      </w:pPr>
      <w:r w:rsidRPr="006D5C16">
        <w:t>The candidate must demonstrate the ability to complete the tasks outlined in the elements, performance criteria and foundation skills of this unit, including evidence of the ability to:</w:t>
      </w:r>
    </w:p>
    <w:p w:rsidR="00000000" w:rsidRPr="006D5C16" w:rsidP="006D5C16">
      <w:pPr>
        <w:pStyle w:val="ListBullet"/>
      </w:pPr>
      <w:r w:rsidRPr="006D5C16">
        <w:t>perform as a member of a backu</w:t>
      </w:r>
      <w:r w:rsidRPr="006D5C16">
        <w:t>p accompaniment group on at least two occasions.</w:t>
      </w:r>
    </w:p>
    <w:p w:rsidR="00000000" w:rsidRPr="006D5C16" w:rsidP="006D5C16">
      <w:pPr>
        <w:pStyle w:val="List"/>
      </w:pPr>
    </w:p>
    <w:p w:rsidR="00000000" w:rsidRPr="006D5C16" w:rsidP="00FC68BF">
      <w:pPr>
        <w:pStyle w:val="BodyText"/>
      </w:pPr>
      <w:r w:rsidRPr="006D5C16">
        <w:t>In the course of the above, the candidate must:</w:t>
      </w:r>
    </w:p>
    <w:p w:rsidR="00000000" w:rsidRPr="006D5C16" w:rsidP="006D5C16">
      <w:pPr>
        <w:pStyle w:val="ListBullet"/>
      </w:pPr>
      <w:r w:rsidRPr="006D5C16">
        <w:t>maintain concentration and focus throughout performance</w:t>
      </w:r>
    </w:p>
    <w:p w:rsidR="00000000" w:rsidRPr="006D5C16" w:rsidP="006D5C16">
      <w:pPr>
        <w:pStyle w:val="ListBullet"/>
      </w:pPr>
      <w:r w:rsidRPr="006D5C16">
        <w:t>complete preparation for performing backup accompaniment, including:</w:t>
      </w:r>
    </w:p>
    <w:p w:rsidR="00000000" w:rsidRPr="006D5C16" w:rsidP="006D5C16">
      <w:pPr>
        <w:pStyle w:val="ListBullet2"/>
      </w:pPr>
      <w:r w:rsidRPr="006D5C16">
        <w:t>confirming requirements</w:t>
      </w:r>
    </w:p>
    <w:p w:rsidR="00000000" w:rsidRPr="006D5C16" w:rsidP="006D5C16">
      <w:pPr>
        <w:pStyle w:val="ListBullet2"/>
      </w:pPr>
      <w:r w:rsidRPr="006D5C16">
        <w:t>attending and contributing to rehearsals</w:t>
      </w:r>
    </w:p>
    <w:p w:rsidR="00000000" w:rsidRPr="006D5C16" w:rsidP="006D5C16">
      <w:pPr>
        <w:pStyle w:val="ListBullet"/>
      </w:pPr>
      <w:r w:rsidRPr="006D5C16">
        <w:t>perform to required standard, including:</w:t>
      </w:r>
    </w:p>
    <w:p w:rsidR="00000000" w:rsidRPr="006D5C16" w:rsidP="006D5C16">
      <w:pPr>
        <w:pStyle w:val="ListBullet2"/>
      </w:pPr>
      <w:r w:rsidRPr="006D5C16">
        <w:t>monitoring and adjusting intonation, volume, balance, expression and nuance using listening skills.</w:t>
      </w:r>
    </w:p>
    <w:p w:rsidR="00000000" w:rsidRPr="006D5C16" w:rsidP="006D5C16">
      <w:pPr>
        <w:pStyle w:val="AllowPageBreak"/>
      </w:pPr>
    </w:p>
    <w:p w:rsidR="00000000" w:rsidRPr="006D5C16" w:rsidP="006D5C16">
      <w:pPr>
        <w:pStyle w:val="Heading1"/>
      </w:pPr>
      <w:bookmarkStart w:id="3" w:name="O_1146992"/>
      <w:bookmarkEnd w:id="3"/>
      <w:r w:rsidRPr="006D5C16">
        <w:t>Knowledge Evidence</w:t>
      </w:r>
    </w:p>
    <w:p w:rsidR="00000000" w:rsidRPr="006D5C16" w:rsidP="00FC68BF">
      <w:pPr>
        <w:pStyle w:val="BodyText"/>
      </w:pPr>
      <w:r w:rsidRPr="006D5C16">
        <w:t>The candidate must be able to demo</w:t>
      </w:r>
      <w:r w:rsidRPr="006D5C16">
        <w:t>nstrate knowledge to complete the tasks outlined in the elements, performance criteria and foundation skills of this unit, including knowledge of:</w:t>
      </w:r>
    </w:p>
    <w:p w:rsidR="00000000" w:rsidRPr="006D5C16" w:rsidP="006D5C16">
      <w:pPr>
        <w:pStyle w:val="ListBullet"/>
      </w:pPr>
      <w:r w:rsidRPr="006D5C16">
        <w:t>lead and backup accompaniment roles and performance conventions</w:t>
      </w:r>
    </w:p>
    <w:p w:rsidR="00000000" w:rsidRPr="006D5C16" w:rsidP="006D5C16">
      <w:pPr>
        <w:pStyle w:val="ListBullet"/>
      </w:pPr>
      <w:r w:rsidRPr="006D5C16">
        <w:t>technical and interpersonal skills needed by</w:t>
      </w:r>
      <w:r w:rsidRPr="006D5C16">
        <w:t xml:space="preserve"> performers who provide backup accompaniment</w:t>
      </w:r>
    </w:p>
    <w:p w:rsidR="00000000" w:rsidRPr="006D5C16" w:rsidP="006D5C16">
      <w:pPr>
        <w:pStyle w:val="ListBullet"/>
      </w:pPr>
      <w:r w:rsidRPr="006D5C16">
        <w:t>accepted communication practices and conventions relating to accompaniment roles and performance feedback</w:t>
      </w:r>
    </w:p>
    <w:p w:rsidR="00000000" w:rsidRPr="006D5C16" w:rsidP="006D5C16">
      <w:pPr>
        <w:pStyle w:val="ListBullet"/>
      </w:pPr>
      <w:r w:rsidRPr="006D5C16">
        <w:t>instrumental techniques, beat patterns and rhythmic styles</w:t>
      </w:r>
    </w:p>
    <w:p w:rsidR="00000000" w:rsidRPr="006D5C16" w:rsidP="006D5C16">
      <w:pPr>
        <w:pStyle w:val="ListBullet"/>
      </w:pPr>
      <w:r w:rsidRPr="006D5C16">
        <w:t>common verbal and non-verbal cues used in a music performance context</w:t>
      </w:r>
    </w:p>
    <w:p w:rsidR="00000000" w:rsidRPr="006D5C16" w:rsidP="006D5C16">
      <w:pPr>
        <w:pStyle w:val="ListBullet"/>
      </w:pPr>
      <w:r w:rsidRPr="006D5C16">
        <w:t>issues and challenges that arise in context of performing backup accompaniment and strategies for overcoming them</w:t>
      </w:r>
    </w:p>
    <w:p w:rsidR="00000000" w:rsidRPr="006D5C16" w:rsidP="006D5C16">
      <w:pPr>
        <w:pStyle w:val="ListBullet"/>
      </w:pPr>
      <w:r w:rsidRPr="006D5C16">
        <w:t>strategies to evaluate own and group performance and respond to feedback</w:t>
      </w:r>
      <w:r w:rsidRPr="006D5C16">
        <w:t>.</w:t>
      </w:r>
    </w:p>
    <w:p w:rsidR="00000000" w:rsidRPr="006D5C16" w:rsidP="006D5C16">
      <w:pPr>
        <w:pStyle w:val="AllowPageBreak"/>
      </w:pPr>
    </w:p>
    <w:p w:rsidR="00000000" w:rsidRPr="006D5C16" w:rsidP="006D5C16">
      <w:pPr>
        <w:pStyle w:val="Heading1"/>
      </w:pPr>
      <w:bookmarkStart w:id="4" w:name="O_1146991"/>
      <w:bookmarkEnd w:id="4"/>
      <w:r w:rsidRPr="006D5C16">
        <w:t>Assessment Conditions</w:t>
      </w:r>
    </w:p>
    <w:p w:rsidR="00000000" w:rsidRPr="006D5C16" w:rsidP="00FC68BF">
      <w:pPr>
        <w:pStyle w:val="BodyText"/>
      </w:pPr>
      <w:r w:rsidRPr="006D5C16">
        <w:t xml:space="preserve">Skills in this unit must be demonstrated in a workplace or simulated environment where the conditions are typical of those in a working environment in this industry. </w:t>
      </w:r>
    </w:p>
    <w:p w:rsidR="00000000" w:rsidRPr="006D5C16" w:rsidP="00FC68BF">
      <w:pPr>
        <w:pStyle w:val="BodyText"/>
      </w:pPr>
      <w:r w:rsidRPr="006D5C16">
        <w:t>This includes access to:</w:t>
      </w:r>
    </w:p>
    <w:p w:rsidR="00000000" w:rsidRPr="006D5C16" w:rsidP="006D5C16">
      <w:pPr>
        <w:pStyle w:val="ListBullet"/>
      </w:pPr>
      <w:r w:rsidRPr="006D5C16">
        <w:t>instruments, equipme</w:t>
      </w:r>
      <w:r w:rsidRPr="006D5C16">
        <w:t>nt and resources required to perform in a backup accompaniment</w:t>
      </w:r>
    </w:p>
    <w:p w:rsidR="00000000" w:rsidRPr="006D5C16" w:rsidP="006D5C16">
      <w:pPr>
        <w:pStyle w:val="ListBullet"/>
      </w:pPr>
      <w:r w:rsidRPr="006D5C16">
        <w:t>opportunities to perform backup accompaniment</w:t>
      </w:r>
    </w:p>
    <w:p w:rsidR="00000000" w:rsidRPr="006D5C16" w:rsidP="006D5C16">
      <w:pPr>
        <w:pStyle w:val="ListBullet"/>
      </w:pPr>
      <w:r w:rsidRPr="006D5C16">
        <w:t>venue with adequate space and acoustic qualities for performing accompaniments.</w:t>
      </w:r>
    </w:p>
    <w:p w:rsidR="00000000" w:rsidRPr="006D5C16" w:rsidP="006D5C16">
      <w:pPr>
        <w:pStyle w:val="List"/>
      </w:pPr>
    </w:p>
    <w:p w:rsidR="00000000" w:rsidRPr="006D5C16" w:rsidP="00FC68BF">
      <w:pPr>
        <w:pStyle w:val="BodyText"/>
      </w:pPr>
      <w:r w:rsidRPr="006D5C16">
        <w:t>Assessors of this unit must satisfy the requirements for assessors</w:t>
      </w:r>
      <w:r w:rsidRPr="006D5C16">
        <w:t xml:space="preserve"> in applicable vocational educational and training legislation, frameworks and/or standards.</w:t>
      </w:r>
    </w:p>
    <w:p w:rsidR="00000000" w:rsidRPr="006D5C16" w:rsidP="006D5C16">
      <w:pPr>
        <w:pStyle w:val="Heading1"/>
      </w:pPr>
      <w:bookmarkStart w:id="5" w:name="O_1146989"/>
      <w:bookmarkEnd w:id="5"/>
      <w:r w:rsidRPr="006D5C16">
        <w:t>Links</w:t>
      </w:r>
    </w:p>
    <w:p w:rsidR="00000000" w:rsidRPr="006D5C16" w:rsidP="00FC68BF">
      <w:pPr>
        <w:pStyle w:val="BodyText"/>
      </w:pPr>
      <w:r w:rsidRPr="006D5C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1E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5C16" w:rsidP="006D5C16"/>
    <w:sectPr w:rsidSect="006D5C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16" w:rsidRPr="00FC68BF" w:rsidP="00FC6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8BF" w:rsidP="006D5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68BF" w:rsidP="006D5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68BF" w:rsidP="006D5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C16" w:rsidRPr="00FC68BF" w:rsidP="00FC6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8BF" w:rsidRPr="002D2AF8" w:rsidP="006D5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CUAMPF313 Contribute to backup accompaniment as part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C68BF" w:rsidP="006D5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0E2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18D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A0B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C16"/>
  </w:style>
  <w:style w:type="character" w:customStyle="1" w:styleId="Heading1Char">
    <w:name w:val="Heading 1 Char"/>
    <w:basedOn w:val="DefaultParagraphFont"/>
    <w:link w:val="Heading1"/>
    <w:rsid w:val="006D5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C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5C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5C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C16"/>
    <w:rPr>
      <w:b/>
      <w:spacing w:val="0"/>
    </w:rPr>
  </w:style>
  <w:style w:type="paragraph" w:styleId="ListBullet2">
    <w:name w:val="List Bullet 2"/>
    <w:basedOn w:val="List2"/>
    <w:rsid w:val="006D5C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5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C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5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C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C16"/>
    <w:rPr>
      <w:i/>
    </w:rPr>
  </w:style>
  <w:style w:type="paragraph" w:styleId="Caption">
    <w:name w:val="caption"/>
    <w:basedOn w:val="BodyText"/>
    <w:next w:val="Normal"/>
    <w:qFormat/>
    <w:rsid w:val="006D5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C16"/>
  </w:style>
  <w:style w:type="paragraph" w:styleId="TableofFigures">
    <w:name w:val="table of figures"/>
    <w:basedOn w:val="Normal"/>
    <w:next w:val="Normal"/>
    <w:semiHidden/>
    <w:rsid w:val="006D5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C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C16"/>
    <w:rPr>
      <w:rFonts w:ascii="Wingdings" w:hAnsi="Wingdings"/>
    </w:rPr>
  </w:style>
  <w:style w:type="paragraph" w:customStyle="1" w:styleId="TableHeading">
    <w:name w:val="Table Heading"/>
    <w:basedOn w:val="HeadingBase"/>
    <w:rsid w:val="006D5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C16"/>
    <w:rPr>
      <w:color w:val="0033CC"/>
      <w:u w:val="none"/>
    </w:rPr>
  </w:style>
  <w:style w:type="paragraph" w:customStyle="1" w:styleId="BodyTextRight">
    <w:name w:val="Body Text Right"/>
    <w:basedOn w:val="BodyText"/>
    <w:rsid w:val="006D5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C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C16"/>
    <w:rPr>
      <w:sz w:val="32"/>
    </w:rPr>
  </w:style>
  <w:style w:type="paragraph" w:customStyle="1" w:styleId="HeadingProcedure">
    <w:name w:val="Heading Procedure"/>
    <w:basedOn w:val="HeadingBase"/>
    <w:next w:val="Normal"/>
    <w:rsid w:val="006D5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C16"/>
    <w:pPr>
      <w:spacing w:before="60" w:after="60"/>
    </w:pPr>
  </w:style>
  <w:style w:type="paragraph" w:styleId="ListContinue">
    <w:name w:val="List Continue"/>
    <w:basedOn w:val="List"/>
    <w:rsid w:val="006D5C16"/>
    <w:pPr>
      <w:ind w:firstLine="0"/>
    </w:pPr>
  </w:style>
  <w:style w:type="paragraph" w:customStyle="1" w:styleId="ListNote">
    <w:name w:val="List Note"/>
    <w:basedOn w:val="List"/>
    <w:rsid w:val="006D5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C16"/>
    <w:rPr>
      <w:rFonts w:ascii="Courier New" w:hAnsi="Courier New"/>
    </w:rPr>
  </w:style>
  <w:style w:type="paragraph" w:customStyle="1" w:styleId="NoteBullet">
    <w:name w:val="Note Bullet"/>
    <w:basedOn w:val="Note"/>
    <w:rsid w:val="006D5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C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C16"/>
    <w:rPr>
      <w:b/>
      <w:smallCaps/>
    </w:rPr>
  </w:style>
  <w:style w:type="paragraph" w:customStyle="1" w:styleId="TableListNumber">
    <w:name w:val="Table List Number"/>
    <w:basedOn w:val="ListNumber"/>
    <w:rsid w:val="006D5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C16"/>
    <w:pPr>
      <w:numPr>
        <w:numId w:val="9"/>
      </w:numPr>
    </w:pPr>
  </w:style>
  <w:style w:type="paragraph" w:customStyle="1" w:styleId="ListAlpha2">
    <w:name w:val="List Alpha 2"/>
    <w:basedOn w:val="List2"/>
    <w:rsid w:val="006D5C16"/>
    <w:pPr>
      <w:numPr>
        <w:numId w:val="8"/>
      </w:numPr>
    </w:pPr>
  </w:style>
  <w:style w:type="paragraph" w:styleId="List2">
    <w:name w:val="List 2"/>
    <w:basedOn w:val="BodyText"/>
    <w:rsid w:val="006D5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C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C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C16"/>
    <w:pPr>
      <w:numPr>
        <w:numId w:val="4"/>
      </w:numPr>
    </w:pPr>
  </w:style>
  <w:style w:type="paragraph" w:styleId="ListContinue2">
    <w:name w:val="List Continue 2"/>
    <w:basedOn w:val="List2"/>
    <w:rsid w:val="006D5C16"/>
    <w:pPr>
      <w:ind w:firstLine="0"/>
    </w:pPr>
  </w:style>
  <w:style w:type="paragraph" w:styleId="ListContinue3">
    <w:name w:val="List Continue 3"/>
    <w:basedOn w:val="List3"/>
    <w:rsid w:val="006D5C16"/>
    <w:pPr>
      <w:ind w:left="1021" w:firstLine="0"/>
    </w:pPr>
  </w:style>
  <w:style w:type="paragraph" w:styleId="ListContinue4">
    <w:name w:val="List Continue 4"/>
    <w:basedOn w:val="List4"/>
    <w:rsid w:val="006D5C16"/>
    <w:pPr>
      <w:ind w:firstLine="0"/>
    </w:pPr>
  </w:style>
  <w:style w:type="paragraph" w:styleId="ListContinue5">
    <w:name w:val="List Continue 5"/>
    <w:basedOn w:val="List5"/>
    <w:rsid w:val="006D5C16"/>
    <w:pPr>
      <w:ind w:firstLine="0"/>
    </w:pPr>
  </w:style>
  <w:style w:type="paragraph" w:styleId="ListNumber3">
    <w:name w:val="List Number 3"/>
    <w:basedOn w:val="List3"/>
    <w:rsid w:val="006D5C16"/>
    <w:pPr>
      <w:numPr>
        <w:numId w:val="5"/>
      </w:numPr>
    </w:pPr>
  </w:style>
  <w:style w:type="paragraph" w:styleId="ListNumber4">
    <w:name w:val="List Number 4"/>
    <w:basedOn w:val="List4"/>
    <w:rsid w:val="006D5C16"/>
    <w:pPr>
      <w:numPr>
        <w:numId w:val="6"/>
      </w:numPr>
    </w:pPr>
  </w:style>
  <w:style w:type="paragraph" w:styleId="ListNumber5">
    <w:name w:val="List Number 5"/>
    <w:basedOn w:val="List5"/>
    <w:rsid w:val="006D5C16"/>
    <w:pPr>
      <w:numPr>
        <w:numId w:val="7"/>
      </w:numPr>
    </w:pPr>
  </w:style>
  <w:style w:type="paragraph" w:styleId="BlockText">
    <w:name w:val="Block Text"/>
    <w:basedOn w:val="Normal"/>
    <w:rsid w:val="006D5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C16"/>
    <w:rPr>
      <w:sz w:val="16"/>
      <w:vertAlign w:val="superscript"/>
    </w:rPr>
  </w:style>
  <w:style w:type="character" w:customStyle="1" w:styleId="Symbols">
    <w:name w:val="Symbols"/>
    <w:basedOn w:val="DefaultParagraphFont"/>
    <w:rsid w:val="006D5C16"/>
    <w:rPr>
      <w:rFonts w:ascii="Symbol" w:hAnsi="Symbol"/>
    </w:rPr>
  </w:style>
  <w:style w:type="character" w:customStyle="1" w:styleId="MenuOptions">
    <w:name w:val="Menu Options"/>
    <w:basedOn w:val="DefaultParagraphFont"/>
    <w:rsid w:val="006D5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C16"/>
    <w:rPr>
      <w:b/>
    </w:rPr>
  </w:style>
  <w:style w:type="character" w:customStyle="1" w:styleId="Underlined">
    <w:name w:val="Underlined"/>
    <w:basedOn w:val="DefaultParagraphFont"/>
    <w:rsid w:val="006D5C16"/>
    <w:rPr>
      <w:u w:val="single"/>
    </w:rPr>
  </w:style>
  <w:style w:type="paragraph" w:customStyle="1" w:styleId="TableBodyTextRight">
    <w:name w:val="Table Body Text Right"/>
    <w:basedOn w:val="TableBodyText"/>
    <w:rsid w:val="006D5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C16"/>
    <w:rPr>
      <w:sz w:val="18"/>
    </w:rPr>
  </w:style>
  <w:style w:type="paragraph" w:customStyle="1" w:styleId="BodySmallRight">
    <w:name w:val="Body Small Right"/>
    <w:basedOn w:val="BodyTextRight"/>
    <w:rsid w:val="006D5C16"/>
    <w:rPr>
      <w:sz w:val="18"/>
      <w:szCs w:val="18"/>
    </w:rPr>
  </w:style>
  <w:style w:type="paragraph" w:customStyle="1" w:styleId="MarginEdition">
    <w:name w:val="Margin Edition"/>
    <w:basedOn w:val="MarginNote"/>
    <w:rsid w:val="006D5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C16"/>
    <w:rPr>
      <w:sz w:val="2"/>
      <w:szCs w:val="2"/>
    </w:rPr>
  </w:style>
  <w:style w:type="character" w:customStyle="1" w:styleId="Small">
    <w:name w:val="Small"/>
    <w:basedOn w:val="DefaultParagraphFont"/>
    <w:rsid w:val="006D5C16"/>
    <w:rPr>
      <w:sz w:val="16"/>
    </w:rPr>
  </w:style>
  <w:style w:type="paragraph" w:customStyle="1" w:styleId="WideTable">
    <w:name w:val="Wide Table"/>
    <w:basedOn w:val="Normal"/>
    <w:rsid w:val="006D5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C16"/>
  </w:style>
  <w:style w:type="paragraph" w:styleId="Quote">
    <w:name w:val="Quote"/>
    <w:basedOn w:val="Heading1"/>
    <w:link w:val="QuoteChar"/>
    <w:qFormat/>
    <w:rsid w:val="006D5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C16"/>
    <w:pPr>
      <w:pageBreakBefore/>
    </w:pPr>
  </w:style>
  <w:style w:type="paragraph" w:customStyle="1" w:styleId="Border">
    <w:name w:val="Border"/>
    <w:basedOn w:val="Normal"/>
    <w:qFormat/>
    <w:rsid w:val="006D5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C16"/>
    <w:rPr>
      <w:u w:val="single"/>
    </w:rPr>
  </w:style>
  <w:style w:type="character" w:customStyle="1" w:styleId="BoldandItalics">
    <w:name w:val="Bold and Italics"/>
    <w:qFormat/>
    <w:rsid w:val="006D5C16"/>
    <w:rPr>
      <w:b/>
      <w:i/>
      <w:u w:val="none"/>
    </w:rPr>
  </w:style>
  <w:style w:type="paragraph" w:styleId="BalloonText">
    <w:name w:val="Balloon Text"/>
    <w:basedOn w:val="Normal"/>
    <w:link w:val="BalloonTextChar"/>
    <w:rsid w:val="006D5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C16"/>
    <w:pPr>
      <w:spacing w:before="0" w:after="0"/>
    </w:pPr>
  </w:style>
  <w:style w:type="paragraph" w:customStyle="1" w:styleId="BodyTextBold">
    <w:name w:val="Body Text Bold"/>
    <w:basedOn w:val="BodyText"/>
    <w:qFormat/>
    <w:rsid w:val="006D5C16"/>
    <w:rPr>
      <w:b/>
    </w:rPr>
  </w:style>
  <w:style w:type="character" w:styleId="Hyperlink">
    <w:name w:val="Hyperlink"/>
    <w:basedOn w:val="DefaultParagraphFont"/>
    <w:uiPriority w:val="99"/>
    <w:unhideWhenUsed/>
    <w:rsid w:val="00FC6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2334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CUAMPF313 Contribute to backup accompaniment as part of a group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