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7762" w:rsidP="009677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CUAMPF305 Develop improvisation skills</w:t>
      </w:r>
      <w:r>
        <w:fldChar w:fldCharType="end"/>
      </w:r>
    </w:p>
    <w:p w:rsidR="00967762" w:rsidP="00967762">
      <w:pPr>
        <w:pStyle w:val="Version"/>
        <w:sectPr w:rsidSect="00997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F02" w:rsidP="00997F02">
      <w:pPr>
        <w:pStyle w:val="SuperHeading"/>
      </w:pPr>
      <w:r w:rsidRPr="00997F02">
        <w:t>CUAMPF305 Develop improvisation skills</w:t>
      </w:r>
    </w:p>
    <w:p w:rsidR="00000000" w:rsidRPr="00997F02" w:rsidP="00997F02">
      <w:pPr>
        <w:pStyle w:val="Heading1"/>
      </w:pPr>
      <w:bookmarkStart w:id="1" w:name="O_799111"/>
      <w:bookmarkEnd w:id="1"/>
      <w:r w:rsidRPr="00997F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7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rPr>
                <w:rStyle w:val="SpecialBold"/>
              </w:rPr>
              <w:t>Comments</w:t>
            </w:r>
          </w:p>
        </w:tc>
      </w:tr>
      <w:tr w:rsidTr="00997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t>This version first released with CUA Creative Arts and Culture Training Package version 2.0.</w:t>
            </w:r>
          </w:p>
        </w:tc>
      </w:tr>
    </w:tbl>
    <w:p w:rsidR="00000000" w:rsidRPr="00997F02" w:rsidP="00997F02">
      <w:pPr>
        <w:pStyle w:val="BodyText"/>
      </w:pPr>
    </w:p>
    <w:p w:rsidR="00000000" w:rsidRPr="00997F02" w:rsidP="00997F02">
      <w:pPr>
        <w:pStyle w:val="AllowPageBreak"/>
      </w:pPr>
    </w:p>
    <w:p w:rsidR="00000000" w:rsidRPr="00997F02" w:rsidP="00997F02">
      <w:pPr>
        <w:pStyle w:val="Heading1"/>
      </w:pPr>
      <w:bookmarkStart w:id="2" w:name="O_799112"/>
      <w:bookmarkEnd w:id="2"/>
      <w:r w:rsidRPr="00997F02">
        <w:t>Application</w:t>
      </w:r>
    </w:p>
    <w:p w:rsidR="00000000" w:rsidRPr="00997F02" w:rsidP="00967762">
      <w:pPr>
        <w:pStyle w:val="BodyText"/>
      </w:pPr>
      <w:r w:rsidRPr="00997F02">
        <w:t>This unit describes the skills and knowledge required to develop and perform simple</w:t>
      </w:r>
      <w:r w:rsidRPr="00997F02">
        <w:t xml:space="preserve"> musical improvisation in a chosen area.</w:t>
      </w:r>
    </w:p>
    <w:p w:rsidR="00000000" w:rsidRPr="00997F02" w:rsidP="00967762">
      <w:pPr>
        <w:pStyle w:val="BodyText"/>
      </w:pPr>
      <w:r w:rsidRPr="00997F02">
        <w:t xml:space="preserve">It applies to individuals who work as musicians and who are developing improvisation skills to perform in a range of musical genres and traditions.  </w:t>
      </w:r>
    </w:p>
    <w:p w:rsidR="00967762" w:rsidP="00967762">
      <w:pPr>
        <w:pStyle w:val="BodyText"/>
      </w:pPr>
      <w:r w:rsidRPr="00997F02">
        <w:t>No licensing, legislative or certification requirements apply t</w:t>
      </w:r>
      <w:r w:rsidRPr="00997F02">
        <w:t>o this unit at the time of publication.</w:t>
      </w:r>
    </w:p>
    <w:p w:rsidR="00000000" w:rsidRPr="00997F02" w:rsidP="00997F02">
      <w:pPr>
        <w:pStyle w:val="Heading1"/>
      </w:pPr>
      <w:bookmarkStart w:id="3" w:name="O_799115"/>
      <w:bookmarkEnd w:id="3"/>
      <w:r w:rsidRPr="00997F02">
        <w:t>Unit Sector</w:t>
      </w:r>
    </w:p>
    <w:p w:rsidR="00000000" w:rsidRPr="00997F02" w:rsidP="00967762">
      <w:pPr>
        <w:pStyle w:val="BodyText"/>
      </w:pPr>
      <w:r w:rsidRPr="00997F02">
        <w:t>Performing arts – music performance</w:t>
      </w:r>
    </w:p>
    <w:p w:rsidR="00000000" w:rsidRPr="00997F02" w:rsidP="00997F02">
      <w:pPr>
        <w:pStyle w:val="Heading1"/>
      </w:pPr>
      <w:bookmarkStart w:id="4" w:name="O_799116"/>
      <w:bookmarkEnd w:id="4"/>
      <w:r w:rsidRPr="00997F0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97F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rPr>
                <w:rStyle w:val="SpecialBold"/>
              </w:rPr>
              <w:t>PERFORMANCE CRITERIA</w:t>
            </w:r>
          </w:p>
        </w:tc>
      </w:tr>
      <w:tr w:rsidTr="00997F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7F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1. Apply music knowledge to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t xml:space="preserve">1.1 Research musical elements suitable for improvisation </w:t>
            </w:r>
          </w:p>
          <w:p w:rsidR="00000000" w:rsidRPr="00997F02" w:rsidP="00997F02">
            <w:pPr>
              <w:pStyle w:val="BodyText"/>
            </w:pPr>
            <w:r w:rsidRPr="00997F02">
              <w:t>1.2 Develop aural recognition skills to practise simple imp</w:t>
            </w:r>
            <w:r w:rsidRPr="00997F02">
              <w:t>rovisation in chosen area</w:t>
            </w:r>
          </w:p>
          <w:p w:rsidR="00000000" w:rsidRPr="00997F02" w:rsidP="00997F02">
            <w:pPr>
              <w:pStyle w:val="BodyText"/>
            </w:pPr>
            <w:r w:rsidRPr="00997F02">
              <w:t>1.3 Seek feedback on own skill development from relevant people</w:t>
            </w:r>
          </w:p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1.4 Listen critically to live and recorded improvised music as a way of exploring different improvisation techniques</w:t>
            </w:r>
          </w:p>
        </w:tc>
      </w:tr>
      <w:tr w:rsidTr="00997F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2. Practise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t xml:space="preserve">2.1 Develop improvisation techniques in chosen area  </w:t>
            </w:r>
          </w:p>
          <w:p w:rsidR="00000000" w:rsidRPr="00997F02" w:rsidP="00997F02">
            <w:pPr>
              <w:pStyle w:val="BodyText"/>
            </w:pPr>
            <w:r w:rsidRPr="00997F02">
              <w:t>2.2 Improvise around musical elements suited to chosen area, fitting in with backing accompaniment</w:t>
            </w:r>
          </w:p>
          <w:p w:rsidR="00000000" w:rsidRPr="00997F02" w:rsidP="00997F02">
            <w:pPr>
              <w:pStyle w:val="BodyText"/>
            </w:pPr>
            <w:r w:rsidRPr="00997F02">
              <w:t>2.3 Memorise repertoire as required</w:t>
            </w:r>
          </w:p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2.4 Seek feedback on own skill development from relevant personnel,</w:t>
            </w:r>
            <w:r w:rsidRPr="00997F02">
              <w:t xml:space="preserve"> and refine techniques</w:t>
            </w:r>
          </w:p>
        </w:tc>
      </w:tr>
      <w:tr w:rsidTr="00997F0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3. Perform simple solo improvisation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t>3.1 Rehearse with backing ensemble, ensuring that own improvisation fits within the structure of the piece</w:t>
            </w:r>
          </w:p>
          <w:p w:rsidR="00000000" w:rsidRPr="00997F02" w:rsidP="00997F02">
            <w:pPr>
              <w:pStyle w:val="BodyText"/>
            </w:pPr>
            <w:r w:rsidRPr="00997F02">
              <w:t>3.2 Respond accurately to starting cues</w:t>
            </w:r>
          </w:p>
          <w:p w:rsidR="00000000" w:rsidRPr="00997F02" w:rsidP="00997F02">
            <w:pPr>
              <w:pStyle w:val="BodyText"/>
            </w:pPr>
            <w:r w:rsidRPr="00997F02">
              <w:t>3.3 Sustain musical impetus in the solo improvis</w:t>
            </w:r>
            <w:r w:rsidRPr="00997F02">
              <w:t>ation through dynamic use of musical elements</w:t>
            </w:r>
          </w:p>
          <w:p w:rsidR="00000000" w:rsidRPr="00997F02" w:rsidP="00997F02">
            <w:pPr>
              <w:pStyle w:val="BodyText"/>
            </w:pPr>
            <w:r w:rsidRPr="00997F02">
              <w:t>3.4 Listen carefully to other performers, responding musically to their work and adjusting own performance appropriately</w:t>
            </w:r>
          </w:p>
          <w:p w:rsidR="00000000" w:rsidRPr="00997F02" w:rsidP="00997F02">
            <w:pPr>
              <w:pStyle w:val="BodyText"/>
            </w:pPr>
            <w:r w:rsidRPr="00997F02">
              <w:t>3.5 Observe ensemble customs and protocols, including work health and safety (WHS) princi</w:t>
            </w:r>
            <w:r w:rsidRPr="00997F02">
              <w:t>ples, to avoid injury during performance</w:t>
            </w:r>
          </w:p>
          <w:p w:rsidR="00000000" w:rsidRPr="00997F02" w:rsidP="00997F02">
            <w:pPr>
              <w:pStyle w:val="BodyText"/>
            </w:pPr>
            <w:r w:rsidRPr="00997F02">
              <w:t>3.6 Provide a clear cue to the ensemble to finish the solo section</w:t>
            </w:r>
          </w:p>
          <w:p w:rsidR="00000000" w:rsidRPr="00997F02" w:rsidP="00997F02">
            <w:pPr>
              <w:pStyle w:val="BodyText"/>
            </w:pPr>
            <w:r w:rsidRPr="00997F02">
              <w:t>3.7 Seek feedback on own performance from relevant personnel and refine improvisation techniques</w:t>
            </w:r>
          </w:p>
        </w:tc>
      </w:tr>
    </w:tbl>
    <w:p w:rsidR="00000000" w:rsidRPr="00997F02" w:rsidP="00997F02">
      <w:pPr>
        <w:pStyle w:val="BodyText"/>
      </w:pPr>
    </w:p>
    <w:p w:rsidR="00000000" w:rsidRPr="00997F02" w:rsidP="00997F02">
      <w:pPr>
        <w:pStyle w:val="AllowPageBreak"/>
      </w:pPr>
    </w:p>
    <w:p w:rsidR="00000000" w:rsidRPr="00997F02" w:rsidP="00997F02">
      <w:pPr>
        <w:pStyle w:val="Heading1"/>
      </w:pPr>
      <w:bookmarkStart w:id="5" w:name="O_799117"/>
      <w:bookmarkEnd w:id="5"/>
      <w:r w:rsidRPr="00997F02">
        <w:t>Foundation Skills</w:t>
      </w:r>
    </w:p>
    <w:p w:rsidR="00000000" w:rsidRPr="00967762" w:rsidP="00967762">
      <w:pPr>
        <w:pStyle w:val="BodyText"/>
        <w:rPr>
          <w:i/>
        </w:rPr>
      </w:pPr>
      <w:r w:rsidRPr="00967762">
        <w:rPr>
          <w:rStyle w:val="Emphasis"/>
        </w:rPr>
        <w:t>This section d</w:t>
      </w:r>
      <w:r w:rsidRPr="00967762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97F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rPr>
                <w:rStyle w:val="SpecialBold"/>
              </w:rPr>
              <w:t>Description</w:t>
            </w:r>
          </w:p>
        </w:tc>
      </w:tr>
      <w:tr w:rsidTr="00997F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1.2, 2.4, 3.7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ListBullet"/>
              <w:rPr>
                <w:lang w:val="en-NZ"/>
              </w:rPr>
            </w:pPr>
            <w:r w:rsidRPr="00997F02">
              <w:t>Identifies and uses appropriate learning strategies to improve  improvisation skills</w:t>
            </w:r>
          </w:p>
        </w:tc>
      </w:tr>
      <w:tr w:rsidTr="00997F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ListBullet"/>
              <w:rPr>
                <w:lang w:val="en-NZ"/>
              </w:rPr>
            </w:pPr>
            <w:r w:rsidRPr="00997F02">
              <w:t>Recognises and interprets textual information from various sources to determine requirements</w:t>
            </w:r>
          </w:p>
        </w:tc>
      </w:tr>
      <w:tr w:rsidTr="00997F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1.2-1.4, 2.2, 3.1, 3.2, 3.4,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ListBullet"/>
            </w:pPr>
            <w:r w:rsidRPr="00997F02">
              <w:t xml:space="preserve">Uses </w:t>
            </w:r>
            <w:r w:rsidRPr="00997F02">
              <w:t>industry specific language to discuss musical elements and own skill development</w:t>
            </w:r>
          </w:p>
          <w:p w:rsidR="00000000" w:rsidP="00997F02">
            <w:pPr>
              <w:pStyle w:val="ListBullet"/>
              <w:rPr>
                <w:lang w:val="en-NZ"/>
              </w:rPr>
            </w:pPr>
            <w:r w:rsidRPr="00997F02">
              <w:t>Applies appropriate strategies to listen for musical constructs and apply these in improvisational opportunities</w:t>
            </w:r>
          </w:p>
        </w:tc>
      </w:tr>
      <w:tr w:rsidTr="00997F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3.1, 3.5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ListBullet"/>
            </w:pPr>
            <w:r w:rsidRPr="00997F02">
              <w:t>Recognises and meets expectations associated with own role</w:t>
            </w:r>
          </w:p>
          <w:p w:rsidR="00000000" w:rsidP="00997F02">
            <w:pPr>
              <w:pStyle w:val="ListBullet"/>
              <w:rPr>
                <w:lang w:val="en-NZ"/>
              </w:rPr>
            </w:pPr>
            <w:r w:rsidRPr="00997F02">
              <w:t>Follows work health and safety principles</w:t>
            </w:r>
          </w:p>
        </w:tc>
      </w:tr>
      <w:tr w:rsidTr="00997F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1.3, 2.4, 3.1-3.4, 3.6,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ListBullet"/>
              <w:rPr>
                <w:lang w:val="en-NZ"/>
              </w:rPr>
            </w:pPr>
            <w:r w:rsidRPr="00997F02">
              <w:t>Collaborates with others using appropriate communication practices</w:t>
            </w:r>
          </w:p>
        </w:tc>
      </w:tr>
      <w:tr w:rsidTr="00997F0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1.1-1.4, 2.1, 2.3,</w:t>
            </w:r>
            <w:r w:rsidRPr="00997F02">
              <w:t xml:space="preserve"> 2.4, 3.7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ListBullet"/>
            </w:pPr>
            <w:r w:rsidRPr="00997F02">
              <w:t>Plans, organises and completes tasks required to develop own skills</w:t>
            </w:r>
          </w:p>
          <w:p w:rsidR="00000000" w:rsidRPr="00997F02" w:rsidP="00997F02">
            <w:pPr>
              <w:pStyle w:val="ListBullet"/>
            </w:pPr>
            <w:r w:rsidRPr="00997F02">
              <w:t>Takes responsibility for decisions and sequencing of tasks to achieve effective and efficient outcomes</w:t>
            </w:r>
          </w:p>
          <w:p w:rsidR="00000000" w:rsidRPr="00997F02" w:rsidP="00997F02">
            <w:pPr>
              <w:pStyle w:val="ListBullet"/>
            </w:pPr>
            <w:r w:rsidRPr="00997F02">
              <w:t>Evaluates feedback to identify opportunities for improvement</w:t>
            </w:r>
          </w:p>
        </w:tc>
      </w:tr>
    </w:tbl>
    <w:p w:rsidR="00000000" w:rsidRPr="00997F02" w:rsidP="00997F02">
      <w:pPr>
        <w:pStyle w:val="BodyText"/>
      </w:pPr>
    </w:p>
    <w:p w:rsidR="00000000" w:rsidRPr="00997F02" w:rsidP="00997F02">
      <w:pPr>
        <w:pStyle w:val="AllowPageBreak"/>
      </w:pPr>
    </w:p>
    <w:p w:rsidR="00000000" w:rsidRPr="00997F02" w:rsidP="00997F02">
      <w:pPr>
        <w:pStyle w:val="Heading1"/>
      </w:pPr>
      <w:bookmarkStart w:id="6" w:name="O_799119"/>
      <w:bookmarkEnd w:id="6"/>
      <w:r w:rsidRPr="00997F0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97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rPr>
                <w:rStyle w:val="SpecialBold"/>
              </w:rPr>
              <w:t xml:space="preserve">Code and title </w:t>
            </w:r>
          </w:p>
          <w:p w:rsidR="00000000" w:rsidRPr="00997F02" w:rsidP="00997F02">
            <w:pPr>
              <w:pStyle w:val="BodyText"/>
            </w:pPr>
            <w:r w:rsidRPr="00997F0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rPr>
                <w:rStyle w:val="SpecialBold"/>
              </w:rPr>
              <w:t>Code and title</w:t>
            </w:r>
          </w:p>
          <w:p w:rsidR="00000000" w:rsidRPr="00997F02" w:rsidP="00997F02">
            <w:pPr>
              <w:pStyle w:val="BodyText"/>
            </w:pPr>
            <w:r w:rsidRPr="00997F0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rPr>
                <w:rStyle w:val="SpecialBold"/>
              </w:rPr>
              <w:t>Equivalence status</w:t>
            </w:r>
          </w:p>
        </w:tc>
      </w:tr>
      <w:tr w:rsidTr="00997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CUAMPF305 Develop improvisation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CUSMPF305A Develop improvisation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 xml:space="preserve">Updated to meet Standards for Training Packages.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t>Equivalent unit</w:t>
            </w:r>
          </w:p>
        </w:tc>
      </w:tr>
    </w:tbl>
    <w:p w:rsidR="00967762" w:rsidP="00997F02">
      <w:pPr>
        <w:pStyle w:val="BodyText"/>
      </w:pPr>
    </w:p>
    <w:p w:rsidR="00967762" w:rsidP="00997F02">
      <w:pPr>
        <w:pStyle w:val="BodyText"/>
      </w:pPr>
    </w:p>
    <w:p w:rsidR="00000000" w:rsidRPr="00997F02" w:rsidP="00997F02">
      <w:pPr>
        <w:pStyle w:val="Heading1"/>
      </w:pPr>
      <w:bookmarkStart w:id="7" w:name="O_799126"/>
      <w:bookmarkEnd w:id="7"/>
      <w:r w:rsidRPr="00997F02">
        <w:t>Links</w:t>
      </w:r>
    </w:p>
    <w:p w:rsidR="00000000" w:rsidRPr="00997F02" w:rsidP="00967762">
      <w:pPr>
        <w:pStyle w:val="BodyText"/>
      </w:pPr>
      <w:r w:rsidRPr="00997F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42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97F02" w:rsidP="00967762">
      <w:pPr>
        <w:pStyle w:val="BodyText"/>
        <w:sectPr w:rsidSect="00997F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7F02" w:rsidP="00997F02">
      <w:pPr>
        <w:pStyle w:val="SuperHeading"/>
      </w:pPr>
      <w:r w:rsidRPr="00997F02">
        <w:t xml:space="preserve">Assessment </w:t>
      </w:r>
      <w:r w:rsidRPr="00997F02">
        <w:t>Requirements for CUAMPF305 Develop improvisation skills</w:t>
      </w:r>
    </w:p>
    <w:p w:rsidR="00000000" w:rsidRPr="00997F02" w:rsidP="00997F02">
      <w:pPr>
        <w:pStyle w:val="Heading1"/>
      </w:pPr>
      <w:bookmarkStart w:id="8" w:name="O_799121"/>
      <w:bookmarkEnd w:id="8"/>
      <w:r w:rsidRPr="00997F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7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rPr>
                <w:rStyle w:val="SpecialBold"/>
              </w:rPr>
              <w:t>Comments</w:t>
            </w:r>
          </w:p>
        </w:tc>
      </w:tr>
      <w:tr w:rsidTr="00997F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F02">
            <w:pPr>
              <w:pStyle w:val="BodyText"/>
              <w:rPr>
                <w:lang w:val="en-NZ"/>
              </w:rPr>
            </w:pPr>
            <w:r w:rsidRPr="00997F0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F02" w:rsidP="00997F02">
            <w:pPr>
              <w:pStyle w:val="BodyText"/>
            </w:pPr>
            <w:r w:rsidRPr="00997F02">
              <w:t>This version first released with CUA Creative Arts and Culture Training Package version 2.0.</w:t>
            </w:r>
          </w:p>
        </w:tc>
      </w:tr>
    </w:tbl>
    <w:p w:rsidR="00000000" w:rsidRPr="00997F02" w:rsidP="00997F02">
      <w:pPr>
        <w:pStyle w:val="BodyText"/>
      </w:pPr>
    </w:p>
    <w:p w:rsidR="00000000" w:rsidRPr="00997F02" w:rsidP="00997F02">
      <w:pPr>
        <w:pStyle w:val="AllowPageBreak"/>
      </w:pPr>
    </w:p>
    <w:p w:rsidR="00000000" w:rsidRPr="00997F02" w:rsidP="00997F02">
      <w:pPr>
        <w:pStyle w:val="Heading1"/>
      </w:pPr>
      <w:bookmarkStart w:id="9" w:name="O_799122"/>
      <w:bookmarkEnd w:id="9"/>
      <w:r w:rsidRPr="00997F02">
        <w:t>Performance Evidence</w:t>
      </w:r>
    </w:p>
    <w:p w:rsidR="00000000" w:rsidRPr="00997F02" w:rsidP="00967762">
      <w:pPr>
        <w:pStyle w:val="BodyText"/>
      </w:pPr>
      <w:r w:rsidRPr="00997F02">
        <w:t>Evidence of the ability to:</w:t>
      </w:r>
    </w:p>
    <w:p w:rsidR="00000000" w:rsidRPr="00997F02" w:rsidP="00997F02">
      <w:pPr>
        <w:pStyle w:val="ListBullet"/>
      </w:pPr>
      <w:r w:rsidRPr="00997F02">
        <w:t>identify and use a range of methods to practise and develop improvisation techniques</w:t>
      </w:r>
    </w:p>
    <w:p w:rsidR="00000000" w:rsidRPr="00997F02" w:rsidP="00997F02">
      <w:pPr>
        <w:pStyle w:val="ListBullet"/>
      </w:pPr>
      <w:r w:rsidRPr="00997F02">
        <w:t>perform simple solo improvisation in chosen area with members of an ensemble, including:</w:t>
      </w:r>
    </w:p>
    <w:p w:rsidR="00000000" w:rsidRPr="00997F02" w:rsidP="00997F02">
      <w:pPr>
        <w:pStyle w:val="ListBullet2"/>
      </w:pPr>
      <w:r w:rsidRPr="00997F02">
        <w:t>improvising with notes and ideas that fit in with the structure of the piece</w:t>
      </w:r>
    </w:p>
    <w:p w:rsidR="00000000" w:rsidRPr="00997F02" w:rsidP="00997F02">
      <w:pPr>
        <w:pStyle w:val="ListBullet2"/>
      </w:pPr>
      <w:r w:rsidRPr="00997F02">
        <w:t>giving and following cues</w:t>
      </w:r>
    </w:p>
    <w:p w:rsidR="00000000" w:rsidRPr="00997F02" w:rsidP="00997F02">
      <w:pPr>
        <w:pStyle w:val="ListBullet2"/>
      </w:pPr>
      <w:r w:rsidRPr="00997F02">
        <w:t>adjusting own playing in response to the playing of others</w:t>
      </w:r>
    </w:p>
    <w:p w:rsidR="00000000" w:rsidRPr="00997F02" w:rsidP="00997F02">
      <w:pPr>
        <w:pStyle w:val="ListBullet2"/>
      </w:pPr>
      <w:r w:rsidRPr="00997F02">
        <w:t>observing customs, protocols and safety requirements</w:t>
      </w:r>
    </w:p>
    <w:p w:rsidR="00000000" w:rsidRPr="00997F02" w:rsidP="00997F02">
      <w:pPr>
        <w:pStyle w:val="ListBullet"/>
      </w:pPr>
      <w:r w:rsidRPr="00997F02">
        <w:t xml:space="preserve">use feedback from others to improve own </w:t>
      </w:r>
      <w:r w:rsidRPr="00997F02">
        <w:t>techniques.</w:t>
      </w:r>
    </w:p>
    <w:p w:rsidR="00000000" w:rsidRPr="00997F02" w:rsidP="00997F02">
      <w:pPr>
        <w:pStyle w:val="BodyText"/>
      </w:pPr>
    </w:p>
    <w:p w:rsidR="00967762" w:rsidP="00967762">
      <w:pPr>
        <w:pStyle w:val="BodyText"/>
      </w:pPr>
      <w:r w:rsidRPr="00997F02">
        <w:t>Note: If a specific volume or frequency is not stated, then evidence must be provided at least once.</w:t>
      </w:r>
    </w:p>
    <w:p w:rsidR="00000000" w:rsidRPr="00997F02" w:rsidP="00997F02">
      <w:pPr>
        <w:pStyle w:val="Heading1"/>
      </w:pPr>
      <w:bookmarkStart w:id="10" w:name="O_799123"/>
      <w:bookmarkEnd w:id="10"/>
      <w:r w:rsidRPr="00997F02">
        <w:t>Knowledge Evidence</w:t>
      </w:r>
    </w:p>
    <w:p w:rsidR="00000000" w:rsidRPr="00997F02" w:rsidP="00967762">
      <w:pPr>
        <w:pStyle w:val="BodyText"/>
      </w:pPr>
      <w:r w:rsidRPr="00997F02">
        <w:t>To complete the unit requirements safely and effectively, the individual must:</w:t>
      </w:r>
    </w:p>
    <w:p w:rsidR="00000000" w:rsidRPr="00997F02" w:rsidP="00997F02">
      <w:pPr>
        <w:pStyle w:val="ListBullet"/>
      </w:pPr>
      <w:r w:rsidRPr="00997F02">
        <w:t>explain features of chosen pieces and their musical forms and conventions for improvisation, including:</w:t>
      </w:r>
    </w:p>
    <w:p w:rsidR="00000000" w:rsidRPr="00997F02" w:rsidP="00997F02">
      <w:pPr>
        <w:pStyle w:val="ListBullet2"/>
      </w:pPr>
      <w:r w:rsidRPr="00997F02">
        <w:t>instrumental combinations in selected area of specialisation</w:t>
      </w:r>
    </w:p>
    <w:p w:rsidR="00000000" w:rsidRPr="00997F02" w:rsidP="00997F02">
      <w:pPr>
        <w:pStyle w:val="ListBullet2"/>
      </w:pPr>
      <w:r w:rsidRPr="00997F02">
        <w:t>phrasing and shaping music appropriately</w:t>
      </w:r>
    </w:p>
    <w:p w:rsidR="00000000" w:rsidRPr="00997F02" w:rsidP="00997F02">
      <w:pPr>
        <w:pStyle w:val="ListBullet2"/>
      </w:pPr>
      <w:r w:rsidRPr="00997F02">
        <w:t>techniques for responding to work of others</w:t>
      </w:r>
    </w:p>
    <w:p w:rsidR="00000000" w:rsidRPr="00997F02" w:rsidP="00997F02">
      <w:pPr>
        <w:pStyle w:val="ListBullet"/>
      </w:pPr>
      <w:r w:rsidRPr="00997F02">
        <w:t>outl</w:t>
      </w:r>
      <w:r w:rsidRPr="00997F02">
        <w:t>ine issues and challenges that typically arise in the context of developing improvisation performances and possible strategies to overcome them</w:t>
      </w:r>
    </w:p>
    <w:p w:rsidR="00000000" w:rsidRPr="00997F02" w:rsidP="00997F02">
      <w:pPr>
        <w:pStyle w:val="ListBullet"/>
      </w:pPr>
      <w:r w:rsidRPr="00997F02">
        <w:t>outline work health and safety (WHS) principles as they apply to using musical instruments and performing in a r</w:t>
      </w:r>
      <w:r w:rsidRPr="00997F02">
        <w:t>ange of environments.</w:t>
      </w:r>
    </w:p>
    <w:p w:rsidR="00000000" w:rsidRPr="00997F02" w:rsidP="00997F02">
      <w:pPr>
        <w:pStyle w:val="AllowPageBreak"/>
      </w:pPr>
    </w:p>
    <w:p w:rsidR="00000000" w:rsidRPr="00997F02" w:rsidP="00997F02">
      <w:pPr>
        <w:pStyle w:val="Heading1"/>
      </w:pPr>
      <w:bookmarkStart w:id="11" w:name="O_799124"/>
      <w:bookmarkEnd w:id="11"/>
      <w:r w:rsidRPr="00997F02">
        <w:t>Assessment Conditions</w:t>
      </w:r>
    </w:p>
    <w:p w:rsidR="00000000" w:rsidRPr="00997F02" w:rsidP="00967762">
      <w:pPr>
        <w:pStyle w:val="BodyText"/>
      </w:pPr>
      <w:r w:rsidRPr="00997F02">
        <w:t>Assessment must be conducted in a safe environment where evidence gathered demonstrates consistent performance of typical activities experienced in creative arts industry environments. The assess</w:t>
      </w:r>
      <w:r w:rsidRPr="00997F02">
        <w:t xml:space="preserve">ment environment must include access to: </w:t>
      </w:r>
    </w:p>
    <w:p w:rsidR="00000000" w:rsidRPr="00997F02" w:rsidP="00997F02">
      <w:pPr>
        <w:pStyle w:val="ListBullet"/>
      </w:pPr>
      <w:r w:rsidRPr="00997F02">
        <w:t xml:space="preserve">relevant instruments, equipment and information sources </w:t>
      </w:r>
    </w:p>
    <w:p w:rsidR="00000000" w:rsidRPr="00997F02" w:rsidP="00997F02">
      <w:pPr>
        <w:pStyle w:val="ListBullet"/>
      </w:pPr>
      <w:r w:rsidRPr="00997F02">
        <w:t>opportunities to perform improvisation as part of an ensemble.</w:t>
      </w:r>
    </w:p>
    <w:p w:rsidR="00000000" w:rsidRPr="00997F02" w:rsidP="00997F02">
      <w:pPr>
        <w:pStyle w:val="BodyText"/>
      </w:pPr>
    </w:p>
    <w:p w:rsidR="00967762" w:rsidP="00967762">
      <w:pPr>
        <w:pStyle w:val="BodyText"/>
      </w:pPr>
      <w:r w:rsidRPr="00997F02">
        <w:t>Assessors of this unit must satisfy the requirements for assessors in applicable vocational educational and training legislation, frameworks and/or standards.</w:t>
      </w:r>
    </w:p>
    <w:p w:rsidR="00000000" w:rsidRPr="00997F02" w:rsidP="00997F02">
      <w:pPr>
        <w:pStyle w:val="Heading1"/>
      </w:pPr>
      <w:bookmarkStart w:id="12" w:name="O_799127"/>
      <w:bookmarkEnd w:id="12"/>
      <w:r w:rsidRPr="00997F02">
        <w:t>Links</w:t>
      </w:r>
    </w:p>
    <w:p w:rsidR="00000000" w:rsidRPr="00997F02" w:rsidP="00967762">
      <w:pPr>
        <w:pStyle w:val="BodyText"/>
      </w:pPr>
      <w:r w:rsidRPr="00997F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D425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97F02" w:rsidP="00997F02"/>
    <w:sectPr w:rsidSect="00997F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02" w:rsidRPr="00967762" w:rsidP="009677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62" w:rsidP="00997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7762" w:rsidP="00997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67762" w:rsidP="00997F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02" w:rsidP="00997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7762">
      <w:t>Approved</w:t>
    </w:r>
    <w:r w:rsidR="009677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77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7762">
      <w:rPr>
        <w:noProof/>
      </w:rPr>
      <w:t>4</w:t>
    </w:r>
    <w:r>
      <w:rPr>
        <w:noProof/>
      </w:rPr>
      <w:fldChar w:fldCharType="end"/>
    </w:r>
  </w:p>
  <w:p w:rsidR="00997F02" w:rsidP="00997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77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7762">
      <w:t>Service and Creative Skills Australia</w:t>
    </w:r>
    <w:r w:rsidR="00967762">
      <w:fldChar w:fldCharType="end"/>
    </w:r>
  </w:p>
  <w:p w:rsidR="00997F02" w:rsidP="00997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F02" w:rsidRPr="00967762" w:rsidP="009677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762" w:rsidRPr="002D2AF8" w:rsidP="00997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CUAMPF305 Develop improvisation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7762" w:rsidP="00997F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F02" w:rsidRPr="002D2AF8" w:rsidP="00997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7762">
      <w:t>CUAMPF305 Develop improvisation skills</w:t>
    </w:r>
    <w:r w:rsidR="009677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7762">
      <w:rPr>
        <w:noProof/>
      </w:rPr>
      <w:t>2 March 2025</w:t>
    </w:r>
    <w:r>
      <w:fldChar w:fldCharType="end"/>
    </w:r>
  </w:p>
  <w:p w:rsidR="00997F02" w:rsidP="00997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82E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761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9E88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F02"/>
  </w:style>
  <w:style w:type="character" w:customStyle="1" w:styleId="Heading1Char">
    <w:name w:val="Heading 1 Char"/>
    <w:basedOn w:val="DefaultParagraphFont"/>
    <w:link w:val="Heading1"/>
    <w:rsid w:val="00997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F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F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7F02"/>
    <w:rPr>
      <w:b/>
      <w:spacing w:val="0"/>
    </w:rPr>
  </w:style>
  <w:style w:type="paragraph" w:styleId="ListBullet2">
    <w:name w:val="List Bullet 2"/>
    <w:basedOn w:val="List2"/>
    <w:rsid w:val="00997F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7F02"/>
    <w:rPr>
      <w:i/>
    </w:rPr>
  </w:style>
  <w:style w:type="paragraph" w:customStyle="1" w:styleId="SuperHeading">
    <w:name w:val="SuperHeading"/>
    <w:basedOn w:val="Normal"/>
    <w:rsid w:val="00997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F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7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F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7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F02"/>
  </w:style>
  <w:style w:type="paragraph" w:styleId="TableofFigures">
    <w:name w:val="table of figures"/>
    <w:basedOn w:val="Normal"/>
    <w:next w:val="Normal"/>
    <w:semiHidden/>
    <w:rsid w:val="00997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F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7F02"/>
    <w:rPr>
      <w:rFonts w:ascii="Wingdings" w:hAnsi="Wingdings"/>
    </w:rPr>
  </w:style>
  <w:style w:type="paragraph" w:customStyle="1" w:styleId="TableHeading">
    <w:name w:val="Table Heading"/>
    <w:basedOn w:val="HeadingBase"/>
    <w:rsid w:val="00997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F02"/>
    <w:rPr>
      <w:color w:val="0033CC"/>
      <w:u w:val="none"/>
    </w:rPr>
  </w:style>
  <w:style w:type="paragraph" w:customStyle="1" w:styleId="BodyTextRight">
    <w:name w:val="Body Text Right"/>
    <w:basedOn w:val="BodyText"/>
    <w:rsid w:val="00997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F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F02"/>
    <w:rPr>
      <w:sz w:val="32"/>
    </w:rPr>
  </w:style>
  <w:style w:type="paragraph" w:customStyle="1" w:styleId="HeadingProcedure">
    <w:name w:val="Heading Procedure"/>
    <w:basedOn w:val="HeadingBase"/>
    <w:next w:val="Normal"/>
    <w:rsid w:val="00997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F02"/>
    <w:pPr>
      <w:spacing w:before="60" w:after="60"/>
    </w:pPr>
  </w:style>
  <w:style w:type="paragraph" w:styleId="ListContinue">
    <w:name w:val="List Continue"/>
    <w:basedOn w:val="List"/>
    <w:rsid w:val="00997F02"/>
    <w:pPr>
      <w:ind w:firstLine="0"/>
    </w:pPr>
  </w:style>
  <w:style w:type="paragraph" w:customStyle="1" w:styleId="ListNote">
    <w:name w:val="List Note"/>
    <w:basedOn w:val="List"/>
    <w:rsid w:val="00997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F02"/>
    <w:rPr>
      <w:rFonts w:ascii="Courier New" w:hAnsi="Courier New"/>
    </w:rPr>
  </w:style>
  <w:style w:type="paragraph" w:customStyle="1" w:styleId="NoteBullet">
    <w:name w:val="Note Bullet"/>
    <w:basedOn w:val="Note"/>
    <w:rsid w:val="00997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F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7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F02"/>
    <w:rPr>
      <w:b/>
      <w:smallCaps/>
    </w:rPr>
  </w:style>
  <w:style w:type="paragraph" w:customStyle="1" w:styleId="TableListNumber">
    <w:name w:val="Table List Number"/>
    <w:basedOn w:val="ListNumber"/>
    <w:rsid w:val="00997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F02"/>
    <w:pPr>
      <w:numPr>
        <w:numId w:val="9"/>
      </w:numPr>
    </w:pPr>
  </w:style>
  <w:style w:type="paragraph" w:customStyle="1" w:styleId="ListAlpha2">
    <w:name w:val="List Alpha 2"/>
    <w:basedOn w:val="List2"/>
    <w:rsid w:val="00997F02"/>
    <w:pPr>
      <w:numPr>
        <w:numId w:val="8"/>
      </w:numPr>
    </w:pPr>
  </w:style>
  <w:style w:type="paragraph" w:styleId="List2">
    <w:name w:val="List 2"/>
    <w:basedOn w:val="BodyText"/>
    <w:rsid w:val="00997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F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F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F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7F02"/>
    <w:pPr>
      <w:numPr>
        <w:numId w:val="4"/>
      </w:numPr>
    </w:pPr>
  </w:style>
  <w:style w:type="paragraph" w:styleId="ListContinue2">
    <w:name w:val="List Continue 2"/>
    <w:basedOn w:val="List2"/>
    <w:rsid w:val="00997F02"/>
    <w:pPr>
      <w:ind w:firstLine="0"/>
    </w:pPr>
  </w:style>
  <w:style w:type="paragraph" w:styleId="ListContinue3">
    <w:name w:val="List Continue 3"/>
    <w:basedOn w:val="List3"/>
    <w:rsid w:val="00997F02"/>
    <w:pPr>
      <w:ind w:left="1021" w:firstLine="0"/>
    </w:pPr>
  </w:style>
  <w:style w:type="paragraph" w:styleId="ListContinue4">
    <w:name w:val="List Continue 4"/>
    <w:basedOn w:val="List4"/>
    <w:rsid w:val="00997F02"/>
    <w:pPr>
      <w:ind w:firstLine="0"/>
    </w:pPr>
  </w:style>
  <w:style w:type="paragraph" w:styleId="ListContinue5">
    <w:name w:val="List Continue 5"/>
    <w:basedOn w:val="List5"/>
    <w:rsid w:val="00997F02"/>
    <w:pPr>
      <w:ind w:firstLine="0"/>
    </w:pPr>
  </w:style>
  <w:style w:type="paragraph" w:styleId="ListNumber3">
    <w:name w:val="List Number 3"/>
    <w:basedOn w:val="List3"/>
    <w:rsid w:val="00997F02"/>
    <w:pPr>
      <w:numPr>
        <w:numId w:val="5"/>
      </w:numPr>
    </w:pPr>
  </w:style>
  <w:style w:type="paragraph" w:styleId="ListNumber4">
    <w:name w:val="List Number 4"/>
    <w:basedOn w:val="List4"/>
    <w:rsid w:val="00997F02"/>
    <w:pPr>
      <w:numPr>
        <w:numId w:val="6"/>
      </w:numPr>
    </w:pPr>
  </w:style>
  <w:style w:type="paragraph" w:styleId="ListNumber5">
    <w:name w:val="List Number 5"/>
    <w:basedOn w:val="List5"/>
    <w:rsid w:val="00997F02"/>
    <w:pPr>
      <w:numPr>
        <w:numId w:val="7"/>
      </w:numPr>
    </w:pPr>
  </w:style>
  <w:style w:type="paragraph" w:styleId="BlockText">
    <w:name w:val="Block Text"/>
    <w:basedOn w:val="Normal"/>
    <w:rsid w:val="00997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F02"/>
    <w:rPr>
      <w:sz w:val="16"/>
      <w:vertAlign w:val="superscript"/>
    </w:rPr>
  </w:style>
  <w:style w:type="character" w:customStyle="1" w:styleId="Symbols">
    <w:name w:val="Symbols"/>
    <w:basedOn w:val="DefaultParagraphFont"/>
    <w:rsid w:val="00997F02"/>
    <w:rPr>
      <w:rFonts w:ascii="Symbol" w:hAnsi="Symbol"/>
    </w:rPr>
  </w:style>
  <w:style w:type="character" w:customStyle="1" w:styleId="MenuOptions">
    <w:name w:val="Menu Options"/>
    <w:basedOn w:val="DefaultParagraphFont"/>
    <w:rsid w:val="00997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F02"/>
    <w:rPr>
      <w:b/>
    </w:rPr>
  </w:style>
  <w:style w:type="character" w:customStyle="1" w:styleId="Underlined">
    <w:name w:val="Underlined"/>
    <w:basedOn w:val="DefaultParagraphFont"/>
    <w:rsid w:val="00997F02"/>
    <w:rPr>
      <w:u w:val="single"/>
    </w:rPr>
  </w:style>
  <w:style w:type="paragraph" w:customStyle="1" w:styleId="TableBodyTextRight">
    <w:name w:val="Table Body Text Right"/>
    <w:basedOn w:val="TableBodyText"/>
    <w:rsid w:val="00997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F02"/>
    <w:rPr>
      <w:sz w:val="18"/>
    </w:rPr>
  </w:style>
  <w:style w:type="paragraph" w:customStyle="1" w:styleId="BodySmallRight">
    <w:name w:val="Body Small Right"/>
    <w:basedOn w:val="BodyTextRight"/>
    <w:rsid w:val="00997F02"/>
    <w:rPr>
      <w:sz w:val="18"/>
      <w:szCs w:val="18"/>
    </w:rPr>
  </w:style>
  <w:style w:type="paragraph" w:customStyle="1" w:styleId="MarginEdition">
    <w:name w:val="Margin Edition"/>
    <w:basedOn w:val="MarginNote"/>
    <w:rsid w:val="00997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F02"/>
    <w:rPr>
      <w:sz w:val="2"/>
      <w:szCs w:val="2"/>
    </w:rPr>
  </w:style>
  <w:style w:type="character" w:customStyle="1" w:styleId="Small">
    <w:name w:val="Small"/>
    <w:basedOn w:val="DefaultParagraphFont"/>
    <w:rsid w:val="00997F02"/>
    <w:rPr>
      <w:sz w:val="16"/>
    </w:rPr>
  </w:style>
  <w:style w:type="paragraph" w:customStyle="1" w:styleId="WideTable">
    <w:name w:val="Wide Table"/>
    <w:basedOn w:val="Normal"/>
    <w:rsid w:val="00997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F02"/>
  </w:style>
  <w:style w:type="paragraph" w:styleId="Quote">
    <w:name w:val="Quote"/>
    <w:basedOn w:val="Heading1"/>
    <w:link w:val="QuoteChar"/>
    <w:qFormat/>
    <w:rsid w:val="00997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F02"/>
    <w:pPr>
      <w:pageBreakBefore/>
    </w:pPr>
  </w:style>
  <w:style w:type="paragraph" w:customStyle="1" w:styleId="Border">
    <w:name w:val="Border"/>
    <w:basedOn w:val="Normal"/>
    <w:qFormat/>
    <w:rsid w:val="00997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F02"/>
    <w:rPr>
      <w:u w:val="single"/>
    </w:rPr>
  </w:style>
  <w:style w:type="character" w:customStyle="1" w:styleId="BoldandItalics">
    <w:name w:val="Bold and Italics"/>
    <w:qFormat/>
    <w:rsid w:val="00997F02"/>
    <w:rPr>
      <w:b/>
      <w:i/>
      <w:u w:val="none"/>
    </w:rPr>
  </w:style>
  <w:style w:type="paragraph" w:styleId="BalloonText">
    <w:name w:val="Balloon Text"/>
    <w:basedOn w:val="Normal"/>
    <w:link w:val="BalloonTextChar"/>
    <w:rsid w:val="00997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F02"/>
    <w:pPr>
      <w:spacing w:before="0" w:after="0"/>
    </w:pPr>
  </w:style>
  <w:style w:type="paragraph" w:customStyle="1" w:styleId="BodyTextBold">
    <w:name w:val="Body Text Bold"/>
    <w:basedOn w:val="BodyText"/>
    <w:qFormat/>
    <w:rsid w:val="00997F02"/>
    <w:rPr>
      <w:b/>
    </w:rPr>
  </w:style>
  <w:style w:type="character" w:styleId="Hyperlink">
    <w:name w:val="Hyperlink"/>
    <w:basedOn w:val="DefaultParagraphFont"/>
    <w:uiPriority w:val="99"/>
    <w:unhideWhenUsed/>
    <w:rsid w:val="009677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5439</Characters>
  <Application>Microsoft Office Word</Application>
  <DocSecurity>0</DocSecurity>
  <Lines>194</Lines>
  <Paragraphs>128</Paragraphs>
  <ScaleCrop>false</ScaleCrop>
  <Company>Author-it Software Corporation Ltd.</Company>
  <LinksUpToDate>false</LinksUpToDate>
  <CharactersWithSpaces>6158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CUAMPF305 Develop improvisation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