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262D9" w:rsidP="00F262D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CUAMPF304 Make a music demo</w:t>
      </w:r>
      <w:r>
        <w:fldChar w:fldCharType="end"/>
      </w:r>
    </w:p>
    <w:p w:rsidR="00F262D9" w:rsidP="00F262D9">
      <w:pPr>
        <w:pStyle w:val="Version"/>
        <w:sectPr w:rsidSect="008A571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A5715" w:rsidP="008A5715">
      <w:pPr>
        <w:pStyle w:val="SuperHeading"/>
      </w:pPr>
      <w:r w:rsidRPr="008A5715">
        <w:t>CUAMPF304 Make a music demo</w:t>
      </w:r>
    </w:p>
    <w:p w:rsidR="00000000" w:rsidRPr="008A5715" w:rsidP="008A5715">
      <w:pPr>
        <w:pStyle w:val="Heading1"/>
      </w:pPr>
      <w:bookmarkStart w:id="1" w:name="O_799092"/>
      <w:bookmarkEnd w:id="1"/>
      <w:r w:rsidRPr="008A5715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8A571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A5715" w:rsidP="008A5715">
            <w:pPr>
              <w:pStyle w:val="BodyText"/>
            </w:pPr>
            <w:r w:rsidRPr="008A5715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5715">
            <w:pPr>
              <w:pStyle w:val="BodyText"/>
              <w:rPr>
                <w:lang w:val="en-NZ"/>
              </w:rPr>
            </w:pPr>
            <w:r w:rsidRPr="008A5715">
              <w:rPr>
                <w:rStyle w:val="SpecialBold"/>
              </w:rPr>
              <w:t>Comments</w:t>
            </w:r>
          </w:p>
        </w:tc>
      </w:tr>
      <w:tr w:rsidTr="008A571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5715">
            <w:pPr>
              <w:pStyle w:val="BodyText"/>
              <w:rPr>
                <w:lang w:val="en-NZ"/>
              </w:rPr>
            </w:pPr>
            <w:r w:rsidRPr="008A5715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A5715" w:rsidP="008A5715">
            <w:pPr>
              <w:pStyle w:val="BodyText"/>
            </w:pPr>
            <w:r w:rsidRPr="008A5715">
              <w:t>This version first released with CUA Creative Arts and Culture Training Package version 2.0.</w:t>
            </w:r>
          </w:p>
        </w:tc>
      </w:tr>
    </w:tbl>
    <w:p w:rsidR="00000000" w:rsidRPr="008A5715" w:rsidP="008A5715">
      <w:pPr>
        <w:pStyle w:val="BodyText"/>
      </w:pPr>
    </w:p>
    <w:p w:rsidR="00000000" w:rsidRPr="008A5715" w:rsidP="008A5715">
      <w:pPr>
        <w:pStyle w:val="AllowPageBreak"/>
      </w:pPr>
    </w:p>
    <w:p w:rsidR="00000000" w:rsidRPr="008A5715" w:rsidP="008A5715">
      <w:pPr>
        <w:pStyle w:val="Heading1"/>
      </w:pPr>
      <w:bookmarkStart w:id="2" w:name="O_799093"/>
      <w:bookmarkEnd w:id="2"/>
      <w:r w:rsidRPr="008A5715">
        <w:t>Application</w:t>
      </w:r>
    </w:p>
    <w:p w:rsidR="00000000" w:rsidRPr="008A5715" w:rsidP="00F262D9">
      <w:pPr>
        <w:pStyle w:val="BodyText"/>
      </w:pPr>
      <w:r w:rsidRPr="008A5715">
        <w:t>This unit describes the skills and knowledge required to plan, organise and impleme</w:t>
      </w:r>
      <w:r w:rsidRPr="008A5715">
        <w:t>nt the recording of music demos in audio or video formats.</w:t>
      </w:r>
    </w:p>
    <w:p w:rsidR="00000000" w:rsidRPr="008A5715" w:rsidP="00F262D9">
      <w:pPr>
        <w:pStyle w:val="BodyText"/>
      </w:pPr>
      <w:r w:rsidRPr="008A5715">
        <w:t xml:space="preserve">It applies to individuals who work as musicians or band members, and wish to promote their work to the public, music agents, record companies and media outlets. </w:t>
      </w:r>
    </w:p>
    <w:p w:rsidR="00F262D9" w:rsidP="00F262D9">
      <w:pPr>
        <w:pStyle w:val="BodyText"/>
      </w:pPr>
      <w:r w:rsidRPr="008A5715">
        <w:t>No licensing, legislative or cert</w:t>
      </w:r>
      <w:r w:rsidRPr="008A5715">
        <w:t>ification requirements apply to this unit at the time of publication.</w:t>
      </w:r>
    </w:p>
    <w:p w:rsidR="00000000" w:rsidRPr="008A5715" w:rsidP="008A5715">
      <w:pPr>
        <w:pStyle w:val="Heading1"/>
      </w:pPr>
      <w:bookmarkStart w:id="3" w:name="O_799096"/>
      <w:bookmarkEnd w:id="3"/>
      <w:r w:rsidRPr="008A5715">
        <w:t>Unit Sector</w:t>
      </w:r>
    </w:p>
    <w:p w:rsidR="00000000" w:rsidRPr="008A5715" w:rsidP="00F262D9">
      <w:pPr>
        <w:pStyle w:val="BodyText"/>
      </w:pPr>
      <w:r w:rsidRPr="008A5715">
        <w:t>Performing arts – music performance</w:t>
      </w:r>
    </w:p>
    <w:p w:rsidR="00000000" w:rsidRPr="008A5715" w:rsidP="008A5715">
      <w:pPr>
        <w:pStyle w:val="Heading1"/>
      </w:pPr>
      <w:bookmarkStart w:id="4" w:name="O_799097"/>
      <w:bookmarkEnd w:id="4"/>
      <w:r w:rsidRPr="008A5715">
        <w:t>Elements and Performance Criteria</w:t>
      </w:r>
    </w:p>
    <w:tbl>
      <w:tblPr>
        <w:tblW w:w="946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00"/>
        <w:gridCol w:w="6762"/>
      </w:tblGrid>
      <w:tr w:rsidTr="008A5715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A5715" w:rsidP="008A5715">
            <w:pPr>
              <w:pStyle w:val="BodyText"/>
            </w:pPr>
            <w:r w:rsidRPr="008A5715">
              <w:rPr>
                <w:rStyle w:val="SpecialBold"/>
              </w:rPr>
              <w:t>ELEMENT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5715">
            <w:pPr>
              <w:pStyle w:val="BodyText"/>
              <w:rPr>
                <w:lang w:val="en-NZ"/>
              </w:rPr>
            </w:pPr>
            <w:r w:rsidRPr="008A5715">
              <w:rPr>
                <w:rStyle w:val="SpecialBold"/>
              </w:rPr>
              <w:t>PERFORMANCE CRITERIA</w:t>
            </w:r>
          </w:p>
        </w:tc>
      </w:tr>
      <w:tr w:rsidTr="008A5715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A5715" w:rsidP="008A5715">
            <w:pPr>
              <w:pStyle w:val="BodyText"/>
            </w:pPr>
            <w:r w:rsidRPr="008A5715">
              <w:rPr>
                <w:rStyle w:val="Emphasis"/>
              </w:rPr>
              <w:t>Elements describe the essential outcomes.</w:t>
            </w:r>
          </w:p>
        </w:tc>
        <w:tc>
          <w:tcPr>
            <w:tcW w:w="676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5715">
            <w:pPr>
              <w:pStyle w:val="BodyText"/>
              <w:rPr>
                <w:lang w:val="en-NZ"/>
              </w:rPr>
            </w:pPr>
            <w:r w:rsidRPr="008A5715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8A5715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5715">
            <w:pPr>
              <w:pStyle w:val="BodyText"/>
              <w:rPr>
                <w:lang w:val="en-NZ"/>
              </w:rPr>
            </w:pPr>
            <w:r w:rsidRPr="008A5715">
              <w:t>1. Plan a music demo recording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A5715" w:rsidP="008A5715">
            <w:pPr>
              <w:pStyle w:val="BodyText"/>
            </w:pPr>
            <w:r w:rsidRPr="008A5715">
              <w:t>1.1 Identify the purpose of the music demo</w:t>
            </w:r>
          </w:p>
          <w:p w:rsidR="00000000" w:rsidRPr="008A5715" w:rsidP="008A5715">
            <w:pPr>
              <w:pStyle w:val="BodyText"/>
            </w:pPr>
            <w:r w:rsidRPr="008A5715">
              <w:t>1.2 Discuss with appropriate people the ima</w:t>
            </w:r>
            <w:r w:rsidRPr="008A5715">
              <w:t>ge and style of the performance to be recorded, and select the most appropriate music</w:t>
            </w:r>
          </w:p>
          <w:p w:rsidR="00000000" w:rsidRPr="008A5715" w:rsidP="008A5715">
            <w:pPr>
              <w:pStyle w:val="BodyText"/>
            </w:pPr>
            <w:r w:rsidRPr="008A5715">
              <w:t>1.3 Agree on repertoire balance and original material and covers to be performed</w:t>
            </w:r>
          </w:p>
          <w:p w:rsidR="00000000" w:rsidRPr="008A5715" w:rsidP="008A5715">
            <w:pPr>
              <w:pStyle w:val="BodyText"/>
            </w:pPr>
            <w:r w:rsidRPr="008A5715">
              <w:t>1.4 Discuss and confirm all details of creative collaboration with other performers</w:t>
            </w:r>
          </w:p>
          <w:p w:rsidR="00000000" w:rsidRPr="008A5715" w:rsidP="008A5715">
            <w:pPr>
              <w:pStyle w:val="BodyText"/>
            </w:pPr>
            <w:r w:rsidRPr="008A5715">
              <w:t>1.5 A</w:t>
            </w:r>
            <w:r w:rsidRPr="008A5715">
              <w:t>gree on method and format for final recording</w:t>
            </w:r>
          </w:p>
          <w:p w:rsidR="00000000" w:rsidRPr="008A5715" w:rsidP="008A5715">
            <w:pPr>
              <w:pStyle w:val="BodyText"/>
            </w:pPr>
            <w:r w:rsidRPr="008A5715">
              <w:t>1.6 Allocate roles and responsibilities in the demo production process</w:t>
            </w:r>
          </w:p>
          <w:p w:rsidR="00000000" w:rsidP="008A5715">
            <w:pPr>
              <w:pStyle w:val="BodyText"/>
              <w:rPr>
                <w:lang w:val="en-NZ"/>
              </w:rPr>
            </w:pPr>
            <w:r w:rsidRPr="008A5715">
              <w:t>1.7 Develop a recording plan that takes into account personnel, scheduling, rehearsing, equipment, suitable reviewing processes and other f</w:t>
            </w:r>
            <w:r w:rsidRPr="008A5715">
              <w:t>actors as required</w:t>
            </w:r>
          </w:p>
        </w:tc>
      </w:tr>
      <w:tr w:rsidTr="008A5715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5715">
            <w:pPr>
              <w:pStyle w:val="BodyText"/>
              <w:rPr>
                <w:lang w:val="en-NZ"/>
              </w:rPr>
            </w:pPr>
            <w:r w:rsidRPr="008A5715">
              <w:t xml:space="preserve">2. Work collaboratively with recording personnel 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A5715" w:rsidP="008A5715">
            <w:pPr>
              <w:pStyle w:val="BodyText"/>
            </w:pPr>
            <w:r w:rsidRPr="008A5715">
              <w:t>2.1 Collaborate with technical personnel to ensure that instruments and equipment are set up to avoid undue interruption during the recording process</w:t>
            </w:r>
          </w:p>
          <w:p w:rsidR="00000000" w:rsidRPr="008A5715" w:rsidP="008A5715">
            <w:pPr>
              <w:pStyle w:val="BodyText"/>
            </w:pPr>
            <w:r w:rsidRPr="008A5715">
              <w:t>2.2 Observe work health and safety (WHS) principles in the prevention of injury and stress in the recording environment</w:t>
            </w:r>
          </w:p>
          <w:p w:rsidR="00000000" w:rsidRPr="008A5715" w:rsidP="008A5715">
            <w:pPr>
              <w:pStyle w:val="BodyText"/>
            </w:pPr>
            <w:r w:rsidRPr="008A5715">
              <w:t>2.3 Show respect for the skills of others, communicate professionally with session personnel and follow recording protocols and conventi</w:t>
            </w:r>
            <w:r w:rsidRPr="008A5715">
              <w:t>ons</w:t>
            </w:r>
          </w:p>
          <w:p w:rsidR="00000000" w:rsidP="008A5715">
            <w:pPr>
              <w:pStyle w:val="BodyText"/>
              <w:rPr>
                <w:lang w:val="en-NZ"/>
              </w:rPr>
            </w:pPr>
            <w:r w:rsidRPr="008A5715">
              <w:t>2.4 Maintain a professional working relationship with all involved in the recording to achieve agreed outcomes</w:t>
            </w:r>
          </w:p>
        </w:tc>
      </w:tr>
      <w:tr w:rsidTr="008A5715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5715">
            <w:pPr>
              <w:pStyle w:val="BodyText"/>
              <w:rPr>
                <w:lang w:val="en-NZ"/>
              </w:rPr>
            </w:pPr>
            <w:r w:rsidRPr="008A5715">
              <w:t>3. Finalise demo recording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A5715" w:rsidP="008A5715">
            <w:pPr>
              <w:pStyle w:val="BodyText"/>
            </w:pPr>
            <w:r w:rsidRPr="008A5715">
              <w:t>3.1 Listen to and review rough mixes</w:t>
            </w:r>
          </w:p>
          <w:p w:rsidR="00000000" w:rsidRPr="008A5715" w:rsidP="008A5715">
            <w:pPr>
              <w:pStyle w:val="BodyText"/>
            </w:pPr>
            <w:r w:rsidRPr="008A5715">
              <w:t>3.2 Contribute to the mixing and mastering of the recording as required</w:t>
            </w:r>
          </w:p>
          <w:p w:rsidR="00000000" w:rsidRPr="008A5715" w:rsidP="008A5715">
            <w:pPr>
              <w:pStyle w:val="BodyText"/>
            </w:pPr>
            <w:r w:rsidRPr="008A5715">
              <w:t xml:space="preserve">3.3 </w:t>
            </w:r>
            <w:r w:rsidRPr="008A5715">
              <w:t>Review the final mix, and discuss and negotiate refinements as required</w:t>
            </w:r>
          </w:p>
          <w:p w:rsidR="00000000" w:rsidRPr="008A5715" w:rsidP="008A5715">
            <w:pPr>
              <w:pStyle w:val="BodyText"/>
            </w:pPr>
            <w:r w:rsidRPr="008A5715">
              <w:t xml:space="preserve">3.4 Confirm that the final recording is in the required format for distribution </w:t>
            </w:r>
          </w:p>
          <w:p w:rsidR="00000000" w:rsidRPr="008A5715" w:rsidP="008A5715">
            <w:pPr>
              <w:pStyle w:val="BodyText"/>
            </w:pPr>
            <w:r w:rsidRPr="008A5715">
              <w:t>3.5 Evaluate the process of producing the demo recording, and note areas for future improvement</w:t>
            </w:r>
          </w:p>
        </w:tc>
      </w:tr>
    </w:tbl>
    <w:p w:rsidR="00000000" w:rsidRPr="008A5715" w:rsidP="008A5715">
      <w:pPr>
        <w:pStyle w:val="BodyText"/>
      </w:pPr>
    </w:p>
    <w:p w:rsidR="00000000" w:rsidRPr="008A5715" w:rsidP="008A5715">
      <w:pPr>
        <w:pStyle w:val="AllowPageBreak"/>
      </w:pPr>
    </w:p>
    <w:p w:rsidR="00000000" w:rsidRPr="008A5715" w:rsidP="008A5715">
      <w:pPr>
        <w:pStyle w:val="Heading1"/>
      </w:pPr>
      <w:bookmarkStart w:id="5" w:name="O_799098"/>
      <w:bookmarkEnd w:id="5"/>
      <w:r w:rsidRPr="008A5715">
        <w:t>Foundation Skills</w:t>
      </w:r>
    </w:p>
    <w:p w:rsidR="00000000" w:rsidRPr="00F262D9" w:rsidP="00F262D9">
      <w:pPr>
        <w:pStyle w:val="BodyText"/>
        <w:rPr>
          <w:i/>
        </w:rPr>
      </w:pPr>
      <w:r w:rsidRPr="00F262D9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7"/>
        <w:gridCol w:w="5798"/>
      </w:tblGrid>
      <w:tr w:rsidTr="008A5715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A5715" w:rsidP="008A5715">
            <w:pPr>
              <w:pStyle w:val="BodyText"/>
            </w:pPr>
            <w:r w:rsidRPr="008A5715">
              <w:rPr>
                <w:rStyle w:val="SpecialBold"/>
              </w:rPr>
              <w:t>Skill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A5715" w:rsidP="008A5715">
            <w:pPr>
              <w:pStyle w:val="BodyText"/>
            </w:pPr>
            <w:r w:rsidRPr="008A5715">
              <w:rPr>
                <w:rStyle w:val="SpecialBold"/>
              </w:rPr>
              <w:t>Performance Criteria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5715">
            <w:pPr>
              <w:pStyle w:val="BodyText"/>
              <w:rPr>
                <w:lang w:val="en-NZ"/>
              </w:rPr>
            </w:pPr>
            <w:r w:rsidRPr="008A5715">
              <w:rPr>
                <w:rStyle w:val="SpecialBold"/>
              </w:rPr>
              <w:t>Description</w:t>
            </w:r>
          </w:p>
        </w:tc>
      </w:tr>
      <w:tr w:rsidTr="008A5715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5715">
            <w:pPr>
              <w:pStyle w:val="BodyText"/>
              <w:rPr>
                <w:lang w:val="en-NZ"/>
              </w:rPr>
            </w:pPr>
            <w:r w:rsidRPr="008A5715">
              <w:t>Reading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5715">
            <w:pPr>
              <w:pStyle w:val="BodyText"/>
              <w:rPr>
                <w:lang w:val="en-NZ"/>
              </w:rPr>
            </w:pPr>
            <w:r w:rsidRPr="008A5715">
              <w:t>1.7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5715">
            <w:pPr>
              <w:pStyle w:val="ListBullet"/>
              <w:rPr>
                <w:lang w:val="en-NZ"/>
              </w:rPr>
            </w:pPr>
            <w:r w:rsidRPr="008A5715">
              <w:t>Selects and comprehends relevant information from various sources</w:t>
            </w:r>
          </w:p>
        </w:tc>
      </w:tr>
      <w:tr w:rsidTr="008A5715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5715">
            <w:pPr>
              <w:pStyle w:val="BodyText"/>
              <w:rPr>
                <w:lang w:val="en-NZ"/>
              </w:rPr>
            </w:pPr>
            <w:r w:rsidRPr="008A5715">
              <w:t>Writing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5715">
            <w:pPr>
              <w:pStyle w:val="BodyText"/>
              <w:rPr>
                <w:lang w:val="en-NZ"/>
              </w:rPr>
            </w:pPr>
            <w:r w:rsidRPr="008A5715">
              <w:t>1.7, 3.5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5715">
            <w:pPr>
              <w:pStyle w:val="ListBullet"/>
              <w:rPr>
                <w:lang w:val="en-NZ"/>
              </w:rPr>
            </w:pPr>
            <w:r w:rsidRPr="008A5715">
              <w:t>Use clear industry terminology and structures to communicate written plans effectively</w:t>
            </w:r>
          </w:p>
        </w:tc>
      </w:tr>
      <w:tr w:rsidTr="008A5715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5715">
            <w:pPr>
              <w:pStyle w:val="BodyText"/>
              <w:rPr>
                <w:lang w:val="en-NZ"/>
              </w:rPr>
            </w:pPr>
            <w:r w:rsidRPr="008A5715">
              <w:t>Oral Communication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5715">
            <w:pPr>
              <w:pStyle w:val="BodyText"/>
              <w:rPr>
                <w:lang w:val="en-NZ"/>
              </w:rPr>
            </w:pPr>
            <w:r w:rsidRPr="008A5715">
              <w:t>1.2-1.6, 2.1, 2.3, 3.1, 3.3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A5715" w:rsidP="008A5715">
            <w:pPr>
              <w:pStyle w:val="ListBullet"/>
            </w:pPr>
            <w:r w:rsidRPr="008A5715">
              <w:t>Participates in discussions using a</w:t>
            </w:r>
            <w:r w:rsidRPr="008A5715">
              <w:t>ppropriate industry terms and listening and questing skills</w:t>
            </w:r>
          </w:p>
          <w:p w:rsidR="00000000" w:rsidP="008A5715">
            <w:pPr>
              <w:pStyle w:val="ListBullet"/>
              <w:rPr>
                <w:lang w:val="en-NZ"/>
              </w:rPr>
            </w:pPr>
            <w:r w:rsidRPr="008A5715">
              <w:t>Evaluates aural sources of information</w:t>
            </w:r>
          </w:p>
        </w:tc>
      </w:tr>
      <w:tr w:rsidTr="008A5715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5715">
            <w:pPr>
              <w:pStyle w:val="BodyText"/>
              <w:rPr>
                <w:lang w:val="en-NZ"/>
              </w:rPr>
            </w:pPr>
            <w:r w:rsidRPr="008A5715">
              <w:t>Numeracy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5715">
            <w:pPr>
              <w:pStyle w:val="BodyText"/>
              <w:rPr>
                <w:lang w:val="en-NZ"/>
              </w:rPr>
            </w:pPr>
            <w:r w:rsidRPr="008A5715">
              <w:t>1.7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5715">
            <w:pPr>
              <w:pStyle w:val="ListBullet"/>
              <w:rPr>
                <w:lang w:val="en-NZ"/>
              </w:rPr>
            </w:pPr>
            <w:r w:rsidRPr="008A5715">
              <w:t>Determines time required for the project and designs schedule for the recording</w:t>
            </w:r>
          </w:p>
        </w:tc>
      </w:tr>
      <w:tr w:rsidTr="008A5715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5715">
            <w:pPr>
              <w:pStyle w:val="BodyText"/>
              <w:rPr>
                <w:lang w:val="en-NZ"/>
              </w:rPr>
            </w:pPr>
            <w:r w:rsidRPr="008A5715">
              <w:t>Navigate the world of work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5715">
            <w:pPr>
              <w:pStyle w:val="BodyText"/>
              <w:rPr>
                <w:lang w:val="en-NZ"/>
              </w:rPr>
            </w:pPr>
            <w:r w:rsidRPr="008A5715">
              <w:t>1.6, 2.2-2.4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A5715" w:rsidP="008A5715">
            <w:pPr>
              <w:pStyle w:val="ListBullet"/>
            </w:pPr>
            <w:r w:rsidRPr="008A5715">
              <w:t>Identifies different roles and responsibilities, and operates within these roles</w:t>
            </w:r>
          </w:p>
          <w:p w:rsidR="00000000" w:rsidP="008A5715">
            <w:pPr>
              <w:pStyle w:val="ListBullet"/>
              <w:rPr>
                <w:lang w:val="en-NZ"/>
              </w:rPr>
            </w:pPr>
            <w:r w:rsidRPr="008A5715">
              <w:t>Follows WHS principles in relation to the recording environment</w:t>
            </w:r>
          </w:p>
        </w:tc>
      </w:tr>
      <w:tr w:rsidTr="008A5715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5715">
            <w:pPr>
              <w:pStyle w:val="BodyText"/>
              <w:rPr>
                <w:lang w:val="en-NZ"/>
              </w:rPr>
            </w:pPr>
            <w:r w:rsidRPr="008A5715">
              <w:t>Interact with others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5715">
            <w:pPr>
              <w:pStyle w:val="BodyText"/>
              <w:rPr>
                <w:lang w:val="en-NZ"/>
              </w:rPr>
            </w:pPr>
            <w:r w:rsidRPr="008A5715">
              <w:t>1.2-1.6, 2.1, 2.3, 2.4, 3.3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5715">
            <w:pPr>
              <w:pStyle w:val="ListBullet"/>
              <w:rPr>
                <w:lang w:val="en-NZ"/>
              </w:rPr>
            </w:pPr>
            <w:r w:rsidRPr="008A5715">
              <w:t>Collaborates to achieve joint outcomes in the creative proce</w:t>
            </w:r>
            <w:r w:rsidRPr="008A5715">
              <w:t>ss</w:t>
            </w:r>
          </w:p>
        </w:tc>
      </w:tr>
      <w:tr w:rsidTr="008A5715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5715">
            <w:pPr>
              <w:pStyle w:val="BodyText"/>
              <w:rPr>
                <w:lang w:val="en-NZ"/>
              </w:rPr>
            </w:pPr>
            <w:r w:rsidRPr="008A5715">
              <w:t>Get the work done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5715">
            <w:pPr>
              <w:pStyle w:val="BodyText"/>
              <w:rPr>
                <w:lang w:val="en-NZ"/>
              </w:rPr>
            </w:pPr>
            <w:r w:rsidRPr="008A5715">
              <w:t>1.1-1.7, 3.1-3.5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A5715" w:rsidP="008A5715">
            <w:pPr>
              <w:pStyle w:val="ListBullet"/>
            </w:pPr>
            <w:r w:rsidRPr="008A5715">
              <w:t xml:space="preserve">Plans and sequences tasks required to achieve results </w:t>
            </w:r>
          </w:p>
          <w:p w:rsidR="00000000" w:rsidRPr="008A5715" w:rsidP="008A5715">
            <w:pPr>
              <w:pStyle w:val="ListBullet"/>
            </w:pPr>
            <w:r w:rsidRPr="008A5715">
              <w:t>Evaluates information gained from discussion to decide on appropriate repertoire</w:t>
            </w:r>
          </w:p>
          <w:p w:rsidR="00000000" w:rsidRPr="008A5715" w:rsidP="008A5715">
            <w:pPr>
              <w:pStyle w:val="ListBullet"/>
            </w:pPr>
            <w:r w:rsidRPr="008A5715">
              <w:t>Reviews outcomes and applies problem solving processes to determine solutions and improvements</w:t>
            </w:r>
          </w:p>
          <w:p w:rsidR="00000000" w:rsidRPr="008A5715" w:rsidP="008A5715">
            <w:pPr>
              <w:pStyle w:val="ListBullet"/>
            </w:pPr>
            <w:r w:rsidRPr="008A5715">
              <w:t>Uses digital systems to finalise demos</w:t>
            </w:r>
          </w:p>
        </w:tc>
      </w:tr>
    </w:tbl>
    <w:p w:rsidR="00000000" w:rsidRPr="008A5715" w:rsidP="008A5715">
      <w:pPr>
        <w:pStyle w:val="BodyText"/>
      </w:pPr>
    </w:p>
    <w:p w:rsidR="00000000" w:rsidRPr="008A5715" w:rsidP="008A5715">
      <w:pPr>
        <w:pStyle w:val="AllowPageBreak"/>
      </w:pPr>
    </w:p>
    <w:p w:rsidR="00000000" w:rsidRPr="008A5715" w:rsidP="008A5715">
      <w:pPr>
        <w:pStyle w:val="Heading1"/>
      </w:pPr>
      <w:bookmarkStart w:id="6" w:name="O_799100"/>
      <w:bookmarkEnd w:id="6"/>
      <w:r w:rsidRPr="008A5715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355"/>
        <w:gridCol w:w="2160"/>
        <w:gridCol w:w="2295"/>
        <w:gridCol w:w="2295"/>
      </w:tblGrid>
      <w:tr w:rsidTr="008A571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A5715" w:rsidP="008A5715">
            <w:pPr>
              <w:pStyle w:val="BodyText"/>
            </w:pPr>
            <w:r w:rsidRPr="008A5715">
              <w:rPr>
                <w:rStyle w:val="SpecialBold"/>
              </w:rPr>
              <w:t xml:space="preserve">Code and title </w:t>
            </w:r>
          </w:p>
          <w:p w:rsidR="00000000" w:rsidRPr="008A5715" w:rsidP="008A5715">
            <w:pPr>
              <w:pStyle w:val="BodyText"/>
            </w:pPr>
            <w:r w:rsidRPr="008A5715">
              <w:rPr>
                <w:rStyle w:val="SpecialBold"/>
              </w:rPr>
              <w:t>current version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A5715" w:rsidP="008A5715">
            <w:pPr>
              <w:pStyle w:val="BodyText"/>
            </w:pPr>
            <w:r w:rsidRPr="008A5715">
              <w:rPr>
                <w:rStyle w:val="SpecialBold"/>
              </w:rPr>
              <w:t>Code and title</w:t>
            </w:r>
          </w:p>
          <w:p w:rsidR="00000000" w:rsidRPr="008A5715" w:rsidP="008A5715">
            <w:pPr>
              <w:pStyle w:val="BodyText"/>
            </w:pPr>
            <w:r w:rsidRPr="008A5715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A5715" w:rsidP="008A5715">
            <w:pPr>
              <w:pStyle w:val="BodyText"/>
            </w:pPr>
            <w:r w:rsidRPr="008A5715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5715">
            <w:pPr>
              <w:pStyle w:val="BodyText"/>
              <w:rPr>
                <w:lang w:val="en-NZ"/>
              </w:rPr>
            </w:pPr>
            <w:r w:rsidRPr="008A5715">
              <w:rPr>
                <w:rStyle w:val="SpecialBold"/>
              </w:rPr>
              <w:t>Equivalence status</w:t>
            </w:r>
          </w:p>
        </w:tc>
      </w:tr>
      <w:tr w:rsidTr="008A571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5715">
            <w:pPr>
              <w:pStyle w:val="BodyText"/>
              <w:rPr>
                <w:lang w:val="en-NZ"/>
              </w:rPr>
            </w:pPr>
            <w:r w:rsidRPr="008A5715">
              <w:t>CUAMPF304 Make a music demo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5715">
            <w:pPr>
              <w:pStyle w:val="BodyText"/>
              <w:rPr>
                <w:lang w:val="en-NZ"/>
              </w:rPr>
            </w:pPr>
            <w:r w:rsidRPr="008A5715">
              <w:t>CUSMPF304A Make a music demo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5715">
            <w:pPr>
              <w:pStyle w:val="BodyText"/>
              <w:rPr>
                <w:lang w:val="en-NZ"/>
              </w:rPr>
            </w:pPr>
            <w:r w:rsidRPr="008A5715">
              <w:t>Updated to meet Standards for Training Packages and clarify intent.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A5715" w:rsidP="008A5715">
            <w:pPr>
              <w:pStyle w:val="BodyText"/>
            </w:pPr>
            <w:r w:rsidRPr="008A5715">
              <w:t>Equivalent status</w:t>
            </w:r>
          </w:p>
        </w:tc>
      </w:tr>
    </w:tbl>
    <w:p w:rsidR="00F262D9" w:rsidP="008A5715">
      <w:pPr>
        <w:pStyle w:val="BodyText"/>
      </w:pPr>
    </w:p>
    <w:p w:rsidR="00F262D9" w:rsidP="008A5715">
      <w:pPr>
        <w:pStyle w:val="BodyText"/>
      </w:pPr>
    </w:p>
    <w:p w:rsidR="00000000" w:rsidRPr="008A5715" w:rsidP="008A5715">
      <w:pPr>
        <w:pStyle w:val="Heading1"/>
      </w:pPr>
      <w:bookmarkStart w:id="7" w:name="O_799107"/>
      <w:bookmarkEnd w:id="7"/>
      <w:r w:rsidRPr="008A5715">
        <w:t>Links</w:t>
      </w:r>
    </w:p>
    <w:p w:rsidR="00000000" w:rsidRPr="008A5715" w:rsidP="00F262D9">
      <w:pPr>
        <w:pStyle w:val="BodyText"/>
      </w:pPr>
      <w:r w:rsidRPr="008A5715">
        <w:t>Companion Volume implementation guides are fou</w:t>
      </w:r>
      <w:r w:rsidRPr="008A5715">
        <w:t xml:space="preserve">nd in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624E4E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8A5715" w:rsidP="00F262D9">
      <w:pPr>
        <w:pStyle w:val="BodyText"/>
        <w:sectPr w:rsidSect="008A5715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8A5715" w:rsidP="008A5715">
      <w:pPr>
        <w:pStyle w:val="SuperHeading"/>
      </w:pPr>
      <w:r w:rsidRPr="008A5715">
        <w:t>Assessment Requirements for CUAMPF304 Make a music demo</w:t>
      </w:r>
    </w:p>
    <w:p w:rsidR="00000000" w:rsidRPr="008A5715" w:rsidP="008A5715">
      <w:pPr>
        <w:pStyle w:val="Heading1"/>
      </w:pPr>
      <w:bookmarkStart w:id="8" w:name="O_799102"/>
      <w:bookmarkEnd w:id="8"/>
      <w:r w:rsidRPr="008A5715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8A571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A5715" w:rsidP="008A5715">
            <w:pPr>
              <w:pStyle w:val="BodyText"/>
            </w:pPr>
            <w:r w:rsidRPr="008A5715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5715">
            <w:pPr>
              <w:pStyle w:val="BodyText"/>
              <w:rPr>
                <w:lang w:val="en-NZ"/>
              </w:rPr>
            </w:pPr>
            <w:r w:rsidRPr="008A5715">
              <w:rPr>
                <w:rStyle w:val="SpecialBold"/>
              </w:rPr>
              <w:t>Comments</w:t>
            </w:r>
          </w:p>
        </w:tc>
      </w:tr>
      <w:tr w:rsidTr="008A571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5715">
            <w:pPr>
              <w:pStyle w:val="BodyText"/>
              <w:rPr>
                <w:lang w:val="en-NZ"/>
              </w:rPr>
            </w:pPr>
            <w:r w:rsidRPr="008A5715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A5715" w:rsidP="008A5715">
            <w:pPr>
              <w:pStyle w:val="BodyText"/>
            </w:pPr>
            <w:r w:rsidRPr="008A5715">
              <w:t>This version first released with CUA Creative Arts and Culture Training Package version 2.0.</w:t>
            </w:r>
          </w:p>
        </w:tc>
      </w:tr>
    </w:tbl>
    <w:p w:rsidR="00000000" w:rsidRPr="008A5715" w:rsidP="008A5715">
      <w:pPr>
        <w:pStyle w:val="BodyText"/>
      </w:pPr>
    </w:p>
    <w:p w:rsidR="00000000" w:rsidRPr="008A5715" w:rsidP="008A5715">
      <w:pPr>
        <w:pStyle w:val="AllowPageBreak"/>
      </w:pPr>
    </w:p>
    <w:p w:rsidR="00000000" w:rsidRPr="008A5715" w:rsidP="008A5715">
      <w:pPr>
        <w:pStyle w:val="Heading1"/>
      </w:pPr>
      <w:bookmarkStart w:id="9" w:name="O_799103"/>
      <w:bookmarkEnd w:id="9"/>
      <w:r w:rsidRPr="008A5715">
        <w:t>Performance Evidence</w:t>
      </w:r>
    </w:p>
    <w:p w:rsidR="00000000" w:rsidRPr="008A5715" w:rsidP="00F262D9">
      <w:pPr>
        <w:pStyle w:val="BodyText"/>
      </w:pPr>
      <w:r w:rsidRPr="008A5715">
        <w:t>Evidence of the ability to:</w:t>
      </w:r>
    </w:p>
    <w:p w:rsidR="00000000" w:rsidRPr="008A5715" w:rsidP="008A5715">
      <w:pPr>
        <w:pStyle w:val="ListBullet"/>
      </w:pPr>
      <w:r w:rsidRPr="008A5715">
        <w:t>plan a music demo in collaboration with others</w:t>
      </w:r>
    </w:p>
    <w:p w:rsidR="00000000" w:rsidRPr="008A5715" w:rsidP="008A5715">
      <w:pPr>
        <w:pStyle w:val="ListBullet"/>
      </w:pPr>
      <w:r w:rsidRPr="008A5715">
        <w:t>develop a recording plan for a music demo recording</w:t>
      </w:r>
    </w:p>
    <w:p w:rsidR="00000000" w:rsidRPr="008A5715" w:rsidP="008A5715">
      <w:pPr>
        <w:pStyle w:val="ListBullet"/>
      </w:pPr>
      <w:r w:rsidRPr="008A5715">
        <w:t>collaborate with relevant people to record and finalise a demo.</w:t>
      </w:r>
    </w:p>
    <w:p w:rsidR="00000000" w:rsidRPr="008A5715" w:rsidP="008A5715">
      <w:pPr>
        <w:pStyle w:val="BodyText"/>
      </w:pPr>
    </w:p>
    <w:p w:rsidR="00F262D9" w:rsidP="00F262D9">
      <w:pPr>
        <w:pStyle w:val="BodyText"/>
      </w:pPr>
      <w:r w:rsidRPr="008A5715">
        <w:t>Note: If a specific volume or frequency is not stated, then evidence must be provided at least once.</w:t>
      </w:r>
    </w:p>
    <w:p w:rsidR="00000000" w:rsidRPr="008A5715" w:rsidP="008A5715">
      <w:pPr>
        <w:pStyle w:val="Heading1"/>
      </w:pPr>
      <w:bookmarkStart w:id="10" w:name="O_799104"/>
      <w:bookmarkEnd w:id="10"/>
      <w:r w:rsidRPr="008A5715">
        <w:t>Knowledge Evidence</w:t>
      </w:r>
    </w:p>
    <w:p w:rsidR="00000000" w:rsidRPr="008A5715" w:rsidP="00F262D9">
      <w:pPr>
        <w:pStyle w:val="BodyText"/>
      </w:pPr>
      <w:r w:rsidRPr="008A5715">
        <w:t>T</w:t>
      </w:r>
      <w:r w:rsidRPr="008A5715">
        <w:t>o complete the unit requirements safely and effectively, the individual must:</w:t>
      </w:r>
    </w:p>
    <w:p w:rsidR="00000000" w:rsidRPr="008A5715" w:rsidP="008A5715">
      <w:pPr>
        <w:pStyle w:val="ListBullet"/>
      </w:pPr>
      <w:r w:rsidRPr="008A5715">
        <w:t xml:space="preserve">outline factors to be considered in planning a music demo </w:t>
      </w:r>
    </w:p>
    <w:p w:rsidR="00000000" w:rsidRPr="008A5715" w:rsidP="008A5715">
      <w:pPr>
        <w:pStyle w:val="ListBullet"/>
      </w:pPr>
      <w:r w:rsidRPr="008A5715">
        <w:t>describe recording  protocols, conventions and procedures</w:t>
      </w:r>
    </w:p>
    <w:p w:rsidR="00000000" w:rsidRPr="008A5715" w:rsidP="008A5715">
      <w:pPr>
        <w:pStyle w:val="ListBullet"/>
      </w:pPr>
      <w:r w:rsidRPr="008A5715">
        <w:t>describe elements of musical arrangement and organisation in</w:t>
      </w:r>
      <w:r w:rsidRPr="008A5715">
        <w:t xml:space="preserve"> relation to content of the demo recording</w:t>
      </w:r>
    </w:p>
    <w:p w:rsidR="00000000" w:rsidRPr="008A5715" w:rsidP="008A5715">
      <w:pPr>
        <w:pStyle w:val="ListBullet"/>
      </w:pPr>
      <w:r w:rsidRPr="008A5715">
        <w:t>describe characteristics and potential of different file formats for editing, production and distribution of the music demo</w:t>
      </w:r>
    </w:p>
    <w:p w:rsidR="00000000" w:rsidRPr="008A5715" w:rsidP="008A5715">
      <w:pPr>
        <w:pStyle w:val="ListBullet"/>
      </w:pPr>
      <w:r w:rsidRPr="008A5715">
        <w:t>outline issues and challenges that arise when making a music demo and how they may be ove</w:t>
      </w:r>
      <w:r w:rsidRPr="008A5715">
        <w:t>rcome</w:t>
      </w:r>
    </w:p>
    <w:p w:rsidR="00000000" w:rsidRPr="008A5715" w:rsidP="008A5715">
      <w:pPr>
        <w:pStyle w:val="ListBullet"/>
      </w:pPr>
      <w:r w:rsidRPr="008A5715">
        <w:t>describe work health and safety procedures as they relate to recording plans and sessions.</w:t>
      </w:r>
    </w:p>
    <w:p w:rsidR="00000000" w:rsidRPr="008A5715" w:rsidP="008A5715">
      <w:pPr>
        <w:pStyle w:val="AllowPageBreak"/>
      </w:pPr>
    </w:p>
    <w:p w:rsidR="00000000" w:rsidRPr="008A5715" w:rsidP="008A5715">
      <w:pPr>
        <w:pStyle w:val="Heading1"/>
      </w:pPr>
      <w:bookmarkStart w:id="11" w:name="O_799105"/>
      <w:bookmarkEnd w:id="11"/>
      <w:r w:rsidRPr="008A5715">
        <w:t>Assessment Conditions</w:t>
      </w:r>
    </w:p>
    <w:p w:rsidR="00000000" w:rsidRPr="008A5715" w:rsidP="00F262D9">
      <w:pPr>
        <w:pStyle w:val="BodyText"/>
      </w:pPr>
      <w:r w:rsidRPr="008A5715">
        <w:t>Assessment must be conducted in a safe environment where evidence gathered demonstrates consistent performance of typica</w:t>
      </w:r>
      <w:r w:rsidRPr="008A5715">
        <w:t xml:space="preserve">l activities experienced in creative arts industry environments. The assessment environment must include access to: </w:t>
      </w:r>
    </w:p>
    <w:p w:rsidR="00000000" w:rsidRPr="008A5715" w:rsidP="008A5715">
      <w:pPr>
        <w:pStyle w:val="ListBullet"/>
      </w:pPr>
      <w:r w:rsidRPr="008A5715">
        <w:t>instruments and equipment</w:t>
      </w:r>
    </w:p>
    <w:p w:rsidR="00000000" w:rsidRPr="008A5715" w:rsidP="008A5715">
      <w:pPr>
        <w:pStyle w:val="ListBullet"/>
      </w:pPr>
      <w:r w:rsidRPr="008A5715">
        <w:t>appropriate studios and rehearsal facilities.</w:t>
      </w:r>
    </w:p>
    <w:p w:rsidR="00000000" w:rsidRPr="008A5715" w:rsidP="008A5715">
      <w:pPr>
        <w:pStyle w:val="BodyText"/>
      </w:pPr>
    </w:p>
    <w:p w:rsidR="00F262D9" w:rsidP="00F262D9">
      <w:pPr>
        <w:pStyle w:val="BodyText"/>
      </w:pPr>
      <w:r w:rsidRPr="008A5715">
        <w:t>Assessors of this unit must satisfy the requirements for assessors in applicable vocational educational and training legislation, frameworks and/or standards.</w:t>
      </w:r>
    </w:p>
    <w:p w:rsidR="00000000" w:rsidRPr="008A5715" w:rsidP="008A5715">
      <w:pPr>
        <w:pStyle w:val="Heading1"/>
      </w:pPr>
      <w:bookmarkStart w:id="12" w:name="O_799108"/>
      <w:bookmarkEnd w:id="12"/>
      <w:r w:rsidRPr="008A5715">
        <w:t>Links</w:t>
      </w:r>
    </w:p>
    <w:p w:rsidR="00000000" w:rsidRPr="008A5715" w:rsidP="00F262D9">
      <w:pPr>
        <w:pStyle w:val="BodyText"/>
      </w:pPr>
      <w:r w:rsidRPr="008A5715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624E4E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8A5715" w:rsidP="008A5715"/>
    <w:sectPr w:rsidSect="008A5715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A571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A5715" w:rsidRPr="00F262D9" w:rsidP="00F262D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A571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62D9" w:rsidP="008A571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F262D9" w:rsidP="008A571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Service and Creative Skills Australia</w:t>
    </w:r>
    <w:r>
      <w:fldChar w:fldCharType="end"/>
    </w:r>
  </w:p>
  <w:p w:rsidR="00F262D9" w:rsidP="008A5715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A5715" w:rsidP="008A571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F262D9">
      <w:t>Approved</w:t>
    </w:r>
    <w:r w:rsidR="00F262D9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F262D9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F262D9">
      <w:rPr>
        <w:noProof/>
      </w:rPr>
      <w:t>4</w:t>
    </w:r>
    <w:r>
      <w:rPr>
        <w:noProof/>
      </w:rPr>
      <w:fldChar w:fldCharType="end"/>
    </w:r>
  </w:p>
  <w:p w:rsidR="008A5715" w:rsidP="008A571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F262D9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F262D9">
      <w:t>Service and Creative Skills Australia</w:t>
    </w:r>
    <w:r w:rsidR="00F262D9">
      <w:fldChar w:fldCharType="end"/>
    </w:r>
  </w:p>
  <w:p w:rsidR="008A5715" w:rsidP="008A571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A571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62D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A5715" w:rsidRPr="00F262D9" w:rsidP="00F262D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A571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62D9" w:rsidRPr="002D2AF8" w:rsidP="008A571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CUAMPF304 Make a music demo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F262D9" w:rsidP="008A5715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A5715" w:rsidRPr="002D2AF8" w:rsidP="008A571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F262D9">
      <w:t>CUAMPF304 Make a music demo</w:t>
    </w:r>
    <w:r w:rsidR="00F262D9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F262D9">
      <w:rPr>
        <w:noProof/>
      </w:rPr>
      <w:t>1 March 2025</w:t>
    </w:r>
    <w:r>
      <w:fldChar w:fldCharType="end"/>
    </w:r>
  </w:p>
  <w:p w:rsidR="008A5715" w:rsidP="008A571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AE4872D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251637A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A571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A571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A571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A571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A571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A571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A571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A571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A571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A571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A571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A5715"/>
  </w:style>
  <w:style w:type="character" w:customStyle="1" w:styleId="Heading1Char">
    <w:name w:val="Heading 1 Char"/>
    <w:basedOn w:val="DefaultParagraphFont"/>
    <w:link w:val="Heading1"/>
    <w:rsid w:val="008A571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A571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A5715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8A5715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8A5715"/>
    <w:rPr>
      <w:b/>
      <w:spacing w:val="0"/>
    </w:rPr>
  </w:style>
  <w:style w:type="character" w:styleId="Emphasis">
    <w:name w:val="Emphasis"/>
    <w:basedOn w:val="DefaultParagraphFont"/>
    <w:qFormat/>
    <w:rsid w:val="008A5715"/>
    <w:rPr>
      <w:i/>
    </w:rPr>
  </w:style>
  <w:style w:type="paragraph" w:customStyle="1" w:styleId="SuperHeading">
    <w:name w:val="SuperHeading"/>
    <w:basedOn w:val="Normal"/>
    <w:rsid w:val="008A571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A571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8A571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A571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A571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A571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A571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A571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A571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A571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A571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A571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A571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A571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A571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A571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A571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A571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A571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A571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A5715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A571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8A571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A571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A571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8A5715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8A571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A571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A571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A571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A571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A571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A571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A571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A5715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8A571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A571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A571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A5715"/>
  </w:style>
  <w:style w:type="paragraph" w:styleId="TableofFigures">
    <w:name w:val="table of figures"/>
    <w:basedOn w:val="Normal"/>
    <w:next w:val="Normal"/>
    <w:semiHidden/>
    <w:rsid w:val="008A571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A5715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8A5715"/>
    <w:rPr>
      <w:rFonts w:ascii="Wingdings" w:hAnsi="Wingdings"/>
    </w:rPr>
  </w:style>
  <w:style w:type="paragraph" w:customStyle="1" w:styleId="TableHeading">
    <w:name w:val="Table Heading"/>
    <w:basedOn w:val="HeadingBase"/>
    <w:rsid w:val="008A571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A5715"/>
    <w:rPr>
      <w:color w:val="0033CC"/>
      <w:u w:val="none"/>
    </w:rPr>
  </w:style>
  <w:style w:type="paragraph" w:customStyle="1" w:styleId="BodyTextRight">
    <w:name w:val="Body Text Right"/>
    <w:basedOn w:val="BodyText"/>
    <w:rsid w:val="008A571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A571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A5715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A571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A571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A571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A5715"/>
    <w:rPr>
      <w:sz w:val="32"/>
    </w:rPr>
  </w:style>
  <w:style w:type="paragraph" w:customStyle="1" w:styleId="HeadingProcedure">
    <w:name w:val="Heading Procedure"/>
    <w:basedOn w:val="HeadingBase"/>
    <w:next w:val="Normal"/>
    <w:rsid w:val="008A571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A5715"/>
    <w:pPr>
      <w:spacing w:before="60" w:after="60"/>
    </w:pPr>
  </w:style>
  <w:style w:type="paragraph" w:styleId="ListContinue">
    <w:name w:val="List Continue"/>
    <w:basedOn w:val="List"/>
    <w:rsid w:val="008A5715"/>
    <w:pPr>
      <w:ind w:firstLine="0"/>
    </w:pPr>
  </w:style>
  <w:style w:type="paragraph" w:customStyle="1" w:styleId="ListNote">
    <w:name w:val="List Note"/>
    <w:basedOn w:val="List"/>
    <w:rsid w:val="008A571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A571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A571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A5715"/>
    <w:rPr>
      <w:rFonts w:ascii="Courier New" w:hAnsi="Courier New"/>
    </w:rPr>
  </w:style>
  <w:style w:type="paragraph" w:customStyle="1" w:styleId="NoteBullet">
    <w:name w:val="Note Bullet"/>
    <w:basedOn w:val="Note"/>
    <w:rsid w:val="008A571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A571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A571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A571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A5715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8A571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A571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A5715"/>
    <w:rPr>
      <w:b/>
      <w:smallCaps/>
    </w:rPr>
  </w:style>
  <w:style w:type="paragraph" w:customStyle="1" w:styleId="TableListNumber">
    <w:name w:val="Table List Number"/>
    <w:basedOn w:val="ListNumber"/>
    <w:rsid w:val="008A571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A571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A5715"/>
    <w:pPr>
      <w:numPr>
        <w:numId w:val="8"/>
      </w:numPr>
    </w:pPr>
  </w:style>
  <w:style w:type="paragraph" w:customStyle="1" w:styleId="ListAlpha2">
    <w:name w:val="List Alpha 2"/>
    <w:basedOn w:val="List2"/>
    <w:rsid w:val="008A5715"/>
    <w:pPr>
      <w:numPr>
        <w:numId w:val="7"/>
      </w:numPr>
    </w:pPr>
  </w:style>
  <w:style w:type="paragraph" w:styleId="List2">
    <w:name w:val="List 2"/>
    <w:basedOn w:val="BodyText"/>
    <w:rsid w:val="008A571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A571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A571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A571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A5715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A5715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8A5715"/>
    <w:pPr>
      <w:numPr>
        <w:numId w:val="3"/>
      </w:numPr>
    </w:pPr>
  </w:style>
  <w:style w:type="paragraph" w:styleId="ListContinue2">
    <w:name w:val="List Continue 2"/>
    <w:basedOn w:val="List2"/>
    <w:rsid w:val="008A5715"/>
    <w:pPr>
      <w:ind w:firstLine="0"/>
    </w:pPr>
  </w:style>
  <w:style w:type="paragraph" w:styleId="ListContinue3">
    <w:name w:val="List Continue 3"/>
    <w:basedOn w:val="List3"/>
    <w:rsid w:val="008A5715"/>
    <w:pPr>
      <w:ind w:left="1021" w:firstLine="0"/>
    </w:pPr>
  </w:style>
  <w:style w:type="paragraph" w:styleId="ListContinue4">
    <w:name w:val="List Continue 4"/>
    <w:basedOn w:val="List4"/>
    <w:rsid w:val="008A5715"/>
    <w:pPr>
      <w:ind w:firstLine="0"/>
    </w:pPr>
  </w:style>
  <w:style w:type="paragraph" w:styleId="ListContinue5">
    <w:name w:val="List Continue 5"/>
    <w:basedOn w:val="List5"/>
    <w:rsid w:val="008A5715"/>
    <w:pPr>
      <w:ind w:firstLine="0"/>
    </w:pPr>
  </w:style>
  <w:style w:type="paragraph" w:styleId="ListNumber3">
    <w:name w:val="List Number 3"/>
    <w:basedOn w:val="List3"/>
    <w:rsid w:val="008A5715"/>
    <w:pPr>
      <w:numPr>
        <w:numId w:val="4"/>
      </w:numPr>
    </w:pPr>
  </w:style>
  <w:style w:type="paragraph" w:styleId="ListNumber4">
    <w:name w:val="List Number 4"/>
    <w:basedOn w:val="List4"/>
    <w:rsid w:val="008A5715"/>
    <w:pPr>
      <w:numPr>
        <w:numId w:val="5"/>
      </w:numPr>
    </w:pPr>
  </w:style>
  <w:style w:type="paragraph" w:styleId="ListNumber5">
    <w:name w:val="List Number 5"/>
    <w:basedOn w:val="List5"/>
    <w:rsid w:val="008A5715"/>
    <w:pPr>
      <w:numPr>
        <w:numId w:val="6"/>
      </w:numPr>
    </w:pPr>
  </w:style>
  <w:style w:type="paragraph" w:styleId="BlockText">
    <w:name w:val="Block Text"/>
    <w:basedOn w:val="Normal"/>
    <w:rsid w:val="008A571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A571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A5715"/>
    <w:rPr>
      <w:sz w:val="16"/>
      <w:vertAlign w:val="superscript"/>
    </w:rPr>
  </w:style>
  <w:style w:type="character" w:customStyle="1" w:styleId="Symbols">
    <w:name w:val="Symbols"/>
    <w:basedOn w:val="DefaultParagraphFont"/>
    <w:rsid w:val="008A5715"/>
    <w:rPr>
      <w:rFonts w:ascii="Symbol" w:hAnsi="Symbol"/>
    </w:rPr>
  </w:style>
  <w:style w:type="character" w:customStyle="1" w:styleId="MenuOptions">
    <w:name w:val="Menu Options"/>
    <w:basedOn w:val="DefaultParagraphFont"/>
    <w:rsid w:val="008A571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A5715"/>
    <w:rPr>
      <w:b/>
    </w:rPr>
  </w:style>
  <w:style w:type="character" w:customStyle="1" w:styleId="Underlined">
    <w:name w:val="Underlined"/>
    <w:basedOn w:val="DefaultParagraphFont"/>
    <w:rsid w:val="008A5715"/>
    <w:rPr>
      <w:u w:val="single"/>
    </w:rPr>
  </w:style>
  <w:style w:type="paragraph" w:customStyle="1" w:styleId="TableBodyTextRight">
    <w:name w:val="Table Body Text Right"/>
    <w:basedOn w:val="TableBodyText"/>
    <w:rsid w:val="008A571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A5715"/>
    <w:rPr>
      <w:sz w:val="18"/>
    </w:rPr>
  </w:style>
  <w:style w:type="paragraph" w:customStyle="1" w:styleId="BodySmallRight">
    <w:name w:val="Body Small Right"/>
    <w:basedOn w:val="BodyTextRight"/>
    <w:rsid w:val="008A5715"/>
    <w:rPr>
      <w:sz w:val="18"/>
      <w:szCs w:val="18"/>
    </w:rPr>
  </w:style>
  <w:style w:type="paragraph" w:customStyle="1" w:styleId="MarginEdition">
    <w:name w:val="Margin Edition"/>
    <w:basedOn w:val="MarginNote"/>
    <w:rsid w:val="008A571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A5715"/>
    <w:rPr>
      <w:sz w:val="2"/>
      <w:szCs w:val="2"/>
    </w:rPr>
  </w:style>
  <w:style w:type="character" w:customStyle="1" w:styleId="Small">
    <w:name w:val="Small"/>
    <w:basedOn w:val="DefaultParagraphFont"/>
    <w:rsid w:val="008A5715"/>
    <w:rPr>
      <w:sz w:val="16"/>
    </w:rPr>
  </w:style>
  <w:style w:type="paragraph" w:customStyle="1" w:styleId="WideTable">
    <w:name w:val="Wide Table"/>
    <w:basedOn w:val="Normal"/>
    <w:rsid w:val="008A571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A5715"/>
  </w:style>
  <w:style w:type="paragraph" w:styleId="Quote">
    <w:name w:val="Quote"/>
    <w:basedOn w:val="Heading1"/>
    <w:link w:val="QuoteChar"/>
    <w:qFormat/>
    <w:rsid w:val="008A571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A571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A5715"/>
    <w:pPr>
      <w:pageBreakBefore/>
    </w:pPr>
  </w:style>
  <w:style w:type="paragraph" w:customStyle="1" w:styleId="Border">
    <w:name w:val="Border"/>
    <w:basedOn w:val="Normal"/>
    <w:qFormat/>
    <w:rsid w:val="008A571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A571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A571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A571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A571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A571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A571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A571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A571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A5715"/>
    <w:rPr>
      <w:u w:val="single"/>
    </w:rPr>
  </w:style>
  <w:style w:type="character" w:customStyle="1" w:styleId="BoldandItalics">
    <w:name w:val="Bold and Italics"/>
    <w:qFormat/>
    <w:rsid w:val="008A5715"/>
    <w:rPr>
      <w:b/>
      <w:i/>
      <w:u w:val="none"/>
    </w:rPr>
  </w:style>
  <w:style w:type="paragraph" w:styleId="BalloonText">
    <w:name w:val="Balloon Text"/>
    <w:basedOn w:val="Normal"/>
    <w:link w:val="BalloonTextChar"/>
    <w:rsid w:val="008A571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A571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A571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A571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A571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A571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A5715"/>
    <w:pPr>
      <w:spacing w:before="0" w:after="0"/>
    </w:pPr>
  </w:style>
  <w:style w:type="paragraph" w:customStyle="1" w:styleId="BodyTextBold">
    <w:name w:val="Body Text Bold"/>
    <w:basedOn w:val="BodyText"/>
    <w:qFormat/>
    <w:rsid w:val="008A5715"/>
    <w:rPr>
      <w:b/>
    </w:rPr>
  </w:style>
  <w:style w:type="character" w:styleId="Hyperlink">
    <w:name w:val="Hyperlink"/>
    <w:basedOn w:val="DefaultParagraphFont"/>
    <w:uiPriority w:val="99"/>
    <w:unhideWhenUsed/>
    <w:rsid w:val="00F262D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879</Words>
  <Characters>5377</Characters>
  <Application>Microsoft Office Word</Application>
  <DocSecurity>0</DocSecurity>
  <Lines>199</Lines>
  <Paragraphs>130</Paragraphs>
  <ScaleCrop>false</ScaleCrop>
  <Company>Author-it Software Corporation Ltd.</Company>
  <LinksUpToDate>false</LinksUpToDate>
  <CharactersWithSpaces>6126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CUAMPF304 Make a music demo</dc:title>
  <dc:subject>Approved</dc:subject>
  <dc:creator>Service and Creative Skills Australia</dc:creator>
  <cp:keywords>Release: 1</cp:keywords>
  <dc:description>Review Date: 12 April 2008</dc:description>
  <cp:lastModifiedBy>HSD_TPCMSd.prod</cp:lastModifiedBy>
  <cp:revision>3</cp:revision>
  <dcterms:created xsi:type="dcterms:W3CDTF">2025-03-01T12:59:00Z</dcterms:created>
  <dcterms:modified xsi:type="dcterms:W3CDTF">2025-03-01T12:59:00Z</dcterms:modified>
</cp:coreProperties>
</file>