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777" w:rsidP="006C5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CUAMPF211 Perform simple musical pieces</w:t>
      </w:r>
      <w:r>
        <w:fldChar w:fldCharType="end"/>
      </w:r>
    </w:p>
    <w:p w:rsidR="006C5777" w:rsidP="006C5777">
      <w:pPr>
        <w:pStyle w:val="Version"/>
        <w:sectPr w:rsidSect="00A170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0E7" w:rsidP="00A170E7">
      <w:pPr>
        <w:pStyle w:val="SuperHeading"/>
      </w:pPr>
      <w:r w:rsidRPr="00A170E7">
        <w:t>CUAMPF211 Perform simple musical pieces</w:t>
      </w:r>
    </w:p>
    <w:p w:rsidR="00000000" w:rsidRPr="00A170E7" w:rsidP="00A170E7">
      <w:pPr>
        <w:pStyle w:val="Heading1"/>
      </w:pPr>
      <w:bookmarkStart w:id="1" w:name="O_1147058"/>
      <w:bookmarkEnd w:id="1"/>
      <w:r w:rsidRPr="00A170E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170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BodyText"/>
            </w:pPr>
            <w:r w:rsidRPr="00A170E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rPr>
                <w:rStyle w:val="SpecialBold"/>
              </w:rPr>
              <w:t>Comments</w:t>
            </w:r>
          </w:p>
        </w:tc>
      </w:tr>
      <w:tr w:rsidTr="00A170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BodyText"/>
            </w:pPr>
            <w:r w:rsidRPr="00A170E7">
              <w:t>This version first released with CUA Creative Arts and Culture Training Package Version 5.0.</w:t>
            </w:r>
          </w:p>
        </w:tc>
      </w:tr>
    </w:tbl>
    <w:p w:rsidR="00000000" w:rsidRPr="00A170E7" w:rsidP="00A170E7">
      <w:pPr>
        <w:pStyle w:val="BodyText"/>
      </w:pPr>
    </w:p>
    <w:p w:rsidR="00000000" w:rsidRPr="00A170E7" w:rsidP="00A170E7">
      <w:pPr>
        <w:pStyle w:val="AllowPageBreak"/>
      </w:pPr>
    </w:p>
    <w:p w:rsidR="00000000" w:rsidRPr="00A170E7" w:rsidP="00A170E7">
      <w:pPr>
        <w:pStyle w:val="Heading1"/>
      </w:pPr>
      <w:bookmarkStart w:id="2" w:name="O_1147063"/>
      <w:bookmarkEnd w:id="2"/>
      <w:r w:rsidRPr="00A170E7">
        <w:t>Application</w:t>
      </w:r>
    </w:p>
    <w:p w:rsidR="00000000" w:rsidRPr="00A170E7" w:rsidP="006C5777">
      <w:pPr>
        <w:pStyle w:val="BodyText"/>
      </w:pPr>
      <w:r w:rsidRPr="00A170E7">
        <w:t>This unit describes the skills and knowledge required to further develop skills i</w:t>
      </w:r>
      <w:r w:rsidRPr="00A170E7">
        <w:t>n singing or playing an instrument. It involves preparing for and performing a simple musical sequence or piece.</w:t>
      </w:r>
    </w:p>
    <w:p w:rsidR="00000000" w:rsidRPr="00A170E7" w:rsidP="006C5777">
      <w:pPr>
        <w:pStyle w:val="BodyText"/>
      </w:pPr>
      <w:r w:rsidRPr="00A170E7">
        <w:t>The unit applies to those who have some musical experience and who perform in situations that allow them to extend elementary skills in singing</w:t>
      </w:r>
      <w:r w:rsidRPr="00A170E7">
        <w:t xml:space="preserve"> or playing a specific musical instrument.</w:t>
      </w:r>
    </w:p>
    <w:p w:rsidR="00000000" w:rsidRPr="00A170E7" w:rsidP="006C5777">
      <w:pPr>
        <w:pStyle w:val="BodyText"/>
      </w:pPr>
      <w:r w:rsidRPr="00A170E7">
        <w:t>No licensing, legislative or certification requirements apply to this unit at the time of publication.</w:t>
      </w:r>
    </w:p>
    <w:p w:rsidR="00000000" w:rsidRPr="00A170E7" w:rsidP="00A170E7">
      <w:pPr>
        <w:pStyle w:val="Heading1"/>
      </w:pPr>
      <w:bookmarkStart w:id="3" w:name="O_1147062"/>
      <w:bookmarkEnd w:id="3"/>
      <w:r w:rsidRPr="00A170E7">
        <w:t>Unit Sector</w:t>
      </w:r>
    </w:p>
    <w:p w:rsidR="00000000" w:rsidRPr="00A170E7" w:rsidP="006C5777">
      <w:pPr>
        <w:pStyle w:val="BodyText"/>
      </w:pPr>
      <w:r w:rsidRPr="00A170E7">
        <w:t>Performing arts – Music performance</w:t>
      </w:r>
    </w:p>
    <w:p w:rsidR="00000000" w:rsidRPr="00A170E7" w:rsidP="00A170E7">
      <w:pPr>
        <w:pStyle w:val="Heading1"/>
      </w:pPr>
      <w:bookmarkStart w:id="4" w:name="O_1147061"/>
      <w:bookmarkEnd w:id="4"/>
      <w:r w:rsidRPr="00A170E7">
        <w:t>Elements and Performance</w:t>
      </w:r>
      <w:r w:rsidRPr="00A170E7">
        <w:t xml:space="preserve">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BodyText"/>
            </w:pPr>
            <w:r w:rsidRPr="00A170E7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rPr>
                <w:rStyle w:val="SpecialBold"/>
              </w:rPr>
              <w:t>PERFORMANCE CRITERIA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BodyText"/>
            </w:pPr>
            <w:r w:rsidRPr="00A170E7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List"/>
              <w:rPr>
                <w:lang w:val="en-NZ"/>
              </w:rPr>
            </w:pPr>
            <w:r w:rsidRPr="00A170E7">
              <w:t>1. Care for instrument or voice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List"/>
            </w:pPr>
            <w:r w:rsidRPr="00A170E7">
              <w:t>1.</w:t>
            </w:r>
            <w:r w:rsidRPr="00A170E7">
              <w:t>1 Care for and safely move, use and store instrument and accessories as required, using required methods and cleaning products</w:t>
            </w:r>
          </w:p>
          <w:p w:rsidR="00000000" w:rsidRPr="00A170E7" w:rsidP="00A170E7">
            <w:pPr>
              <w:pStyle w:val="List"/>
            </w:pPr>
            <w:r w:rsidRPr="00A170E7">
              <w:t>1.2 Set up and warm up instrument or voice in preparation for practice and performance</w:t>
            </w:r>
          </w:p>
          <w:p w:rsidR="00000000" w:rsidP="00A170E7">
            <w:pPr>
              <w:pStyle w:val="List"/>
              <w:rPr>
                <w:lang w:val="en-NZ"/>
              </w:rPr>
            </w:pPr>
            <w:r w:rsidRPr="00A170E7">
              <w:t>1.3 Tune instrument as required and confir</w:t>
            </w:r>
            <w:r w:rsidRPr="00A170E7">
              <w:t>m accuracy of tuning using tuning device or in consultation with required personnel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List"/>
              <w:rPr>
                <w:lang w:val="en-NZ"/>
              </w:rPr>
            </w:pPr>
            <w:r w:rsidRPr="00A170E7">
              <w:t>2. Develop skills in singing or playing an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List"/>
            </w:pPr>
            <w:r w:rsidRPr="00A170E7">
              <w:t>2.1 Listen to work of professional musicians or singers and identify own skill development goals</w:t>
            </w:r>
          </w:p>
          <w:p w:rsidR="00000000" w:rsidRPr="00A170E7" w:rsidP="00A170E7">
            <w:pPr>
              <w:pStyle w:val="List"/>
            </w:pPr>
            <w:r w:rsidRPr="00A170E7">
              <w:t>2.2 Test scope, capa</w:t>
            </w:r>
            <w:r w:rsidRPr="00A170E7">
              <w:t xml:space="preserve">bility and sound characteristics of instrument or </w:t>
            </w:r>
            <w:r w:rsidRPr="00A170E7">
              <w:t>voice</w:t>
            </w:r>
          </w:p>
          <w:p w:rsidR="00000000" w:rsidRPr="00A170E7" w:rsidP="00A170E7">
            <w:pPr>
              <w:pStyle w:val="List"/>
            </w:pPr>
            <w:r w:rsidRPr="00A170E7">
              <w:t>2.3 Plan activities and physical exercises that increase capacity to perform different notes, rhythms and chord patterns using activities and physical exercises, as guided by a teacher or mentor</w:t>
            </w:r>
          </w:p>
          <w:p w:rsidR="00000000" w:rsidRPr="00A170E7" w:rsidP="00A170E7">
            <w:pPr>
              <w:pStyle w:val="List"/>
            </w:pPr>
            <w:r w:rsidRPr="00A170E7">
              <w:t>2.4 D</w:t>
            </w:r>
            <w:r w:rsidRPr="00A170E7">
              <w:t>ocument personal practice using music terminology according to own skill development goals</w:t>
            </w:r>
          </w:p>
          <w:p w:rsidR="00000000" w:rsidRPr="00A170E7" w:rsidP="00A170E7">
            <w:pPr>
              <w:pStyle w:val="List"/>
            </w:pPr>
            <w:r w:rsidRPr="00A170E7">
              <w:t>2.5 Identify pitch, rhythm, instrumentation and musical style using listening skills</w:t>
            </w:r>
          </w:p>
          <w:p w:rsidR="00000000" w:rsidRPr="00A170E7" w:rsidP="00A170E7">
            <w:pPr>
              <w:pStyle w:val="List"/>
            </w:pPr>
            <w:r w:rsidRPr="00A170E7">
              <w:t>2.6 Listen to own work and develop intonation, harmonies and rhythm in singing or playing music</w:t>
            </w:r>
          </w:p>
          <w:p w:rsidR="00000000" w:rsidP="00A170E7">
            <w:pPr>
              <w:pStyle w:val="List"/>
              <w:rPr>
                <w:lang w:val="en-NZ"/>
              </w:rPr>
            </w:pPr>
            <w:r w:rsidRPr="00A170E7">
              <w:t>2.7 Seek feedback from required personnel on practice and skill development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List"/>
              <w:rPr>
                <w:lang w:val="en-NZ"/>
              </w:rPr>
            </w:pPr>
            <w:r w:rsidRPr="00A170E7">
              <w:t>3. Play or sing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List"/>
            </w:pPr>
            <w:r w:rsidRPr="00A170E7">
              <w:t>3.1 Play or sing piece using a range of basic techniques</w:t>
            </w:r>
          </w:p>
          <w:p w:rsidR="00000000" w:rsidRPr="00A170E7" w:rsidP="00A170E7">
            <w:pPr>
              <w:pStyle w:val="List"/>
            </w:pPr>
            <w:r w:rsidRPr="00A170E7">
              <w:t>3.2</w:t>
            </w:r>
            <w:r w:rsidRPr="00A170E7">
              <w:t xml:space="preserve"> Perform piece following required tempi</w:t>
            </w:r>
          </w:p>
          <w:p w:rsidR="00000000" w:rsidP="00A170E7">
            <w:pPr>
              <w:pStyle w:val="List"/>
              <w:rPr>
                <w:lang w:val="en-NZ"/>
              </w:rPr>
            </w:pPr>
            <w:r w:rsidRPr="00A170E7">
              <w:t>3.3 Apply listening skills during performance and adjust performance as required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List"/>
              <w:rPr>
                <w:lang w:val="en-NZ"/>
              </w:rPr>
            </w:pPr>
            <w:r w:rsidRPr="00A170E7">
              <w:t>4.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List"/>
            </w:pPr>
            <w:r w:rsidRPr="00A170E7">
              <w:t>4.1 Evaluate own performance and note areas that could be improved</w:t>
            </w:r>
          </w:p>
          <w:p w:rsidR="00000000" w:rsidRPr="00A170E7" w:rsidP="00A170E7">
            <w:pPr>
              <w:pStyle w:val="List"/>
            </w:pPr>
            <w:r w:rsidRPr="00A170E7">
              <w:t>4.2 Seek feedback on own performance from re</w:t>
            </w:r>
            <w:r w:rsidRPr="00A170E7">
              <w:t>quired personnel, and identify strategies to improve</w:t>
            </w:r>
          </w:p>
        </w:tc>
      </w:tr>
    </w:tbl>
    <w:p w:rsidR="00000000" w:rsidRPr="00A170E7" w:rsidP="00A170E7">
      <w:pPr>
        <w:pStyle w:val="BodyText"/>
      </w:pPr>
    </w:p>
    <w:p w:rsidR="00000000" w:rsidRPr="00A170E7" w:rsidP="00A170E7">
      <w:pPr>
        <w:pStyle w:val="AllowPageBreak"/>
      </w:pPr>
    </w:p>
    <w:p w:rsidR="00000000" w:rsidRPr="00A170E7" w:rsidP="00A170E7">
      <w:pPr>
        <w:pStyle w:val="Heading1"/>
      </w:pPr>
      <w:bookmarkStart w:id="5" w:name="O_1147060"/>
      <w:bookmarkEnd w:id="5"/>
      <w:r w:rsidRPr="00A170E7">
        <w:t>Foundation Skills</w:t>
      </w:r>
    </w:p>
    <w:p w:rsidR="00000000" w:rsidRPr="006C5777" w:rsidP="006C5777">
      <w:pPr>
        <w:pStyle w:val="BodyText"/>
        <w:rPr>
          <w:i/>
        </w:rPr>
      </w:pPr>
      <w:r w:rsidRPr="006C577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BodyText"/>
            </w:pPr>
            <w:r w:rsidRPr="00A170E7">
              <w:rPr>
                <w:rStyle w:val="SpecialBold"/>
              </w:rPr>
              <w:t>SKIL</w:t>
            </w:r>
            <w:r w:rsidRPr="00A170E7">
              <w:rPr>
                <w:rStyle w:val="SpecialBold"/>
              </w:rPr>
              <w:t>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rPr>
                <w:rStyle w:val="SpecialBold"/>
              </w:rPr>
              <w:t>DESCRIPTION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70E7">
            <w:pPr>
              <w:pStyle w:val="ListBullet"/>
              <w:rPr>
                <w:lang w:val="en-NZ"/>
              </w:rPr>
            </w:pPr>
            <w:r w:rsidRPr="00A170E7">
              <w:t>Identifies learning needs and begins to plan and manage the learning process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70E7">
            <w:pPr>
              <w:pStyle w:val="ListBullet"/>
              <w:rPr>
                <w:lang w:val="en-NZ"/>
              </w:rPr>
            </w:pPr>
            <w:r w:rsidRPr="00A170E7">
              <w:t>Counts to rhythm and beat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70E7" w:rsidP="00A170E7">
            <w:pPr>
              <w:pStyle w:val="ListBullet"/>
            </w:pPr>
            <w:r w:rsidRPr="00A170E7">
              <w:t>Confirms directions and feedback using listening and questioning</w:t>
            </w:r>
          </w:p>
          <w:p w:rsidR="00000000" w:rsidP="00A170E7">
            <w:pPr>
              <w:pStyle w:val="ListBullet"/>
              <w:rPr>
                <w:lang w:val="en-NZ"/>
              </w:rPr>
            </w:pPr>
            <w:r w:rsidRPr="00A170E7">
              <w:t>Listens for and derives meaning from musical constructs, and applies these in own practice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70E7">
            <w:pPr>
              <w:pStyle w:val="ListBullet"/>
              <w:rPr>
                <w:lang w:val="en-NZ"/>
              </w:rPr>
            </w:pPr>
            <w:r w:rsidRPr="00A170E7">
              <w:t>Records areas for development of skills in a format that can be easily monitored and annotated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70E7">
            <w:pPr>
              <w:pStyle w:val="ListBullet"/>
              <w:rPr>
                <w:lang w:val="en-NZ"/>
              </w:rPr>
            </w:pPr>
            <w:r w:rsidRPr="00A170E7">
              <w:t>Develops ways to improve own pra</w:t>
            </w:r>
            <w:r w:rsidRPr="00A170E7">
              <w:t xml:space="preserve">ctice using creativity </w:t>
            </w:r>
          </w:p>
        </w:tc>
      </w:tr>
      <w:tr w:rsidTr="00A170E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70E7" w:rsidP="00A170E7">
            <w:pPr>
              <w:pStyle w:val="ListBullet"/>
            </w:pPr>
            <w:r w:rsidRPr="00A170E7">
              <w:t>Completes tasks according to directions</w:t>
            </w:r>
          </w:p>
          <w:p w:rsidR="00000000" w:rsidRPr="00A170E7" w:rsidP="00A170E7">
            <w:pPr>
              <w:pStyle w:val="ListBullet"/>
            </w:pPr>
            <w:r w:rsidRPr="00A170E7">
              <w:t xml:space="preserve">Complies with requirements for working safely and looking after </w:t>
            </w:r>
            <w:r w:rsidRPr="00A170E7">
              <w:t>instruments and equipment</w:t>
            </w:r>
          </w:p>
        </w:tc>
      </w:tr>
    </w:tbl>
    <w:p w:rsidR="00000000" w:rsidRPr="00A170E7" w:rsidP="00A170E7">
      <w:pPr>
        <w:pStyle w:val="BodyText"/>
      </w:pPr>
    </w:p>
    <w:p w:rsidR="00000000" w:rsidRPr="00A170E7" w:rsidP="00A170E7">
      <w:pPr>
        <w:pStyle w:val="AllowPageBreak"/>
      </w:pPr>
    </w:p>
    <w:p w:rsidR="00000000" w:rsidRPr="00A170E7" w:rsidP="00A170E7">
      <w:pPr>
        <w:pStyle w:val="Heading1"/>
      </w:pPr>
      <w:bookmarkStart w:id="6" w:name="O_1147059"/>
      <w:bookmarkEnd w:id="6"/>
      <w:r w:rsidRPr="00A170E7">
        <w:t>Unit Mapping Information</w:t>
      </w:r>
    </w:p>
    <w:p w:rsidR="00000000" w:rsidRPr="00A170E7" w:rsidP="006C5777">
      <w:pPr>
        <w:pStyle w:val="BodyText"/>
      </w:pPr>
      <w:r w:rsidRPr="00A170E7">
        <w:t>Supersedes and is equivalent to CUAMPF201 Play or sing simple musical pieces.</w:t>
      </w:r>
    </w:p>
    <w:p w:rsidR="00000000" w:rsidRPr="00A170E7" w:rsidP="00A170E7">
      <w:pPr>
        <w:pStyle w:val="Heading1"/>
      </w:pPr>
      <w:bookmarkStart w:id="7" w:name="O_1147052"/>
      <w:bookmarkEnd w:id="7"/>
      <w:r w:rsidRPr="00A170E7">
        <w:t>Links</w:t>
      </w:r>
    </w:p>
    <w:p w:rsidR="00000000" w:rsidRPr="00A170E7" w:rsidP="006C5777">
      <w:pPr>
        <w:pStyle w:val="BodyText"/>
      </w:pPr>
      <w:r w:rsidRPr="00A170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5F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70E7" w:rsidP="006C5777">
      <w:pPr>
        <w:pStyle w:val="BodyText"/>
        <w:sectPr w:rsidSect="00A170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0E7" w:rsidP="00A170E7">
      <w:pPr>
        <w:pStyle w:val="SuperHeading"/>
      </w:pPr>
      <w:r w:rsidRPr="00A170E7">
        <w:t>Assessment Requirements for CUAMPF211 Perform simple musical pieces</w:t>
      </w:r>
    </w:p>
    <w:p w:rsidR="00000000" w:rsidRPr="00A170E7" w:rsidP="00A170E7">
      <w:pPr>
        <w:pStyle w:val="Heading1"/>
      </w:pPr>
      <w:bookmarkStart w:id="8" w:name="O_1147054"/>
      <w:bookmarkEnd w:id="8"/>
      <w:r w:rsidRPr="00A170E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170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BodyText"/>
            </w:pPr>
            <w:r w:rsidRPr="00A170E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rPr>
                <w:rStyle w:val="SpecialBold"/>
              </w:rPr>
              <w:t>Comments</w:t>
            </w:r>
          </w:p>
        </w:tc>
      </w:tr>
      <w:tr w:rsidTr="00A170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0E7">
            <w:pPr>
              <w:pStyle w:val="BodyText"/>
              <w:rPr>
                <w:lang w:val="en-NZ"/>
              </w:rPr>
            </w:pPr>
            <w:r w:rsidRPr="00A170E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0E7" w:rsidP="00A170E7">
            <w:pPr>
              <w:pStyle w:val="BodyText"/>
            </w:pPr>
            <w:r w:rsidRPr="00A170E7">
              <w:t>This version first released with CUA Creative Arts and Culture Training Pac</w:t>
            </w:r>
            <w:r w:rsidRPr="00A170E7">
              <w:t>kage Version 5.0.</w:t>
            </w:r>
          </w:p>
        </w:tc>
      </w:tr>
    </w:tbl>
    <w:p w:rsidR="00000000" w:rsidRPr="00A170E7" w:rsidP="00A170E7">
      <w:pPr>
        <w:pStyle w:val="BodyText"/>
      </w:pPr>
    </w:p>
    <w:p w:rsidR="00000000" w:rsidRPr="00A170E7" w:rsidP="00A170E7">
      <w:pPr>
        <w:pStyle w:val="AllowPageBreak"/>
      </w:pPr>
    </w:p>
    <w:p w:rsidR="00000000" w:rsidRPr="00A170E7" w:rsidP="00A170E7">
      <w:pPr>
        <w:pStyle w:val="Heading1"/>
      </w:pPr>
      <w:bookmarkStart w:id="9" w:name="O_1147057"/>
      <w:bookmarkEnd w:id="9"/>
      <w:r w:rsidRPr="00A170E7">
        <w:t>Performance Evidence</w:t>
      </w:r>
    </w:p>
    <w:p w:rsidR="00000000" w:rsidRPr="00A170E7" w:rsidP="006C5777">
      <w:pPr>
        <w:pStyle w:val="BodyText"/>
      </w:pPr>
      <w:r w:rsidRPr="00A170E7">
        <w:t>The candidate must demonstrate the ability to complete the tasks outlined in the elements, performance criteria and foundation skills of this unit, including evidence of the ability to:</w:t>
      </w:r>
    </w:p>
    <w:p w:rsidR="00000000" w:rsidRPr="00A170E7" w:rsidP="00A170E7">
      <w:pPr>
        <w:pStyle w:val="ListBullet"/>
      </w:pPr>
      <w:r w:rsidRPr="00A170E7">
        <w:t>play or sing at least three different simple musical pieces.</w:t>
      </w:r>
    </w:p>
    <w:p w:rsidR="00000000" w:rsidRPr="00A170E7" w:rsidP="00A170E7">
      <w:pPr>
        <w:pStyle w:val="List"/>
      </w:pPr>
    </w:p>
    <w:p w:rsidR="00000000" w:rsidRPr="00A170E7" w:rsidP="006C5777">
      <w:pPr>
        <w:pStyle w:val="BodyText"/>
      </w:pPr>
      <w:r w:rsidRPr="00A170E7">
        <w:t>In the course of the above, the candidate must:</w:t>
      </w:r>
    </w:p>
    <w:p w:rsidR="00000000" w:rsidRPr="00A170E7" w:rsidP="00A170E7">
      <w:pPr>
        <w:pStyle w:val="ListBullet"/>
      </w:pPr>
      <w:r w:rsidRPr="00A170E7">
        <w:t>undertake warmup activities, and instrument maintenance and tuning as required</w:t>
      </w:r>
    </w:p>
    <w:p w:rsidR="00000000" w:rsidRPr="00A170E7" w:rsidP="00A170E7">
      <w:pPr>
        <w:pStyle w:val="ListBullet"/>
      </w:pPr>
      <w:r w:rsidRPr="00A170E7">
        <w:t xml:space="preserve">show different techniques and basic control of rhythm, intonation </w:t>
      </w:r>
      <w:r w:rsidRPr="00A170E7">
        <w:t>and sound or tone production</w:t>
      </w:r>
    </w:p>
    <w:p w:rsidR="00000000" w:rsidRPr="00A170E7" w:rsidP="00A170E7">
      <w:pPr>
        <w:pStyle w:val="ListBullet"/>
      </w:pPr>
      <w:r w:rsidRPr="00A170E7">
        <w:t>use correct posture, finger, hand and body positions when performing.</w:t>
      </w:r>
    </w:p>
    <w:p w:rsidR="00000000" w:rsidRPr="00A170E7" w:rsidP="00A170E7">
      <w:pPr>
        <w:pStyle w:val="AllowPageBreak"/>
      </w:pPr>
    </w:p>
    <w:p w:rsidR="00000000" w:rsidRPr="00A170E7" w:rsidP="00A170E7">
      <w:pPr>
        <w:pStyle w:val="Heading1"/>
      </w:pPr>
      <w:bookmarkStart w:id="10" w:name="O_1147056"/>
      <w:bookmarkEnd w:id="10"/>
      <w:r w:rsidRPr="00A170E7">
        <w:t>Knowledge Evidence</w:t>
      </w:r>
    </w:p>
    <w:p w:rsidR="00000000" w:rsidRPr="00A170E7" w:rsidP="006C5777">
      <w:pPr>
        <w:pStyle w:val="BodyText"/>
      </w:pPr>
      <w:r w:rsidRPr="00A170E7">
        <w:t>The candidate must be able to demonstrate knowledge to complete the tasks outlined in the elements, performance criteri</w:t>
      </w:r>
      <w:r w:rsidRPr="00A170E7">
        <w:t>a and foundation skills of this unit, including knowledge of:</w:t>
      </w:r>
    </w:p>
    <w:p w:rsidR="00000000" w:rsidRPr="00A170E7" w:rsidP="00A170E7">
      <w:pPr>
        <w:pStyle w:val="ListBullet"/>
      </w:pPr>
      <w:r w:rsidRPr="00A170E7">
        <w:t>basic features of own instrument or voice including:</w:t>
      </w:r>
    </w:p>
    <w:p w:rsidR="00000000" w:rsidRPr="00A170E7" w:rsidP="00A170E7">
      <w:pPr>
        <w:pStyle w:val="ListBullet2"/>
      </w:pPr>
      <w:r w:rsidRPr="00A170E7">
        <w:t>musical terminology related to performance</w:t>
      </w:r>
    </w:p>
    <w:p w:rsidR="00000000" w:rsidRPr="00A170E7" w:rsidP="00A170E7">
      <w:pPr>
        <w:pStyle w:val="ListBullet2"/>
      </w:pPr>
      <w:r w:rsidRPr="00A170E7">
        <w:t>instrument and voice characteristics, applications, range, capabilities, care and maintenance</w:t>
      </w:r>
    </w:p>
    <w:p w:rsidR="00000000" w:rsidRPr="00A170E7" w:rsidP="00A170E7">
      <w:pPr>
        <w:pStyle w:val="ListBullet"/>
      </w:pPr>
      <w:r w:rsidRPr="00A170E7">
        <w:t>healthy performance habits and principles used in practice sessions and performances</w:t>
      </w:r>
    </w:p>
    <w:p w:rsidR="00000000" w:rsidRPr="00A170E7" w:rsidP="00A170E7">
      <w:pPr>
        <w:pStyle w:val="ListBullet"/>
      </w:pPr>
      <w:r w:rsidRPr="00A170E7">
        <w:t>strategies to evaluate and improve own performance and respond to feedback.</w:t>
      </w:r>
    </w:p>
    <w:p w:rsidR="00000000" w:rsidRPr="00A170E7" w:rsidP="00A170E7">
      <w:pPr>
        <w:pStyle w:val="AllowPageBreak"/>
      </w:pPr>
    </w:p>
    <w:p w:rsidR="00000000" w:rsidRPr="00A170E7" w:rsidP="00A170E7">
      <w:pPr>
        <w:pStyle w:val="Heading1"/>
      </w:pPr>
      <w:bookmarkStart w:id="11" w:name="O_1147055"/>
      <w:bookmarkEnd w:id="11"/>
      <w:r w:rsidRPr="00A170E7">
        <w:t>Assessment Conditions</w:t>
      </w:r>
    </w:p>
    <w:p w:rsidR="00000000" w:rsidRPr="00A170E7" w:rsidP="006C5777">
      <w:pPr>
        <w:pStyle w:val="BodyText"/>
      </w:pPr>
      <w:r w:rsidRPr="00A170E7">
        <w:t>Assessment must be conducted in a safe environment whe</w:t>
      </w:r>
      <w:r w:rsidRPr="00A170E7">
        <w:t xml:space="preserve">re evidence gathered demonstrates consistent performance of typical activities experienced in creative arts industry environments. The assessment environment must include access to: </w:t>
      </w:r>
    </w:p>
    <w:p w:rsidR="00000000" w:rsidRPr="00A170E7" w:rsidP="00A170E7">
      <w:pPr>
        <w:pStyle w:val="ListBullet"/>
      </w:pPr>
      <w:r w:rsidRPr="00A170E7">
        <w:t>instruments and equipment required to demonstrate the performance eviden</w:t>
      </w:r>
      <w:r w:rsidRPr="00A170E7">
        <w:t>ce</w:t>
      </w:r>
    </w:p>
    <w:p w:rsidR="00000000" w:rsidRPr="00A170E7" w:rsidP="00A170E7">
      <w:pPr>
        <w:pStyle w:val="ListBullet"/>
      </w:pPr>
      <w:r w:rsidRPr="00A170E7">
        <w:t>acoustic environment for playing or singing music.</w:t>
      </w:r>
    </w:p>
    <w:p w:rsidR="00000000" w:rsidRPr="00A170E7" w:rsidP="00A170E7">
      <w:pPr>
        <w:pStyle w:val="List"/>
      </w:pPr>
    </w:p>
    <w:p w:rsidR="00000000" w:rsidRPr="00A170E7" w:rsidP="006C5777">
      <w:pPr>
        <w:pStyle w:val="BodyText"/>
      </w:pPr>
      <w:r w:rsidRPr="00A170E7">
        <w:t>Assessors of this unit must satisfy the requirements for assessors in applicable vocational educational and training legislation, frameworks and/or standards.</w:t>
      </w:r>
    </w:p>
    <w:p w:rsidR="00000000" w:rsidRPr="00A170E7" w:rsidP="00A170E7">
      <w:pPr>
        <w:pStyle w:val="Heading1"/>
      </w:pPr>
      <w:bookmarkStart w:id="12" w:name="O_1147053"/>
      <w:bookmarkEnd w:id="12"/>
      <w:r w:rsidRPr="00A170E7">
        <w:t>Links</w:t>
      </w:r>
    </w:p>
    <w:p w:rsidR="00000000" w:rsidRPr="00A170E7" w:rsidP="006C5777">
      <w:pPr>
        <w:pStyle w:val="BodyText"/>
      </w:pPr>
      <w:r w:rsidRPr="00A170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5F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70E7" w:rsidP="00A170E7"/>
    <w:sectPr w:rsidSect="00A170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E7" w:rsidRPr="006C5777" w:rsidP="006C5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77" w:rsidP="00A17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777" w:rsidP="00A17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C5777" w:rsidP="00A170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E7" w:rsidP="00A17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5777">
      <w:t>Approved</w:t>
    </w:r>
    <w:r w:rsidR="006C57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57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5777">
      <w:rPr>
        <w:noProof/>
      </w:rPr>
      <w:t>4</w:t>
    </w:r>
    <w:r>
      <w:rPr>
        <w:noProof/>
      </w:rPr>
      <w:fldChar w:fldCharType="end"/>
    </w:r>
  </w:p>
  <w:p w:rsidR="00A170E7" w:rsidP="00A17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57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5777">
      <w:t>Service and Creative Skills Australia</w:t>
    </w:r>
    <w:r w:rsidR="006C5777">
      <w:fldChar w:fldCharType="end"/>
    </w:r>
  </w:p>
  <w:p w:rsidR="00A170E7" w:rsidP="00A170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0E7" w:rsidRPr="006C5777" w:rsidP="006C5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777" w:rsidRPr="002D2AF8" w:rsidP="00A17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CUAMPF211 Perform simple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5777" w:rsidP="00A170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0E7" w:rsidRPr="002D2AF8" w:rsidP="00A17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5777">
      <w:t>CUAMPF211 Perform simple musical pieces</w:t>
    </w:r>
    <w:r w:rsidR="006C57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5777">
      <w:rPr>
        <w:noProof/>
      </w:rPr>
      <w:t>2 March 2025</w:t>
    </w:r>
    <w:r>
      <w:fldChar w:fldCharType="end"/>
    </w:r>
  </w:p>
  <w:p w:rsidR="00A170E7" w:rsidP="00A170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443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829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18A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0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0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0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0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0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0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0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0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0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0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0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0E7"/>
  </w:style>
  <w:style w:type="character" w:customStyle="1" w:styleId="Heading1Char">
    <w:name w:val="Heading 1 Char"/>
    <w:basedOn w:val="DefaultParagraphFont"/>
    <w:link w:val="Heading1"/>
    <w:rsid w:val="00A170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0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0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70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70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0E7"/>
    <w:rPr>
      <w:b/>
      <w:spacing w:val="0"/>
    </w:rPr>
  </w:style>
  <w:style w:type="paragraph" w:styleId="ListBullet2">
    <w:name w:val="List Bullet 2"/>
    <w:basedOn w:val="List2"/>
    <w:rsid w:val="00A170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0E7"/>
    <w:rPr>
      <w:i/>
    </w:rPr>
  </w:style>
  <w:style w:type="paragraph" w:customStyle="1" w:styleId="SuperHeading">
    <w:name w:val="SuperHeading"/>
    <w:basedOn w:val="Normal"/>
    <w:rsid w:val="00A170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0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0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0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0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0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0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0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0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0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0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0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0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0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0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0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70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0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0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0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0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0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0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0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0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0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0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0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0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0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0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0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0E7"/>
  </w:style>
  <w:style w:type="paragraph" w:styleId="TableofFigures">
    <w:name w:val="table of figures"/>
    <w:basedOn w:val="Normal"/>
    <w:next w:val="Normal"/>
    <w:semiHidden/>
    <w:rsid w:val="00A170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0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0E7"/>
    <w:rPr>
      <w:rFonts w:ascii="Wingdings" w:hAnsi="Wingdings"/>
    </w:rPr>
  </w:style>
  <w:style w:type="paragraph" w:customStyle="1" w:styleId="TableHeading">
    <w:name w:val="Table Heading"/>
    <w:basedOn w:val="HeadingBase"/>
    <w:rsid w:val="00A170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0E7"/>
    <w:rPr>
      <w:color w:val="0033CC"/>
      <w:u w:val="none"/>
    </w:rPr>
  </w:style>
  <w:style w:type="paragraph" w:customStyle="1" w:styleId="BodyTextRight">
    <w:name w:val="Body Text Right"/>
    <w:basedOn w:val="BodyText"/>
    <w:rsid w:val="00A170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0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0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0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0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0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0E7"/>
    <w:rPr>
      <w:sz w:val="32"/>
    </w:rPr>
  </w:style>
  <w:style w:type="paragraph" w:customStyle="1" w:styleId="HeadingProcedure">
    <w:name w:val="Heading Procedure"/>
    <w:basedOn w:val="HeadingBase"/>
    <w:next w:val="Normal"/>
    <w:rsid w:val="00A170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0E7"/>
    <w:pPr>
      <w:spacing w:before="60" w:after="60"/>
    </w:pPr>
  </w:style>
  <w:style w:type="paragraph" w:styleId="ListContinue">
    <w:name w:val="List Continue"/>
    <w:basedOn w:val="List"/>
    <w:rsid w:val="00A170E7"/>
    <w:pPr>
      <w:ind w:firstLine="0"/>
    </w:pPr>
  </w:style>
  <w:style w:type="paragraph" w:customStyle="1" w:styleId="ListNote">
    <w:name w:val="List Note"/>
    <w:basedOn w:val="List"/>
    <w:rsid w:val="00A170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0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0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0E7"/>
    <w:rPr>
      <w:rFonts w:ascii="Courier New" w:hAnsi="Courier New"/>
    </w:rPr>
  </w:style>
  <w:style w:type="paragraph" w:customStyle="1" w:styleId="NoteBullet">
    <w:name w:val="Note Bullet"/>
    <w:basedOn w:val="Note"/>
    <w:rsid w:val="00A170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0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0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0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0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0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0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0E7"/>
    <w:rPr>
      <w:b/>
      <w:smallCaps/>
    </w:rPr>
  </w:style>
  <w:style w:type="paragraph" w:customStyle="1" w:styleId="TableListNumber">
    <w:name w:val="Table List Number"/>
    <w:basedOn w:val="ListNumber"/>
    <w:rsid w:val="00A170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0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0E7"/>
    <w:pPr>
      <w:numPr>
        <w:numId w:val="9"/>
      </w:numPr>
    </w:pPr>
  </w:style>
  <w:style w:type="paragraph" w:customStyle="1" w:styleId="ListAlpha2">
    <w:name w:val="List Alpha 2"/>
    <w:basedOn w:val="List2"/>
    <w:rsid w:val="00A170E7"/>
    <w:pPr>
      <w:numPr>
        <w:numId w:val="8"/>
      </w:numPr>
    </w:pPr>
  </w:style>
  <w:style w:type="paragraph" w:styleId="List2">
    <w:name w:val="List 2"/>
    <w:basedOn w:val="BodyText"/>
    <w:rsid w:val="00A170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0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0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0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0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0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0E7"/>
    <w:pPr>
      <w:numPr>
        <w:numId w:val="4"/>
      </w:numPr>
    </w:pPr>
  </w:style>
  <w:style w:type="paragraph" w:styleId="ListContinue2">
    <w:name w:val="List Continue 2"/>
    <w:basedOn w:val="List2"/>
    <w:rsid w:val="00A170E7"/>
    <w:pPr>
      <w:ind w:firstLine="0"/>
    </w:pPr>
  </w:style>
  <w:style w:type="paragraph" w:styleId="ListContinue3">
    <w:name w:val="List Continue 3"/>
    <w:basedOn w:val="List3"/>
    <w:rsid w:val="00A170E7"/>
    <w:pPr>
      <w:ind w:left="1021" w:firstLine="0"/>
    </w:pPr>
  </w:style>
  <w:style w:type="paragraph" w:styleId="ListContinue4">
    <w:name w:val="List Continue 4"/>
    <w:basedOn w:val="List4"/>
    <w:rsid w:val="00A170E7"/>
    <w:pPr>
      <w:ind w:firstLine="0"/>
    </w:pPr>
  </w:style>
  <w:style w:type="paragraph" w:styleId="ListContinue5">
    <w:name w:val="List Continue 5"/>
    <w:basedOn w:val="List5"/>
    <w:rsid w:val="00A170E7"/>
    <w:pPr>
      <w:ind w:firstLine="0"/>
    </w:pPr>
  </w:style>
  <w:style w:type="paragraph" w:styleId="ListNumber3">
    <w:name w:val="List Number 3"/>
    <w:basedOn w:val="List3"/>
    <w:rsid w:val="00A170E7"/>
    <w:pPr>
      <w:numPr>
        <w:numId w:val="5"/>
      </w:numPr>
    </w:pPr>
  </w:style>
  <w:style w:type="paragraph" w:styleId="ListNumber4">
    <w:name w:val="List Number 4"/>
    <w:basedOn w:val="List4"/>
    <w:rsid w:val="00A170E7"/>
    <w:pPr>
      <w:numPr>
        <w:numId w:val="6"/>
      </w:numPr>
    </w:pPr>
  </w:style>
  <w:style w:type="paragraph" w:styleId="ListNumber5">
    <w:name w:val="List Number 5"/>
    <w:basedOn w:val="List5"/>
    <w:rsid w:val="00A170E7"/>
    <w:pPr>
      <w:numPr>
        <w:numId w:val="7"/>
      </w:numPr>
    </w:pPr>
  </w:style>
  <w:style w:type="paragraph" w:styleId="BlockText">
    <w:name w:val="Block Text"/>
    <w:basedOn w:val="Normal"/>
    <w:rsid w:val="00A170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0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0E7"/>
    <w:rPr>
      <w:sz w:val="16"/>
      <w:vertAlign w:val="superscript"/>
    </w:rPr>
  </w:style>
  <w:style w:type="character" w:customStyle="1" w:styleId="Symbols">
    <w:name w:val="Symbols"/>
    <w:basedOn w:val="DefaultParagraphFont"/>
    <w:rsid w:val="00A170E7"/>
    <w:rPr>
      <w:rFonts w:ascii="Symbol" w:hAnsi="Symbol"/>
    </w:rPr>
  </w:style>
  <w:style w:type="character" w:customStyle="1" w:styleId="MenuOptions">
    <w:name w:val="Menu Options"/>
    <w:basedOn w:val="DefaultParagraphFont"/>
    <w:rsid w:val="00A170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0E7"/>
    <w:rPr>
      <w:b/>
    </w:rPr>
  </w:style>
  <w:style w:type="character" w:customStyle="1" w:styleId="Underlined">
    <w:name w:val="Underlined"/>
    <w:basedOn w:val="DefaultParagraphFont"/>
    <w:rsid w:val="00A170E7"/>
    <w:rPr>
      <w:u w:val="single"/>
    </w:rPr>
  </w:style>
  <w:style w:type="paragraph" w:customStyle="1" w:styleId="TableBodyTextRight">
    <w:name w:val="Table Body Text Right"/>
    <w:basedOn w:val="TableBodyText"/>
    <w:rsid w:val="00A170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0E7"/>
    <w:rPr>
      <w:sz w:val="18"/>
    </w:rPr>
  </w:style>
  <w:style w:type="paragraph" w:customStyle="1" w:styleId="BodySmallRight">
    <w:name w:val="Body Small Right"/>
    <w:basedOn w:val="BodyTextRight"/>
    <w:rsid w:val="00A170E7"/>
    <w:rPr>
      <w:sz w:val="18"/>
      <w:szCs w:val="18"/>
    </w:rPr>
  </w:style>
  <w:style w:type="paragraph" w:customStyle="1" w:styleId="MarginEdition">
    <w:name w:val="Margin Edition"/>
    <w:basedOn w:val="MarginNote"/>
    <w:rsid w:val="00A170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0E7"/>
    <w:rPr>
      <w:sz w:val="2"/>
      <w:szCs w:val="2"/>
    </w:rPr>
  </w:style>
  <w:style w:type="character" w:customStyle="1" w:styleId="Small">
    <w:name w:val="Small"/>
    <w:basedOn w:val="DefaultParagraphFont"/>
    <w:rsid w:val="00A170E7"/>
    <w:rPr>
      <w:sz w:val="16"/>
    </w:rPr>
  </w:style>
  <w:style w:type="paragraph" w:customStyle="1" w:styleId="WideTable">
    <w:name w:val="Wide Table"/>
    <w:basedOn w:val="Normal"/>
    <w:rsid w:val="00A170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0E7"/>
  </w:style>
  <w:style w:type="paragraph" w:styleId="Quote">
    <w:name w:val="Quote"/>
    <w:basedOn w:val="Heading1"/>
    <w:link w:val="QuoteChar"/>
    <w:qFormat/>
    <w:rsid w:val="00A170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0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0E7"/>
    <w:pPr>
      <w:pageBreakBefore/>
    </w:pPr>
  </w:style>
  <w:style w:type="paragraph" w:customStyle="1" w:styleId="Border">
    <w:name w:val="Border"/>
    <w:basedOn w:val="Normal"/>
    <w:qFormat/>
    <w:rsid w:val="00A170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0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0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0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0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0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0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0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0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0E7"/>
    <w:rPr>
      <w:u w:val="single"/>
    </w:rPr>
  </w:style>
  <w:style w:type="character" w:customStyle="1" w:styleId="BoldandItalics">
    <w:name w:val="Bold and Italics"/>
    <w:qFormat/>
    <w:rsid w:val="00A170E7"/>
    <w:rPr>
      <w:b/>
      <w:i/>
      <w:u w:val="none"/>
    </w:rPr>
  </w:style>
  <w:style w:type="paragraph" w:styleId="BalloonText">
    <w:name w:val="Balloon Text"/>
    <w:basedOn w:val="Normal"/>
    <w:link w:val="BalloonTextChar"/>
    <w:rsid w:val="00A17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0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0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0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0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0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0E7"/>
    <w:pPr>
      <w:spacing w:before="0" w:after="0"/>
    </w:pPr>
  </w:style>
  <w:style w:type="paragraph" w:customStyle="1" w:styleId="BodyTextBold">
    <w:name w:val="Body Text Bold"/>
    <w:basedOn w:val="BodyText"/>
    <w:qFormat/>
    <w:rsid w:val="00A170E7"/>
    <w:rPr>
      <w:b/>
    </w:rPr>
  </w:style>
  <w:style w:type="character" w:styleId="Hyperlink">
    <w:name w:val="Hyperlink"/>
    <w:basedOn w:val="DefaultParagraphFont"/>
    <w:uiPriority w:val="99"/>
    <w:unhideWhenUsed/>
    <w:rsid w:val="006C5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5090</Characters>
  <Application>Microsoft Office Word</Application>
  <DocSecurity>0</DocSecurity>
  <Lines>159</Lines>
  <Paragraphs>105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CUAMPF211 Perform simple musical 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