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06C" w:rsidP="00716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CUAMPF101 Develop skills to play or sing music</w:t>
      </w:r>
      <w:r>
        <w:fldChar w:fldCharType="end"/>
      </w:r>
    </w:p>
    <w:p w:rsidR="0071606C" w:rsidP="0071606C">
      <w:pPr>
        <w:pStyle w:val="Version"/>
        <w:sectPr w:rsidSect="00923C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CDD" w:rsidP="00923CDD">
      <w:pPr>
        <w:pStyle w:val="SuperHeading"/>
      </w:pPr>
      <w:r w:rsidRPr="00923CDD">
        <w:t>CUAMPF101 Develop skills to play or sing music</w:t>
      </w:r>
    </w:p>
    <w:p w:rsidR="00000000" w:rsidRPr="00923CDD" w:rsidP="00923CDD">
      <w:pPr>
        <w:pStyle w:val="Heading1"/>
      </w:pPr>
      <w:bookmarkStart w:id="1" w:name="O_798623"/>
      <w:bookmarkEnd w:id="1"/>
      <w:r w:rsidRPr="00923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SpecialBold"/>
              </w:rPr>
              <w:t>Comments</w:t>
            </w:r>
          </w:p>
        </w:tc>
      </w:tr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This version first released with CUA Creative Arts and Culture Training Package version 2.0.</w:t>
            </w:r>
          </w:p>
        </w:tc>
      </w:tr>
    </w:tbl>
    <w:p w:rsidR="00000000" w:rsidRPr="00923CDD" w:rsidP="00923CDD">
      <w:pPr>
        <w:pStyle w:val="BodyText"/>
      </w:pPr>
    </w:p>
    <w:p w:rsidR="00000000" w:rsidRPr="00923CDD" w:rsidP="00923CDD">
      <w:pPr>
        <w:pStyle w:val="AllowPageBreak"/>
      </w:pPr>
    </w:p>
    <w:p w:rsidR="00000000" w:rsidRPr="00923CDD" w:rsidP="00923CDD">
      <w:pPr>
        <w:pStyle w:val="Heading1"/>
      </w:pPr>
      <w:bookmarkStart w:id="2" w:name="O_798624"/>
      <w:bookmarkEnd w:id="2"/>
      <w:r w:rsidRPr="00923CDD">
        <w:t>Application</w:t>
      </w:r>
    </w:p>
    <w:p w:rsidR="00000000" w:rsidRPr="00923CDD" w:rsidP="0071606C">
      <w:pPr>
        <w:pStyle w:val="BodyText"/>
      </w:pPr>
      <w:r w:rsidRPr="00923CDD">
        <w:t>This unit describes the skills and knowledge required to develop elementary</w:t>
      </w:r>
      <w:r w:rsidRPr="00923CDD">
        <w:t xml:space="preserve"> skills in singing or tuning, playing and caring for an instrument. </w:t>
      </w:r>
    </w:p>
    <w:p w:rsidR="00000000" w:rsidRPr="00923CDD" w:rsidP="0071606C">
      <w:pPr>
        <w:pStyle w:val="BodyText"/>
      </w:pPr>
      <w:r w:rsidRPr="00923CDD">
        <w:t>It applies to individuals with little or no musical experience who are embarking on a career in singing or playing a specific musical instrument and need close guidance and supervision.</w:t>
      </w:r>
    </w:p>
    <w:p w:rsidR="0071606C" w:rsidP="0071606C">
      <w:pPr>
        <w:pStyle w:val="BodyText"/>
      </w:pPr>
      <w:r w:rsidRPr="00923CDD">
        <w:t>No licensing, legislative or certification requirements apply to this unit at the time of publication</w:t>
      </w:r>
    </w:p>
    <w:p w:rsidR="00000000" w:rsidRPr="00923CDD" w:rsidP="00923CDD">
      <w:pPr>
        <w:pStyle w:val="Heading1"/>
      </w:pPr>
      <w:bookmarkStart w:id="3" w:name="O_798627"/>
      <w:bookmarkEnd w:id="3"/>
      <w:r w:rsidRPr="00923CDD">
        <w:t>Unit Sector</w:t>
      </w:r>
    </w:p>
    <w:p w:rsidR="00000000" w:rsidRPr="00923CDD" w:rsidP="0071606C">
      <w:pPr>
        <w:pStyle w:val="BodyText"/>
      </w:pPr>
      <w:r w:rsidRPr="00923CDD">
        <w:t>Performing arts – music performance</w:t>
      </w:r>
    </w:p>
    <w:p w:rsidR="00000000" w:rsidRPr="00923CDD" w:rsidP="00923CDD">
      <w:pPr>
        <w:pStyle w:val="Heading1"/>
      </w:pPr>
      <w:bookmarkStart w:id="4" w:name="O_798628"/>
      <w:bookmarkEnd w:id="4"/>
      <w:r w:rsidRPr="00923CD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3C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SpecialBold"/>
              </w:rPr>
              <w:t>PERFORMANCE CRITERIA</w:t>
            </w:r>
          </w:p>
        </w:tc>
      </w:tr>
      <w:tr w:rsidTr="00923C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3C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 Become familiar with chosen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1.1 Use appropriate methods and cleaning products to care for, mov</w:t>
            </w:r>
            <w:r w:rsidRPr="00923CDD">
              <w:t>e and store instrument and accessories</w:t>
            </w:r>
          </w:p>
          <w:p w:rsidR="00000000" w:rsidRPr="00923CDD" w:rsidP="00923CDD">
            <w:pPr>
              <w:pStyle w:val="BodyText"/>
            </w:pPr>
            <w:r w:rsidRPr="00923CDD">
              <w:t>1.2 Identify how the physical characteristics of the instrument or voice, and the performer, affect the sound they produce, in consultation with colleagues or teachers</w:t>
            </w:r>
          </w:p>
          <w:p w:rsidR="00000000" w:rsidRPr="00923CDD" w:rsidP="00923CDD">
            <w:pPr>
              <w:pStyle w:val="BodyText"/>
            </w:pPr>
            <w:r w:rsidRPr="00923CDD">
              <w:t>1.3 Explore the range, capability and sound chara</w:t>
            </w:r>
            <w:r w:rsidRPr="00923CDD">
              <w:t>cteristics of chosen instrument or voice</w:t>
            </w:r>
          </w:p>
          <w:p w:rsidR="00000000" w:rsidRPr="00923CDD" w:rsidP="00923CDD">
            <w:pPr>
              <w:pStyle w:val="BodyText"/>
            </w:pPr>
            <w:r w:rsidRPr="00923CDD">
              <w:t xml:space="preserve">1.4 Listen to live or recorded music featuring the chosen instrument </w:t>
            </w:r>
            <w:r w:rsidRPr="00923CDD">
              <w:t>or voice, and discuss with colleagues and/or teacher how sounds and effects are achieved</w:t>
            </w:r>
          </w:p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1.5 Set goals for own skill development in consultation w</w:t>
            </w:r>
            <w:r w:rsidRPr="00923CDD">
              <w:t>ith relevant people</w:t>
            </w:r>
          </w:p>
        </w:tc>
      </w:tr>
      <w:tr w:rsidTr="00923C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2. Prepare to play instrument or 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2.1 Set up instrument or warm up voice as required</w:t>
            </w:r>
          </w:p>
          <w:p w:rsidR="00000000" w:rsidRPr="00923CDD" w:rsidP="00923CDD">
            <w:pPr>
              <w:pStyle w:val="BodyText"/>
            </w:pPr>
            <w:r w:rsidRPr="00923CDD">
              <w:t>2.2 Tune instrument with assistance from relevant people as required</w:t>
            </w:r>
          </w:p>
          <w:p w:rsidR="00000000" w:rsidRPr="00923CDD" w:rsidP="00923CDD">
            <w:pPr>
              <w:pStyle w:val="BodyText"/>
            </w:pPr>
            <w:r w:rsidRPr="00923CDD">
              <w:t>2.3 Experiment with different techniques to adjust the elements of pitch, rhythm, volume and sound colour (including timbre, articulation and production techniques) to produce the required sound during practice sessions</w:t>
            </w:r>
          </w:p>
          <w:p w:rsidR="00000000" w:rsidRPr="00923CDD" w:rsidP="00923CDD">
            <w:pPr>
              <w:pStyle w:val="BodyText"/>
            </w:pPr>
            <w:r w:rsidRPr="00923CDD">
              <w:t xml:space="preserve">2.4 Develop listening skills in the </w:t>
            </w:r>
            <w:r w:rsidRPr="00923CDD">
              <w:t>process of producing a range of notes, rhythms and/or chords</w:t>
            </w:r>
          </w:p>
          <w:p w:rsidR="00000000" w:rsidRPr="00923CDD" w:rsidP="00923CDD">
            <w:pPr>
              <w:pStyle w:val="BodyText"/>
            </w:pPr>
            <w:r w:rsidRPr="00923CDD">
              <w:t>2.5 Use correct posture to develop technique and healthy performance habits in line with particular instrument or voice</w:t>
            </w:r>
          </w:p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2.6 Consult with relevant people to choose simple pieces suitable for own s</w:t>
            </w:r>
            <w:r w:rsidRPr="00923CDD">
              <w:t>tage of skill development</w:t>
            </w:r>
          </w:p>
        </w:tc>
      </w:tr>
      <w:tr w:rsidTr="00923CD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 xml:space="preserve">3. Play or sing simple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3.1 Use listening skills while playing or singing selected pieces to adjust intonation, use appropriate sound and tone production, and reproduce basic musical patterns.</w:t>
            </w:r>
          </w:p>
          <w:p w:rsidR="00000000" w:rsidRPr="00923CDD" w:rsidP="00923CDD">
            <w:pPr>
              <w:pStyle w:val="BodyText"/>
            </w:pPr>
            <w:r w:rsidRPr="00923CDD">
              <w:t>3.2 Listen and recognise simp</w:t>
            </w:r>
            <w:r w:rsidRPr="00923CDD">
              <w:t>le musical elements including melodies, rhythms, and/or chords</w:t>
            </w:r>
          </w:p>
          <w:p w:rsidR="00000000" w:rsidRPr="00923CDD" w:rsidP="00923CDD">
            <w:pPr>
              <w:pStyle w:val="BodyText"/>
            </w:pPr>
            <w:r w:rsidRPr="00923CDD">
              <w:t>3.3 Seek feedback on own skill development from relevant people, and evaluate progress against personal goals</w:t>
            </w:r>
          </w:p>
        </w:tc>
      </w:tr>
    </w:tbl>
    <w:p w:rsidR="00000000" w:rsidRPr="00923CDD" w:rsidP="00923CDD">
      <w:pPr>
        <w:pStyle w:val="BodyText"/>
      </w:pPr>
    </w:p>
    <w:p w:rsidR="00000000" w:rsidRPr="00923CDD" w:rsidP="00923CDD">
      <w:pPr>
        <w:pStyle w:val="AllowPageBreak"/>
      </w:pPr>
    </w:p>
    <w:p w:rsidR="00000000" w:rsidRPr="00923CDD" w:rsidP="00923CDD">
      <w:pPr>
        <w:pStyle w:val="Heading1"/>
      </w:pPr>
      <w:bookmarkStart w:id="5" w:name="O_798629"/>
      <w:bookmarkEnd w:id="5"/>
      <w:r w:rsidRPr="00923CDD">
        <w:t>Foundation Skills</w:t>
      </w:r>
    </w:p>
    <w:p w:rsidR="00000000" w:rsidRPr="0071606C" w:rsidP="0071606C">
      <w:pPr>
        <w:pStyle w:val="BodyText"/>
        <w:rPr>
          <w:i/>
        </w:rPr>
      </w:pPr>
      <w:r w:rsidRPr="0071606C">
        <w:rPr>
          <w:rStyle w:val="Emphasis"/>
        </w:rPr>
        <w:t>This section describes language, literacy, num</w:t>
      </w:r>
      <w:r w:rsidRPr="0071606C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SpecialBold"/>
              </w:rPr>
              <w:t>Description</w:t>
            </w:r>
          </w:p>
        </w:tc>
      </w:tr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ListBullet"/>
              <w:rPr>
                <w:lang w:val="en-NZ"/>
              </w:rPr>
            </w:pPr>
            <w:r w:rsidRPr="00923CDD">
              <w:t>Plans and monitors personal learning goals</w:t>
            </w:r>
          </w:p>
        </w:tc>
      </w:tr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1.2, 1.4, 1.5, 2.4, 2.6,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ListBullet"/>
            </w:pPr>
            <w:r w:rsidRPr="00923CDD">
              <w:t>Participates in discussions using appropriate language</w:t>
            </w:r>
          </w:p>
          <w:p w:rsidR="00000000" w:rsidRPr="00923CDD" w:rsidP="00923CDD">
            <w:pPr>
              <w:pStyle w:val="ListBullet"/>
            </w:pPr>
            <w:r w:rsidRPr="00923CDD">
              <w:t>Listens and responds appropriately to guidance and feedback from relevant people</w:t>
            </w:r>
          </w:p>
          <w:p w:rsidR="00000000" w:rsidP="00923CDD">
            <w:pPr>
              <w:pStyle w:val="ListBullet"/>
              <w:rPr>
                <w:lang w:val="en-NZ"/>
              </w:rPr>
            </w:pPr>
            <w:r w:rsidRPr="00923CDD">
              <w:t>Listens carefully to construct meaning from aural sources</w:t>
            </w:r>
          </w:p>
        </w:tc>
      </w:tr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1.1, 2.1, 2.5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ListBullet"/>
              <w:rPr>
                <w:lang w:val="en-NZ"/>
              </w:rPr>
            </w:pPr>
            <w:r w:rsidRPr="00923CDD">
              <w:t>Complies with requirements for working safely and looking after instruments and equipment</w:t>
            </w:r>
          </w:p>
        </w:tc>
      </w:tr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1.2, 1.4, 1.5, 2.6, 3.3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ListBullet"/>
              <w:rPr>
                <w:lang w:val="en-NZ"/>
              </w:rPr>
            </w:pPr>
            <w:r w:rsidRPr="00923CDD">
              <w:t xml:space="preserve">Uses appropriate communication practices to consult, elicit and accept feedback others </w:t>
            </w:r>
          </w:p>
        </w:tc>
      </w:tr>
      <w:tr w:rsidTr="00923C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Get</w:t>
            </w:r>
            <w:r w:rsidRPr="00923CDD">
              <w:t xml:space="preserve">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1.3, 1.5, 2.3, 2.6, 3.3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ListBullet"/>
            </w:pPr>
            <w:r w:rsidRPr="00923CDD">
              <w:t>Makes decisions related to own skill development with input from others</w:t>
            </w:r>
          </w:p>
          <w:p w:rsidR="00000000" w:rsidRPr="00923CDD" w:rsidP="00923CDD">
            <w:pPr>
              <w:pStyle w:val="ListBullet"/>
            </w:pPr>
            <w:r w:rsidRPr="00923CDD">
              <w:t>Evaluates outcomes of decisions</w:t>
            </w:r>
          </w:p>
          <w:p w:rsidR="00000000" w:rsidRPr="00923CDD" w:rsidP="00923CDD">
            <w:pPr>
              <w:pStyle w:val="ListBullet"/>
            </w:pPr>
            <w:r w:rsidRPr="00923CDD">
              <w:t>Uses exploration and experimentation to discover ways to improve own practice</w:t>
            </w:r>
          </w:p>
        </w:tc>
      </w:tr>
    </w:tbl>
    <w:p w:rsidR="00000000" w:rsidRPr="00923CDD" w:rsidP="00923CDD">
      <w:pPr>
        <w:pStyle w:val="BodyText"/>
      </w:pPr>
    </w:p>
    <w:p w:rsidR="00000000" w:rsidRPr="00923CDD" w:rsidP="00923CDD">
      <w:pPr>
        <w:pStyle w:val="AllowPageBreak"/>
      </w:pPr>
    </w:p>
    <w:p w:rsidR="00000000" w:rsidRPr="00923CDD" w:rsidP="00923CDD">
      <w:pPr>
        <w:pStyle w:val="Heading1"/>
      </w:pPr>
      <w:bookmarkStart w:id="6" w:name="O_798631"/>
      <w:bookmarkEnd w:id="6"/>
      <w:r w:rsidRPr="00923C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 xml:space="preserve">Code and title </w:t>
            </w:r>
          </w:p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Code and title</w:t>
            </w:r>
          </w:p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SpecialBold"/>
              </w:rPr>
              <w:t>Equivalence status</w:t>
            </w:r>
          </w:p>
        </w:tc>
      </w:tr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CUAMPF101 Develop skills to play or 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CUSMPF101A Develop skills to play or sing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Updated to meet Standards for Training Pack</w:t>
            </w:r>
            <w:r w:rsidRPr="00923CDD">
              <w:t>ages.</w:t>
            </w:r>
          </w:p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Equivalent unit</w:t>
            </w:r>
          </w:p>
        </w:tc>
      </w:tr>
    </w:tbl>
    <w:p w:rsidR="0071606C" w:rsidP="00923CDD">
      <w:pPr>
        <w:pStyle w:val="BodyText"/>
      </w:pPr>
    </w:p>
    <w:p w:rsidR="0071606C" w:rsidP="00923CDD">
      <w:pPr>
        <w:pStyle w:val="BodyText"/>
      </w:pPr>
    </w:p>
    <w:p w:rsidR="00000000" w:rsidRPr="00923CDD" w:rsidP="00923CDD">
      <w:pPr>
        <w:pStyle w:val="Heading1"/>
      </w:pPr>
      <w:bookmarkStart w:id="7" w:name="O_798638"/>
      <w:bookmarkEnd w:id="7"/>
      <w:r w:rsidRPr="00923CDD">
        <w:t>Links</w:t>
      </w:r>
    </w:p>
    <w:p w:rsidR="00000000" w:rsidRPr="00923CDD" w:rsidP="0071606C">
      <w:pPr>
        <w:pStyle w:val="BodyText"/>
      </w:pPr>
      <w:r w:rsidRPr="00923C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399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3CDD" w:rsidP="0071606C">
      <w:pPr>
        <w:pStyle w:val="BodyText"/>
        <w:sectPr w:rsidSect="00923C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3CDD" w:rsidP="00923CDD">
      <w:pPr>
        <w:pStyle w:val="SuperHeading"/>
      </w:pPr>
      <w:r w:rsidRPr="00923CDD">
        <w:t>Assessment Re</w:t>
      </w:r>
      <w:r w:rsidRPr="00923CDD">
        <w:t>quirements for CUAMPF101 Develop skills to play or sing music</w:t>
      </w:r>
    </w:p>
    <w:p w:rsidR="00000000" w:rsidRPr="00923CDD" w:rsidP="00923CDD">
      <w:pPr>
        <w:pStyle w:val="Heading1"/>
      </w:pPr>
      <w:bookmarkStart w:id="8" w:name="O_798633"/>
      <w:bookmarkEnd w:id="8"/>
      <w:r w:rsidRPr="00923C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rPr>
                <w:rStyle w:val="SpecialBold"/>
              </w:rPr>
              <w:t>Comments</w:t>
            </w:r>
          </w:p>
        </w:tc>
      </w:tr>
      <w:tr w:rsidTr="00923C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CDD">
            <w:pPr>
              <w:pStyle w:val="BodyText"/>
              <w:rPr>
                <w:lang w:val="en-NZ"/>
              </w:rPr>
            </w:pPr>
            <w:r w:rsidRPr="00923C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CDD" w:rsidP="00923CDD">
            <w:pPr>
              <w:pStyle w:val="BodyText"/>
            </w:pPr>
            <w:r w:rsidRPr="00923CDD">
              <w:t>This version first released with CUA Creative Arts and Culture Training Package version 2.0.</w:t>
            </w:r>
          </w:p>
        </w:tc>
      </w:tr>
    </w:tbl>
    <w:p w:rsidR="00000000" w:rsidRPr="00923CDD" w:rsidP="00923CDD">
      <w:pPr>
        <w:pStyle w:val="BodyText"/>
      </w:pPr>
    </w:p>
    <w:p w:rsidR="00000000" w:rsidRPr="00923CDD" w:rsidP="00923CDD">
      <w:pPr>
        <w:pStyle w:val="AllowPageBreak"/>
      </w:pPr>
    </w:p>
    <w:p w:rsidR="00000000" w:rsidRPr="00923CDD" w:rsidP="00923CDD">
      <w:pPr>
        <w:pStyle w:val="Heading1"/>
      </w:pPr>
      <w:bookmarkStart w:id="9" w:name="O_798634"/>
      <w:bookmarkEnd w:id="9"/>
      <w:r w:rsidRPr="00923CDD">
        <w:t>Performance Evide</w:t>
      </w:r>
      <w:r w:rsidRPr="00923CDD">
        <w:t>nce</w:t>
      </w:r>
    </w:p>
    <w:p w:rsidR="00000000" w:rsidRPr="00923CDD" w:rsidP="0071606C">
      <w:pPr>
        <w:pStyle w:val="BodyText"/>
      </w:pPr>
      <w:r w:rsidRPr="00923CDD">
        <w:t>Evidence of the ability to:</w:t>
      </w:r>
    </w:p>
    <w:p w:rsidR="00000000" w:rsidRPr="00923CDD" w:rsidP="00923CDD">
      <w:pPr>
        <w:pStyle w:val="ListBullet"/>
      </w:pPr>
      <w:r w:rsidRPr="00923CDD">
        <w:t>set up instrument or warm up voice as required, ready to play or sing</w:t>
      </w:r>
    </w:p>
    <w:p w:rsidR="00000000" w:rsidRPr="00923CDD" w:rsidP="00923CDD">
      <w:pPr>
        <w:pStyle w:val="ListBullet"/>
      </w:pPr>
      <w:r w:rsidRPr="00923CDD">
        <w:t>demonstrate basic physical capacity and coordination required to play or sing simple melodies, chords and rhythm patterns in selected pieces</w:t>
      </w:r>
    </w:p>
    <w:p w:rsidR="00000000" w:rsidRPr="00923CDD" w:rsidP="00923CDD">
      <w:pPr>
        <w:pStyle w:val="ListBullet"/>
      </w:pPr>
      <w:r w:rsidRPr="00923CDD">
        <w:t>use listening skills to adjust intonation, sound and tone production in reproducing basic musical patterns</w:t>
      </w:r>
    </w:p>
    <w:p w:rsidR="00000000" w:rsidRPr="00923CDD" w:rsidP="00923CDD">
      <w:pPr>
        <w:pStyle w:val="ListBullet"/>
      </w:pPr>
      <w:r w:rsidRPr="00923CDD">
        <w:t>listen and recognise simple musical elements</w:t>
      </w:r>
    </w:p>
    <w:p w:rsidR="00000000" w:rsidRPr="00923CDD" w:rsidP="00923CDD">
      <w:pPr>
        <w:pStyle w:val="ListBullet"/>
      </w:pPr>
      <w:r w:rsidRPr="00923CDD">
        <w:t>seek and use feedback from others to improve own playing or singing music.</w:t>
      </w:r>
    </w:p>
    <w:p w:rsidR="00000000" w:rsidRPr="00923CDD" w:rsidP="00923CDD">
      <w:pPr>
        <w:pStyle w:val="BodyText"/>
      </w:pPr>
    </w:p>
    <w:p w:rsidR="0071606C" w:rsidP="0071606C">
      <w:pPr>
        <w:pStyle w:val="BodyText"/>
      </w:pPr>
      <w:r w:rsidRPr="00923CDD">
        <w:t>Note: If a specific volume o</w:t>
      </w:r>
      <w:r w:rsidRPr="00923CDD">
        <w:t>r frequency is not stated, then evidence must be provided at least once.</w:t>
      </w:r>
    </w:p>
    <w:p w:rsidR="00000000" w:rsidRPr="00923CDD" w:rsidP="00923CDD">
      <w:pPr>
        <w:pStyle w:val="Heading1"/>
      </w:pPr>
      <w:bookmarkStart w:id="10" w:name="O_798635"/>
      <w:bookmarkEnd w:id="10"/>
      <w:r w:rsidRPr="00923CDD">
        <w:t>Knowledge Evidence</w:t>
      </w:r>
    </w:p>
    <w:p w:rsidR="00000000" w:rsidRPr="00923CDD" w:rsidP="0071606C">
      <w:pPr>
        <w:pStyle w:val="BodyText"/>
      </w:pPr>
      <w:r w:rsidRPr="00923CDD">
        <w:t>To complete the unit requirements safely and effectively, the individual must:</w:t>
      </w:r>
    </w:p>
    <w:p w:rsidR="00000000" w:rsidRPr="00923CDD" w:rsidP="00923CDD">
      <w:pPr>
        <w:pStyle w:val="ListBullet"/>
      </w:pPr>
      <w:r w:rsidRPr="00923CDD">
        <w:t xml:space="preserve">outline the following as relevant to selected instrument or voice </w:t>
      </w:r>
      <w:r w:rsidRPr="00923CDD">
        <w:t>repertoire:</w:t>
      </w:r>
    </w:p>
    <w:p w:rsidR="00000000" w:rsidRPr="00923CDD" w:rsidP="00923CDD">
      <w:pPr>
        <w:pStyle w:val="ListBullet2"/>
      </w:pPr>
      <w:r w:rsidRPr="00923CDD">
        <w:t>instrument (or voice) parts, characteristics, techniques, applications, range, capabilities, care and maintenance</w:t>
      </w:r>
    </w:p>
    <w:p w:rsidR="00000000" w:rsidRPr="00923CDD" w:rsidP="00923CDD">
      <w:pPr>
        <w:pStyle w:val="ListBullet2"/>
      </w:pPr>
      <w:r w:rsidRPr="00923CDD">
        <w:t>basic musical elements including pitch, rhythm, volume and sound colour</w:t>
      </w:r>
    </w:p>
    <w:p w:rsidR="00000000" w:rsidRPr="00923CDD" w:rsidP="00923CDD">
      <w:pPr>
        <w:pStyle w:val="ListBullet2"/>
      </w:pPr>
      <w:r w:rsidRPr="00923CDD">
        <w:t>healthy posture and performance habits that apply to own instrument or voice.</w:t>
      </w:r>
    </w:p>
    <w:p w:rsidR="00000000" w:rsidRPr="00923CDD" w:rsidP="00923CDD">
      <w:pPr>
        <w:pStyle w:val="AllowPageBreak"/>
      </w:pPr>
    </w:p>
    <w:p w:rsidR="00000000" w:rsidRPr="00923CDD" w:rsidP="00923CDD">
      <w:pPr>
        <w:pStyle w:val="Heading1"/>
      </w:pPr>
      <w:bookmarkStart w:id="11" w:name="O_798636"/>
      <w:bookmarkEnd w:id="11"/>
      <w:r w:rsidRPr="00923CDD">
        <w:t>Assessment Conditions</w:t>
      </w:r>
    </w:p>
    <w:p w:rsidR="00000000" w:rsidRPr="00923CDD" w:rsidP="0071606C">
      <w:pPr>
        <w:pStyle w:val="BodyText"/>
      </w:pPr>
      <w:r w:rsidRPr="00923CDD">
        <w:t>Assessment must be conducted in a safe environment where evidence gathered demonstrates consistent performance of typical activities experi</w:t>
      </w:r>
      <w:r w:rsidRPr="00923CDD">
        <w:t xml:space="preserve">enced in creative arts industry environments. The assessment environment must include access to: </w:t>
      </w:r>
    </w:p>
    <w:p w:rsidR="00000000" w:rsidRPr="00923CDD" w:rsidP="00923CDD">
      <w:pPr>
        <w:pStyle w:val="ListBullet"/>
      </w:pPr>
      <w:r w:rsidRPr="00923CDD">
        <w:t xml:space="preserve">relevant instruments and equipment </w:t>
      </w:r>
    </w:p>
    <w:p w:rsidR="00000000" w:rsidRPr="00923CDD" w:rsidP="00923CDD">
      <w:pPr>
        <w:pStyle w:val="ListBullet"/>
      </w:pPr>
      <w:r w:rsidRPr="00923CDD">
        <w:t>suitable physical and acoustic environment.</w:t>
      </w:r>
    </w:p>
    <w:p w:rsidR="00000000" w:rsidRPr="00923CDD" w:rsidP="00923CDD">
      <w:pPr>
        <w:pStyle w:val="BodyText"/>
      </w:pPr>
    </w:p>
    <w:p w:rsidR="0071606C" w:rsidP="0071606C">
      <w:pPr>
        <w:pStyle w:val="BodyText"/>
      </w:pPr>
      <w:r w:rsidRPr="00923CDD">
        <w:t>Assessors of this unit must satisfy the requirements for assessors in applic</w:t>
      </w:r>
      <w:r w:rsidRPr="00923CDD">
        <w:t>able vocational educational and training legislation, frameworks and/or standards.</w:t>
      </w:r>
    </w:p>
    <w:p w:rsidR="00000000" w:rsidRPr="00923CDD" w:rsidP="00923CDD">
      <w:pPr>
        <w:pStyle w:val="Heading1"/>
      </w:pPr>
      <w:bookmarkStart w:id="12" w:name="O_798639"/>
      <w:bookmarkEnd w:id="12"/>
      <w:r w:rsidRPr="00923CDD">
        <w:t>Links</w:t>
      </w:r>
    </w:p>
    <w:p w:rsidR="00000000" w:rsidRPr="00923CDD" w:rsidP="0071606C">
      <w:pPr>
        <w:pStyle w:val="BodyText"/>
      </w:pPr>
      <w:r w:rsidRPr="00923C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399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3CDD" w:rsidP="00923CDD"/>
    <w:sectPr w:rsidSect="00923C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 w:rsidRPr="0071606C" w:rsidP="00716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6C" w:rsidP="00923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06C" w:rsidP="00923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606C" w:rsidP="00923C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 w:rsidP="00923C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06C">
      <w:t>Approved</w:t>
    </w:r>
    <w:r w:rsidR="007160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0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06C">
      <w:rPr>
        <w:noProof/>
      </w:rPr>
      <w:t>4</w:t>
    </w:r>
    <w:r>
      <w:rPr>
        <w:noProof/>
      </w:rPr>
      <w:fldChar w:fldCharType="end"/>
    </w:r>
  </w:p>
  <w:p w:rsidR="00923CDD" w:rsidP="00923C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0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06C">
      <w:t>Service and Creative Skills Australia</w:t>
    </w:r>
    <w:r w:rsidR="0071606C">
      <w:fldChar w:fldCharType="end"/>
    </w:r>
  </w:p>
  <w:p w:rsidR="00923CDD" w:rsidP="00923C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CDD" w:rsidRPr="0071606C" w:rsidP="00716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6C" w:rsidRPr="002D2AF8" w:rsidP="00923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CUAMPF101 Develop skills to play or 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606C" w:rsidP="00923C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DD" w:rsidRPr="002D2AF8" w:rsidP="00923C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06C">
      <w:t>CUAMPF101 Develop skills to play or sing music</w:t>
    </w:r>
    <w:r w:rsidR="007160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06C">
      <w:rPr>
        <w:noProof/>
      </w:rPr>
      <w:t>1 March 2025</w:t>
    </w:r>
    <w:r>
      <w:fldChar w:fldCharType="end"/>
    </w:r>
  </w:p>
  <w:p w:rsidR="00923CDD" w:rsidP="00923C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98F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27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C6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C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C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C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C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C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C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C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C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C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C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C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CDD"/>
  </w:style>
  <w:style w:type="character" w:customStyle="1" w:styleId="Heading1Char">
    <w:name w:val="Heading 1 Char"/>
    <w:basedOn w:val="DefaultParagraphFont"/>
    <w:link w:val="Heading1"/>
    <w:rsid w:val="00923C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C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C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C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CDD"/>
    <w:rPr>
      <w:b/>
      <w:spacing w:val="0"/>
    </w:rPr>
  </w:style>
  <w:style w:type="paragraph" w:styleId="ListBullet2">
    <w:name w:val="List Bullet 2"/>
    <w:basedOn w:val="List2"/>
    <w:rsid w:val="00923C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3CDD"/>
    <w:rPr>
      <w:i/>
    </w:rPr>
  </w:style>
  <w:style w:type="paragraph" w:customStyle="1" w:styleId="SuperHeading">
    <w:name w:val="SuperHeading"/>
    <w:basedOn w:val="Normal"/>
    <w:rsid w:val="00923C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C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C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C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C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C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C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C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C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C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C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C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C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C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C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C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C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C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C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C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C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C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C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C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C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C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C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C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C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C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C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C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C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C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C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CDD"/>
  </w:style>
  <w:style w:type="paragraph" w:styleId="TableofFigures">
    <w:name w:val="table of figures"/>
    <w:basedOn w:val="Normal"/>
    <w:next w:val="Normal"/>
    <w:semiHidden/>
    <w:rsid w:val="00923C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C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CDD"/>
    <w:rPr>
      <w:rFonts w:ascii="Wingdings" w:hAnsi="Wingdings"/>
    </w:rPr>
  </w:style>
  <w:style w:type="paragraph" w:customStyle="1" w:styleId="TableHeading">
    <w:name w:val="Table Heading"/>
    <w:basedOn w:val="HeadingBase"/>
    <w:rsid w:val="00923C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CDD"/>
    <w:rPr>
      <w:color w:val="0033CC"/>
      <w:u w:val="none"/>
    </w:rPr>
  </w:style>
  <w:style w:type="paragraph" w:customStyle="1" w:styleId="BodyTextRight">
    <w:name w:val="Body Text Right"/>
    <w:basedOn w:val="BodyText"/>
    <w:rsid w:val="00923C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C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C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C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C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C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CDD"/>
    <w:rPr>
      <w:sz w:val="32"/>
    </w:rPr>
  </w:style>
  <w:style w:type="paragraph" w:customStyle="1" w:styleId="HeadingProcedure">
    <w:name w:val="Heading Procedure"/>
    <w:basedOn w:val="HeadingBase"/>
    <w:next w:val="Normal"/>
    <w:rsid w:val="00923C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CDD"/>
    <w:pPr>
      <w:spacing w:before="60" w:after="60"/>
    </w:pPr>
  </w:style>
  <w:style w:type="paragraph" w:styleId="ListContinue">
    <w:name w:val="List Continue"/>
    <w:basedOn w:val="List"/>
    <w:rsid w:val="00923CDD"/>
    <w:pPr>
      <w:ind w:firstLine="0"/>
    </w:pPr>
  </w:style>
  <w:style w:type="paragraph" w:customStyle="1" w:styleId="ListNote">
    <w:name w:val="List Note"/>
    <w:basedOn w:val="List"/>
    <w:rsid w:val="00923C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C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C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CDD"/>
    <w:rPr>
      <w:rFonts w:ascii="Courier New" w:hAnsi="Courier New"/>
    </w:rPr>
  </w:style>
  <w:style w:type="paragraph" w:customStyle="1" w:styleId="NoteBullet">
    <w:name w:val="Note Bullet"/>
    <w:basedOn w:val="Note"/>
    <w:rsid w:val="00923C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C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C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C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C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C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C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CDD"/>
    <w:rPr>
      <w:b/>
      <w:smallCaps/>
    </w:rPr>
  </w:style>
  <w:style w:type="paragraph" w:customStyle="1" w:styleId="TableListNumber">
    <w:name w:val="Table List Number"/>
    <w:basedOn w:val="ListNumber"/>
    <w:rsid w:val="00923C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C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CDD"/>
    <w:pPr>
      <w:numPr>
        <w:numId w:val="9"/>
      </w:numPr>
    </w:pPr>
  </w:style>
  <w:style w:type="paragraph" w:customStyle="1" w:styleId="ListAlpha2">
    <w:name w:val="List Alpha 2"/>
    <w:basedOn w:val="List2"/>
    <w:rsid w:val="00923CDD"/>
    <w:pPr>
      <w:numPr>
        <w:numId w:val="8"/>
      </w:numPr>
    </w:pPr>
  </w:style>
  <w:style w:type="paragraph" w:styleId="List2">
    <w:name w:val="List 2"/>
    <w:basedOn w:val="BodyText"/>
    <w:rsid w:val="00923C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C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C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C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C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C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CDD"/>
    <w:pPr>
      <w:numPr>
        <w:numId w:val="4"/>
      </w:numPr>
    </w:pPr>
  </w:style>
  <w:style w:type="paragraph" w:styleId="ListContinue2">
    <w:name w:val="List Continue 2"/>
    <w:basedOn w:val="List2"/>
    <w:rsid w:val="00923CDD"/>
    <w:pPr>
      <w:ind w:firstLine="0"/>
    </w:pPr>
  </w:style>
  <w:style w:type="paragraph" w:styleId="ListContinue3">
    <w:name w:val="List Continue 3"/>
    <w:basedOn w:val="List3"/>
    <w:rsid w:val="00923CDD"/>
    <w:pPr>
      <w:ind w:left="1021" w:firstLine="0"/>
    </w:pPr>
  </w:style>
  <w:style w:type="paragraph" w:styleId="ListContinue4">
    <w:name w:val="List Continue 4"/>
    <w:basedOn w:val="List4"/>
    <w:rsid w:val="00923CDD"/>
    <w:pPr>
      <w:ind w:firstLine="0"/>
    </w:pPr>
  </w:style>
  <w:style w:type="paragraph" w:styleId="ListContinue5">
    <w:name w:val="List Continue 5"/>
    <w:basedOn w:val="List5"/>
    <w:rsid w:val="00923CDD"/>
    <w:pPr>
      <w:ind w:firstLine="0"/>
    </w:pPr>
  </w:style>
  <w:style w:type="paragraph" w:styleId="ListNumber3">
    <w:name w:val="List Number 3"/>
    <w:basedOn w:val="List3"/>
    <w:rsid w:val="00923CDD"/>
    <w:pPr>
      <w:numPr>
        <w:numId w:val="5"/>
      </w:numPr>
    </w:pPr>
  </w:style>
  <w:style w:type="paragraph" w:styleId="ListNumber4">
    <w:name w:val="List Number 4"/>
    <w:basedOn w:val="List4"/>
    <w:rsid w:val="00923CDD"/>
    <w:pPr>
      <w:numPr>
        <w:numId w:val="6"/>
      </w:numPr>
    </w:pPr>
  </w:style>
  <w:style w:type="paragraph" w:styleId="ListNumber5">
    <w:name w:val="List Number 5"/>
    <w:basedOn w:val="List5"/>
    <w:rsid w:val="00923CDD"/>
    <w:pPr>
      <w:numPr>
        <w:numId w:val="7"/>
      </w:numPr>
    </w:pPr>
  </w:style>
  <w:style w:type="paragraph" w:styleId="BlockText">
    <w:name w:val="Block Text"/>
    <w:basedOn w:val="Normal"/>
    <w:rsid w:val="00923C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C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CDD"/>
    <w:rPr>
      <w:sz w:val="16"/>
      <w:vertAlign w:val="superscript"/>
    </w:rPr>
  </w:style>
  <w:style w:type="character" w:customStyle="1" w:styleId="Symbols">
    <w:name w:val="Symbols"/>
    <w:basedOn w:val="DefaultParagraphFont"/>
    <w:rsid w:val="00923CDD"/>
    <w:rPr>
      <w:rFonts w:ascii="Symbol" w:hAnsi="Symbol"/>
    </w:rPr>
  </w:style>
  <w:style w:type="character" w:customStyle="1" w:styleId="MenuOptions">
    <w:name w:val="Menu Options"/>
    <w:basedOn w:val="DefaultParagraphFont"/>
    <w:rsid w:val="00923C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CDD"/>
    <w:rPr>
      <w:b/>
    </w:rPr>
  </w:style>
  <w:style w:type="character" w:customStyle="1" w:styleId="Underlined">
    <w:name w:val="Underlined"/>
    <w:basedOn w:val="DefaultParagraphFont"/>
    <w:rsid w:val="00923CDD"/>
    <w:rPr>
      <w:u w:val="single"/>
    </w:rPr>
  </w:style>
  <w:style w:type="paragraph" w:customStyle="1" w:styleId="TableBodyTextRight">
    <w:name w:val="Table Body Text Right"/>
    <w:basedOn w:val="TableBodyText"/>
    <w:rsid w:val="00923C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CDD"/>
    <w:rPr>
      <w:sz w:val="18"/>
    </w:rPr>
  </w:style>
  <w:style w:type="paragraph" w:customStyle="1" w:styleId="BodySmallRight">
    <w:name w:val="Body Small Right"/>
    <w:basedOn w:val="BodyTextRight"/>
    <w:rsid w:val="00923CDD"/>
    <w:rPr>
      <w:sz w:val="18"/>
      <w:szCs w:val="18"/>
    </w:rPr>
  </w:style>
  <w:style w:type="paragraph" w:customStyle="1" w:styleId="MarginEdition">
    <w:name w:val="Margin Edition"/>
    <w:basedOn w:val="MarginNote"/>
    <w:rsid w:val="00923C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CDD"/>
    <w:rPr>
      <w:sz w:val="2"/>
      <w:szCs w:val="2"/>
    </w:rPr>
  </w:style>
  <w:style w:type="character" w:customStyle="1" w:styleId="Small">
    <w:name w:val="Small"/>
    <w:basedOn w:val="DefaultParagraphFont"/>
    <w:rsid w:val="00923CDD"/>
    <w:rPr>
      <w:sz w:val="16"/>
    </w:rPr>
  </w:style>
  <w:style w:type="paragraph" w:customStyle="1" w:styleId="WideTable">
    <w:name w:val="Wide Table"/>
    <w:basedOn w:val="Normal"/>
    <w:rsid w:val="00923C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CDD"/>
  </w:style>
  <w:style w:type="paragraph" w:styleId="Quote">
    <w:name w:val="Quote"/>
    <w:basedOn w:val="Heading1"/>
    <w:link w:val="QuoteChar"/>
    <w:qFormat/>
    <w:rsid w:val="00923C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C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CDD"/>
    <w:pPr>
      <w:pageBreakBefore/>
    </w:pPr>
  </w:style>
  <w:style w:type="paragraph" w:customStyle="1" w:styleId="Border">
    <w:name w:val="Border"/>
    <w:basedOn w:val="Normal"/>
    <w:qFormat/>
    <w:rsid w:val="00923C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C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C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C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C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C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C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C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C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CDD"/>
    <w:rPr>
      <w:u w:val="single"/>
    </w:rPr>
  </w:style>
  <w:style w:type="character" w:customStyle="1" w:styleId="BoldandItalics">
    <w:name w:val="Bold and Italics"/>
    <w:qFormat/>
    <w:rsid w:val="00923CDD"/>
    <w:rPr>
      <w:b/>
      <w:i/>
      <w:u w:val="none"/>
    </w:rPr>
  </w:style>
  <w:style w:type="paragraph" w:styleId="BalloonText">
    <w:name w:val="Balloon Text"/>
    <w:basedOn w:val="Normal"/>
    <w:link w:val="BalloonTextChar"/>
    <w:rsid w:val="00923C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C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C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C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C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C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CDD"/>
    <w:pPr>
      <w:spacing w:before="0" w:after="0"/>
    </w:pPr>
  </w:style>
  <w:style w:type="paragraph" w:customStyle="1" w:styleId="BodyTextBold">
    <w:name w:val="Body Text Bold"/>
    <w:basedOn w:val="BodyText"/>
    <w:qFormat/>
    <w:rsid w:val="00923CDD"/>
    <w:rPr>
      <w:b/>
    </w:rPr>
  </w:style>
  <w:style w:type="character" w:styleId="Hyperlink">
    <w:name w:val="Hyperlink"/>
    <w:basedOn w:val="DefaultParagraphFont"/>
    <w:uiPriority w:val="99"/>
    <w:unhideWhenUsed/>
    <w:rsid w:val="00716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5493</Characters>
  <Application>Microsoft Office Word</Application>
  <DocSecurity>0</DocSecurity>
  <Lines>196</Lines>
  <Paragraphs>122</Paragraphs>
  <ScaleCrop>false</ScaleCrop>
  <Company>Author-it Software Corporation Ltd.</Company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CUAMPF101 Develop skills to play or sing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