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E20" w:rsidP="00406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CUAMLT512 Assess significance of music and apply knowledge to professional practice</w:t>
      </w:r>
      <w:r>
        <w:fldChar w:fldCharType="end"/>
      </w:r>
    </w:p>
    <w:p w:rsidR="00406E20" w:rsidP="00406E20">
      <w:pPr>
        <w:pStyle w:val="Version"/>
        <w:sectPr w:rsidSect="000F6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F9F" w:rsidP="000F6F9F">
      <w:pPr>
        <w:pStyle w:val="SuperHeading"/>
      </w:pPr>
      <w:r w:rsidRPr="000F6F9F">
        <w:t>Assessment Requirements for CUAMLT512 Assess significance of music and apply knowledge to professional practice</w:t>
      </w:r>
    </w:p>
    <w:p w:rsidR="00000000" w:rsidRPr="000F6F9F" w:rsidP="000F6F9F">
      <w:pPr>
        <w:pStyle w:val="Heading1"/>
      </w:pPr>
      <w:bookmarkStart w:id="1" w:name="O_1150331"/>
      <w:bookmarkEnd w:id="1"/>
      <w:r w:rsidRPr="000F6F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F6F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9F" w:rsidP="000F6F9F">
            <w:pPr>
              <w:pStyle w:val="BodyText"/>
            </w:pPr>
            <w:r w:rsidRPr="000F6F9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9F">
            <w:pPr>
              <w:pStyle w:val="BodyText"/>
              <w:rPr>
                <w:lang w:val="en-NZ"/>
              </w:rPr>
            </w:pPr>
            <w:r w:rsidRPr="000F6F9F">
              <w:rPr>
                <w:rStyle w:val="SpecialBold"/>
              </w:rPr>
              <w:t>Comments</w:t>
            </w:r>
          </w:p>
        </w:tc>
      </w:tr>
      <w:tr w:rsidTr="000F6F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9F">
            <w:pPr>
              <w:pStyle w:val="BodyText"/>
              <w:rPr>
                <w:lang w:val="en-NZ"/>
              </w:rPr>
            </w:pPr>
            <w:r w:rsidRPr="000F6F9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9F" w:rsidP="000F6F9F">
            <w:pPr>
              <w:pStyle w:val="BodyText"/>
            </w:pPr>
            <w:r w:rsidRPr="000F6F9F">
              <w:t>This version first released with CUA Creative Arts and Culture Training Package Version 5.0.</w:t>
            </w:r>
          </w:p>
        </w:tc>
      </w:tr>
    </w:tbl>
    <w:p w:rsidR="00000000" w:rsidRPr="000F6F9F" w:rsidP="000F6F9F">
      <w:pPr>
        <w:pStyle w:val="BodyText"/>
      </w:pPr>
    </w:p>
    <w:p w:rsidR="00000000" w:rsidRPr="000F6F9F" w:rsidP="000F6F9F">
      <w:pPr>
        <w:pStyle w:val="AllowPageBreak"/>
      </w:pPr>
    </w:p>
    <w:p w:rsidR="00000000" w:rsidRPr="000F6F9F" w:rsidP="000F6F9F">
      <w:pPr>
        <w:pStyle w:val="Heading1"/>
      </w:pPr>
      <w:bookmarkStart w:id="2" w:name="O_1150334"/>
      <w:bookmarkEnd w:id="2"/>
      <w:r w:rsidRPr="000F6F9F">
        <w:t>Performance Evidence</w:t>
      </w:r>
    </w:p>
    <w:p w:rsidR="00000000" w:rsidRPr="000F6F9F" w:rsidP="00406E20">
      <w:pPr>
        <w:pStyle w:val="BodyText"/>
      </w:pPr>
      <w:r w:rsidRPr="000F6F9F">
        <w:t>The candidate must demonstrate the ability to complete the tasks outlined in the elements, performance criteria and found</w:t>
      </w:r>
      <w:r w:rsidRPr="000F6F9F">
        <w:t>ation skills of this unit, including evidence of the ability to:</w:t>
      </w:r>
    </w:p>
    <w:p w:rsidR="00000000" w:rsidRPr="000F6F9F" w:rsidP="000F6F9F">
      <w:pPr>
        <w:pStyle w:val="ListBullet"/>
      </w:pPr>
      <w:r w:rsidRPr="000F6F9F">
        <w:t>develop and implement at least two strategies that incorporate knowledge of social, cultural and commercial values of music into own practice.</w:t>
      </w:r>
    </w:p>
    <w:p w:rsidR="00000000" w:rsidRPr="000F6F9F" w:rsidP="000F6F9F">
      <w:pPr>
        <w:pStyle w:val="List"/>
      </w:pPr>
    </w:p>
    <w:p w:rsidR="00000000" w:rsidRPr="000F6F9F" w:rsidP="00406E20">
      <w:pPr>
        <w:pStyle w:val="BodyText"/>
      </w:pPr>
      <w:r w:rsidRPr="000F6F9F">
        <w:t>In the course of the above, the candidate must:</w:t>
      </w:r>
    </w:p>
    <w:p w:rsidR="00000000" w:rsidRPr="000F6F9F" w:rsidP="000F6F9F">
      <w:pPr>
        <w:pStyle w:val="ListBullet"/>
      </w:pPr>
      <w:r w:rsidRPr="000F6F9F">
        <w:t>source information about the role of music and music technologies, including:</w:t>
      </w:r>
    </w:p>
    <w:p w:rsidR="00000000" w:rsidRPr="000F6F9F" w:rsidP="000F6F9F">
      <w:pPr>
        <w:pStyle w:val="ListBullet2"/>
      </w:pPr>
      <w:r w:rsidRPr="000F6F9F">
        <w:t>history, social and cultural functions</w:t>
      </w:r>
    </w:p>
    <w:p w:rsidR="00000000" w:rsidRPr="000F6F9F" w:rsidP="000F6F9F">
      <w:pPr>
        <w:pStyle w:val="ListBullet2"/>
      </w:pPr>
      <w:r w:rsidRPr="000F6F9F">
        <w:t>commercial value</w:t>
      </w:r>
    </w:p>
    <w:p w:rsidR="00000000" w:rsidRPr="000F6F9F" w:rsidP="000F6F9F">
      <w:pPr>
        <w:pStyle w:val="ListBullet2"/>
      </w:pPr>
      <w:r w:rsidRPr="000F6F9F">
        <w:t>impact in other disciplines</w:t>
      </w:r>
    </w:p>
    <w:p w:rsidR="00000000" w:rsidRPr="000F6F9F" w:rsidP="000F6F9F">
      <w:pPr>
        <w:pStyle w:val="ListBullet"/>
      </w:pPr>
      <w:r w:rsidRPr="000F6F9F">
        <w:t>analyse and synthesise research findings.</w:t>
      </w:r>
    </w:p>
    <w:p w:rsidR="00000000" w:rsidRPr="000F6F9F" w:rsidP="000F6F9F">
      <w:pPr>
        <w:pStyle w:val="AllowPageBreak"/>
      </w:pPr>
    </w:p>
    <w:p w:rsidR="00000000" w:rsidRPr="000F6F9F" w:rsidP="000F6F9F">
      <w:pPr>
        <w:pStyle w:val="Heading1"/>
      </w:pPr>
      <w:bookmarkStart w:id="3" w:name="O_1150333"/>
      <w:bookmarkEnd w:id="3"/>
      <w:r w:rsidRPr="000F6F9F">
        <w:t>Knowledge Evidence</w:t>
      </w:r>
    </w:p>
    <w:p w:rsidR="00000000" w:rsidRPr="000F6F9F" w:rsidP="00406E20">
      <w:pPr>
        <w:pStyle w:val="BodyText"/>
      </w:pPr>
      <w:r w:rsidRPr="000F6F9F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0F6F9F" w:rsidP="000F6F9F">
      <w:pPr>
        <w:pStyle w:val="ListBullet"/>
      </w:pPr>
      <w:r w:rsidRPr="000F6F9F">
        <w:t>methods for identifying and accessin</w:t>
      </w:r>
      <w:r w:rsidRPr="000F6F9F">
        <w:t>g reliable and credible information sources</w:t>
      </w:r>
    </w:p>
    <w:p w:rsidR="00000000" w:rsidRPr="000F6F9F" w:rsidP="000F6F9F">
      <w:pPr>
        <w:pStyle w:val="ListBullet"/>
      </w:pPr>
      <w:r w:rsidRPr="000F6F9F">
        <w:t>method for undertaking and summarising research</w:t>
      </w:r>
    </w:p>
    <w:p w:rsidR="00000000" w:rsidRPr="000F6F9F" w:rsidP="000F6F9F">
      <w:pPr>
        <w:pStyle w:val="ListBullet"/>
      </w:pPr>
      <w:r w:rsidRPr="000F6F9F">
        <w:t>historical evolution of music and audio technologies</w:t>
      </w:r>
    </w:p>
    <w:p w:rsidR="00000000" w:rsidRPr="000F6F9F" w:rsidP="000F6F9F">
      <w:pPr>
        <w:pStyle w:val="ListBullet"/>
      </w:pPr>
      <w:r w:rsidRPr="000F6F9F">
        <w:t>significance of music in different cultural contexts</w:t>
      </w:r>
    </w:p>
    <w:p w:rsidR="00000000" w:rsidRPr="000F6F9F" w:rsidP="000F6F9F">
      <w:pPr>
        <w:pStyle w:val="ListBullet"/>
      </w:pPr>
      <w:r w:rsidRPr="000F6F9F">
        <w:t>social impact of music</w:t>
      </w:r>
    </w:p>
    <w:p w:rsidR="00000000" w:rsidRPr="000F6F9F" w:rsidP="000F6F9F">
      <w:pPr>
        <w:pStyle w:val="ListBullet"/>
      </w:pPr>
      <w:r w:rsidRPr="000F6F9F">
        <w:t>commercial value of music in the contemporary context</w:t>
      </w:r>
    </w:p>
    <w:p w:rsidR="00000000" w:rsidRPr="000F6F9F" w:rsidP="000F6F9F">
      <w:pPr>
        <w:pStyle w:val="ListBullet"/>
      </w:pPr>
      <w:r w:rsidRPr="000F6F9F">
        <w:t>methods to document and integrate musical knowledge to inform own professional practice.</w:t>
      </w:r>
    </w:p>
    <w:p w:rsidR="00000000" w:rsidRPr="000F6F9F" w:rsidP="000F6F9F">
      <w:pPr>
        <w:pStyle w:val="AllowPageBreak"/>
      </w:pPr>
    </w:p>
    <w:p w:rsidR="00000000" w:rsidRPr="000F6F9F" w:rsidP="000F6F9F">
      <w:pPr>
        <w:pStyle w:val="Heading1"/>
      </w:pPr>
      <w:bookmarkStart w:id="4" w:name="O_1150332"/>
      <w:bookmarkEnd w:id="4"/>
      <w:r w:rsidRPr="000F6F9F">
        <w:t>Assessment Conditions</w:t>
      </w:r>
    </w:p>
    <w:p w:rsidR="00000000" w:rsidRPr="000F6F9F" w:rsidP="00406E20">
      <w:pPr>
        <w:pStyle w:val="BodyText"/>
      </w:pPr>
      <w:r w:rsidRPr="000F6F9F">
        <w:t>Skills in this unit must be demonstrated in a workplace or simulated env</w:t>
      </w:r>
      <w:r w:rsidRPr="000F6F9F">
        <w:t xml:space="preserve">ironment where the conditions are typical of those in a working environment in this industry. </w:t>
      </w:r>
    </w:p>
    <w:p w:rsidR="00000000" w:rsidRPr="000F6F9F" w:rsidP="00406E20">
      <w:pPr>
        <w:pStyle w:val="BodyText"/>
      </w:pPr>
      <w:r w:rsidRPr="000F6F9F">
        <w:t>This includes access to:</w:t>
      </w:r>
    </w:p>
    <w:p w:rsidR="00000000" w:rsidRPr="000F6F9F" w:rsidP="000F6F9F">
      <w:pPr>
        <w:pStyle w:val="ListBullet"/>
      </w:pPr>
      <w:r w:rsidRPr="000F6F9F">
        <w:t>sources of information required to demonstrate the performance evidence</w:t>
      </w:r>
    </w:p>
    <w:p w:rsidR="00000000" w:rsidRPr="000F6F9F" w:rsidP="000F6F9F">
      <w:pPr>
        <w:pStyle w:val="ListBullet"/>
      </w:pPr>
      <w:r w:rsidRPr="000F6F9F">
        <w:t>technology and resources required to demonstrate the performanc</w:t>
      </w:r>
      <w:r w:rsidRPr="000F6F9F">
        <w:t>e evidence.</w:t>
      </w:r>
    </w:p>
    <w:p w:rsidR="00000000" w:rsidRPr="000F6F9F" w:rsidP="000F6F9F">
      <w:pPr>
        <w:pStyle w:val="List"/>
      </w:pPr>
    </w:p>
    <w:p w:rsidR="00000000" w:rsidRPr="000F6F9F" w:rsidP="00406E20">
      <w:pPr>
        <w:pStyle w:val="BodyText"/>
      </w:pPr>
      <w:r w:rsidRPr="000F6F9F">
        <w:t>Assessors of this unit must satisfy the requirements for assessors in applicable vocational educational and training legislation, frameworks and/or standards.</w:t>
      </w:r>
    </w:p>
    <w:p w:rsidR="00000000" w:rsidRPr="000F6F9F" w:rsidP="000F6F9F">
      <w:pPr>
        <w:pStyle w:val="Heading1"/>
      </w:pPr>
      <w:bookmarkStart w:id="5" w:name="O_1150330"/>
      <w:bookmarkEnd w:id="5"/>
      <w:r w:rsidRPr="000F6F9F">
        <w:t>Links</w:t>
      </w:r>
    </w:p>
    <w:p w:rsidR="00000000" w:rsidRPr="000F6F9F" w:rsidP="00406E20">
      <w:pPr>
        <w:pStyle w:val="BodyText"/>
      </w:pPr>
      <w:r w:rsidRPr="000F6F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0E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6F9F" w:rsidP="000F6F9F"/>
    <w:sectPr w:rsidSect="000F6F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9F" w:rsidRPr="00406E20" w:rsidP="00406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20" w:rsidP="000F6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E20" w:rsidP="000F6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6E20" w:rsidP="000F6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F9F" w:rsidRPr="00406E20" w:rsidP="00406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20" w:rsidRPr="002D2AF8" w:rsidP="000F6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CUAMLT512 Assess significance of music and apply knowledge to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06E20" w:rsidP="000F6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E27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64A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04C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F9F"/>
  </w:style>
  <w:style w:type="character" w:customStyle="1" w:styleId="Heading1Char">
    <w:name w:val="Heading 1 Char"/>
    <w:basedOn w:val="DefaultParagraphFont"/>
    <w:link w:val="Heading1"/>
    <w:rsid w:val="000F6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F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6F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6F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F9F"/>
    <w:rPr>
      <w:b/>
      <w:spacing w:val="0"/>
    </w:rPr>
  </w:style>
  <w:style w:type="paragraph" w:styleId="ListBullet2">
    <w:name w:val="List Bullet 2"/>
    <w:basedOn w:val="List2"/>
    <w:rsid w:val="000F6F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F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6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F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F9F"/>
    <w:rPr>
      <w:i/>
    </w:rPr>
  </w:style>
  <w:style w:type="paragraph" w:styleId="Caption">
    <w:name w:val="caption"/>
    <w:basedOn w:val="BodyText"/>
    <w:next w:val="Normal"/>
    <w:qFormat/>
    <w:rsid w:val="000F6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F9F"/>
  </w:style>
  <w:style w:type="paragraph" w:styleId="TableofFigures">
    <w:name w:val="table of figures"/>
    <w:basedOn w:val="Normal"/>
    <w:next w:val="Normal"/>
    <w:semiHidden/>
    <w:rsid w:val="000F6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6F9F"/>
    <w:rPr>
      <w:rFonts w:ascii="Wingdings" w:hAnsi="Wingdings"/>
    </w:rPr>
  </w:style>
  <w:style w:type="paragraph" w:customStyle="1" w:styleId="TableHeading">
    <w:name w:val="Table Heading"/>
    <w:basedOn w:val="HeadingBase"/>
    <w:rsid w:val="000F6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F9F"/>
    <w:rPr>
      <w:color w:val="0033CC"/>
      <w:u w:val="none"/>
    </w:rPr>
  </w:style>
  <w:style w:type="paragraph" w:customStyle="1" w:styleId="BodyTextRight">
    <w:name w:val="Body Text Right"/>
    <w:basedOn w:val="BodyText"/>
    <w:rsid w:val="000F6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F9F"/>
    <w:rPr>
      <w:sz w:val="32"/>
    </w:rPr>
  </w:style>
  <w:style w:type="paragraph" w:customStyle="1" w:styleId="HeadingProcedure">
    <w:name w:val="Heading Procedure"/>
    <w:basedOn w:val="HeadingBase"/>
    <w:next w:val="Normal"/>
    <w:rsid w:val="000F6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F9F"/>
    <w:pPr>
      <w:spacing w:before="60" w:after="60"/>
    </w:pPr>
  </w:style>
  <w:style w:type="paragraph" w:styleId="ListContinue">
    <w:name w:val="List Continue"/>
    <w:basedOn w:val="List"/>
    <w:rsid w:val="000F6F9F"/>
    <w:pPr>
      <w:ind w:firstLine="0"/>
    </w:pPr>
  </w:style>
  <w:style w:type="paragraph" w:customStyle="1" w:styleId="ListNote">
    <w:name w:val="List Note"/>
    <w:basedOn w:val="List"/>
    <w:rsid w:val="000F6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F9F"/>
    <w:rPr>
      <w:rFonts w:ascii="Courier New" w:hAnsi="Courier New"/>
    </w:rPr>
  </w:style>
  <w:style w:type="paragraph" w:customStyle="1" w:styleId="NoteBullet">
    <w:name w:val="Note Bullet"/>
    <w:basedOn w:val="Note"/>
    <w:rsid w:val="000F6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6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F9F"/>
    <w:rPr>
      <w:b/>
      <w:smallCaps/>
    </w:rPr>
  </w:style>
  <w:style w:type="paragraph" w:customStyle="1" w:styleId="TableListNumber">
    <w:name w:val="Table List Number"/>
    <w:basedOn w:val="ListNumber"/>
    <w:rsid w:val="000F6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F9F"/>
    <w:pPr>
      <w:numPr>
        <w:numId w:val="9"/>
      </w:numPr>
    </w:pPr>
  </w:style>
  <w:style w:type="paragraph" w:customStyle="1" w:styleId="ListAlpha2">
    <w:name w:val="List Alpha 2"/>
    <w:basedOn w:val="List2"/>
    <w:rsid w:val="000F6F9F"/>
    <w:pPr>
      <w:numPr>
        <w:numId w:val="8"/>
      </w:numPr>
    </w:pPr>
  </w:style>
  <w:style w:type="paragraph" w:styleId="List2">
    <w:name w:val="List 2"/>
    <w:basedOn w:val="BodyText"/>
    <w:rsid w:val="000F6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6F9F"/>
    <w:pPr>
      <w:numPr>
        <w:numId w:val="4"/>
      </w:numPr>
    </w:pPr>
  </w:style>
  <w:style w:type="paragraph" w:styleId="ListContinue2">
    <w:name w:val="List Continue 2"/>
    <w:basedOn w:val="List2"/>
    <w:rsid w:val="000F6F9F"/>
    <w:pPr>
      <w:ind w:firstLine="0"/>
    </w:pPr>
  </w:style>
  <w:style w:type="paragraph" w:styleId="ListContinue3">
    <w:name w:val="List Continue 3"/>
    <w:basedOn w:val="List3"/>
    <w:rsid w:val="000F6F9F"/>
    <w:pPr>
      <w:ind w:left="1021" w:firstLine="0"/>
    </w:pPr>
  </w:style>
  <w:style w:type="paragraph" w:styleId="ListContinue4">
    <w:name w:val="List Continue 4"/>
    <w:basedOn w:val="List4"/>
    <w:rsid w:val="000F6F9F"/>
    <w:pPr>
      <w:ind w:firstLine="0"/>
    </w:pPr>
  </w:style>
  <w:style w:type="paragraph" w:styleId="ListContinue5">
    <w:name w:val="List Continue 5"/>
    <w:basedOn w:val="List5"/>
    <w:rsid w:val="000F6F9F"/>
    <w:pPr>
      <w:ind w:firstLine="0"/>
    </w:pPr>
  </w:style>
  <w:style w:type="paragraph" w:styleId="ListNumber3">
    <w:name w:val="List Number 3"/>
    <w:basedOn w:val="List3"/>
    <w:rsid w:val="000F6F9F"/>
    <w:pPr>
      <w:numPr>
        <w:numId w:val="5"/>
      </w:numPr>
    </w:pPr>
  </w:style>
  <w:style w:type="paragraph" w:styleId="ListNumber4">
    <w:name w:val="List Number 4"/>
    <w:basedOn w:val="List4"/>
    <w:rsid w:val="000F6F9F"/>
    <w:pPr>
      <w:numPr>
        <w:numId w:val="6"/>
      </w:numPr>
    </w:pPr>
  </w:style>
  <w:style w:type="paragraph" w:styleId="ListNumber5">
    <w:name w:val="List Number 5"/>
    <w:basedOn w:val="List5"/>
    <w:rsid w:val="000F6F9F"/>
    <w:pPr>
      <w:numPr>
        <w:numId w:val="7"/>
      </w:numPr>
    </w:pPr>
  </w:style>
  <w:style w:type="paragraph" w:styleId="BlockText">
    <w:name w:val="Block Text"/>
    <w:basedOn w:val="Normal"/>
    <w:rsid w:val="000F6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F9F"/>
    <w:rPr>
      <w:sz w:val="16"/>
      <w:vertAlign w:val="superscript"/>
    </w:rPr>
  </w:style>
  <w:style w:type="character" w:customStyle="1" w:styleId="Symbols">
    <w:name w:val="Symbols"/>
    <w:basedOn w:val="DefaultParagraphFont"/>
    <w:rsid w:val="000F6F9F"/>
    <w:rPr>
      <w:rFonts w:ascii="Symbol" w:hAnsi="Symbol"/>
    </w:rPr>
  </w:style>
  <w:style w:type="character" w:customStyle="1" w:styleId="MenuOptions">
    <w:name w:val="Menu Options"/>
    <w:basedOn w:val="DefaultParagraphFont"/>
    <w:rsid w:val="000F6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F9F"/>
    <w:rPr>
      <w:b/>
    </w:rPr>
  </w:style>
  <w:style w:type="character" w:customStyle="1" w:styleId="Underlined">
    <w:name w:val="Underlined"/>
    <w:basedOn w:val="DefaultParagraphFont"/>
    <w:rsid w:val="000F6F9F"/>
    <w:rPr>
      <w:u w:val="single"/>
    </w:rPr>
  </w:style>
  <w:style w:type="paragraph" w:customStyle="1" w:styleId="TableBodyTextRight">
    <w:name w:val="Table Body Text Right"/>
    <w:basedOn w:val="TableBodyText"/>
    <w:rsid w:val="000F6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F9F"/>
    <w:rPr>
      <w:sz w:val="18"/>
    </w:rPr>
  </w:style>
  <w:style w:type="paragraph" w:customStyle="1" w:styleId="BodySmallRight">
    <w:name w:val="Body Small Right"/>
    <w:basedOn w:val="BodyTextRight"/>
    <w:rsid w:val="000F6F9F"/>
    <w:rPr>
      <w:sz w:val="18"/>
      <w:szCs w:val="18"/>
    </w:rPr>
  </w:style>
  <w:style w:type="paragraph" w:customStyle="1" w:styleId="MarginEdition">
    <w:name w:val="Margin Edition"/>
    <w:basedOn w:val="MarginNote"/>
    <w:rsid w:val="000F6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F9F"/>
    <w:rPr>
      <w:sz w:val="2"/>
      <w:szCs w:val="2"/>
    </w:rPr>
  </w:style>
  <w:style w:type="character" w:customStyle="1" w:styleId="Small">
    <w:name w:val="Small"/>
    <w:basedOn w:val="DefaultParagraphFont"/>
    <w:rsid w:val="000F6F9F"/>
    <w:rPr>
      <w:sz w:val="16"/>
    </w:rPr>
  </w:style>
  <w:style w:type="paragraph" w:customStyle="1" w:styleId="WideTable">
    <w:name w:val="Wide Table"/>
    <w:basedOn w:val="Normal"/>
    <w:rsid w:val="000F6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F9F"/>
  </w:style>
  <w:style w:type="paragraph" w:styleId="Quote">
    <w:name w:val="Quote"/>
    <w:basedOn w:val="Heading1"/>
    <w:link w:val="QuoteChar"/>
    <w:qFormat/>
    <w:rsid w:val="000F6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F9F"/>
    <w:pPr>
      <w:pageBreakBefore/>
    </w:pPr>
  </w:style>
  <w:style w:type="paragraph" w:customStyle="1" w:styleId="Border">
    <w:name w:val="Border"/>
    <w:basedOn w:val="Normal"/>
    <w:qFormat/>
    <w:rsid w:val="000F6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F9F"/>
    <w:rPr>
      <w:u w:val="single"/>
    </w:rPr>
  </w:style>
  <w:style w:type="character" w:customStyle="1" w:styleId="BoldandItalics">
    <w:name w:val="Bold and Italics"/>
    <w:qFormat/>
    <w:rsid w:val="000F6F9F"/>
    <w:rPr>
      <w:b/>
      <w:i/>
      <w:u w:val="none"/>
    </w:rPr>
  </w:style>
  <w:style w:type="paragraph" w:styleId="BalloonText">
    <w:name w:val="Balloon Text"/>
    <w:basedOn w:val="Normal"/>
    <w:link w:val="BalloonTextChar"/>
    <w:rsid w:val="000F6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F9F"/>
    <w:pPr>
      <w:spacing w:before="0" w:after="0"/>
    </w:pPr>
  </w:style>
  <w:style w:type="paragraph" w:customStyle="1" w:styleId="BodyTextBold">
    <w:name w:val="Body Text Bold"/>
    <w:basedOn w:val="BodyText"/>
    <w:qFormat/>
    <w:rsid w:val="000F6F9F"/>
    <w:rPr>
      <w:b/>
    </w:rPr>
  </w:style>
  <w:style w:type="character" w:styleId="Hyperlink">
    <w:name w:val="Hyperlink"/>
    <w:basedOn w:val="DefaultParagraphFont"/>
    <w:uiPriority w:val="99"/>
    <w:unhideWhenUsed/>
    <w:rsid w:val="00406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2104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CUAMLT512 Assess significance of music and apply knowledge to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