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3976" w:rsidP="00FD39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CUAMLT413 Analyse basic harmony functions</w:t>
      </w:r>
      <w:r>
        <w:fldChar w:fldCharType="end"/>
      </w:r>
    </w:p>
    <w:p w:rsidR="00FD3976" w:rsidP="00FD3976">
      <w:pPr>
        <w:pStyle w:val="Version"/>
        <w:sectPr w:rsidSect="000F1C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CC1" w:rsidP="000F1CC1">
      <w:pPr>
        <w:pStyle w:val="SuperHeading"/>
      </w:pPr>
      <w:r w:rsidRPr="000F1CC1">
        <w:t>CUAMLT413 Analyse basic harmony functions</w:t>
      </w:r>
    </w:p>
    <w:p w:rsidR="00000000" w:rsidRPr="000F1CC1" w:rsidP="000F1CC1">
      <w:pPr>
        <w:pStyle w:val="Heading1"/>
      </w:pPr>
      <w:bookmarkStart w:id="1" w:name="O_1150389"/>
      <w:bookmarkEnd w:id="1"/>
      <w:r w:rsidRPr="000F1CC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F1CC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CC1" w:rsidP="000F1CC1">
            <w:pPr>
              <w:pStyle w:val="BodyText"/>
            </w:pPr>
            <w:r w:rsidRPr="000F1CC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CC1">
            <w:pPr>
              <w:pStyle w:val="BodyText"/>
              <w:rPr>
                <w:lang w:val="en-NZ"/>
              </w:rPr>
            </w:pPr>
            <w:r w:rsidRPr="000F1CC1">
              <w:rPr>
                <w:rStyle w:val="SpecialBold"/>
              </w:rPr>
              <w:t>Comments</w:t>
            </w:r>
          </w:p>
        </w:tc>
      </w:tr>
      <w:tr w:rsidTr="000F1CC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CC1">
            <w:pPr>
              <w:pStyle w:val="BodyText"/>
              <w:rPr>
                <w:lang w:val="en-NZ"/>
              </w:rPr>
            </w:pPr>
            <w:r w:rsidRPr="000F1CC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CC1" w:rsidP="000F1CC1">
            <w:pPr>
              <w:pStyle w:val="BodyText"/>
            </w:pPr>
            <w:r w:rsidRPr="000F1CC1">
              <w:t>This version first released with CUA Creative Arts and Culture Training Package Version 5.0.</w:t>
            </w:r>
          </w:p>
        </w:tc>
      </w:tr>
    </w:tbl>
    <w:p w:rsidR="00000000" w:rsidRPr="000F1CC1" w:rsidP="000F1CC1">
      <w:pPr>
        <w:pStyle w:val="BodyText"/>
      </w:pPr>
    </w:p>
    <w:p w:rsidR="00000000" w:rsidRPr="000F1CC1" w:rsidP="000F1CC1">
      <w:pPr>
        <w:pStyle w:val="AllowPageBreak"/>
      </w:pPr>
    </w:p>
    <w:p w:rsidR="00000000" w:rsidRPr="000F1CC1" w:rsidP="000F1CC1">
      <w:pPr>
        <w:pStyle w:val="Heading1"/>
      </w:pPr>
      <w:bookmarkStart w:id="2" w:name="O_1150394"/>
      <w:bookmarkEnd w:id="2"/>
      <w:r w:rsidRPr="000F1CC1">
        <w:t>Application</w:t>
      </w:r>
    </w:p>
    <w:p w:rsidR="00000000" w:rsidRPr="000F1CC1" w:rsidP="00FD3976">
      <w:pPr>
        <w:pStyle w:val="BodyText"/>
      </w:pPr>
      <w:r w:rsidRPr="000F1CC1">
        <w:t>This unit describes the skills and knowledge required to understand and analyse b</w:t>
      </w:r>
      <w:r w:rsidRPr="000F1CC1">
        <w:t xml:space="preserve">asic harmony functions. This involves analysing the contribution of harmony to performance and compositional outcomes and using knowledge of musical elements to achieve harmonisation in short pieces. </w:t>
      </w:r>
    </w:p>
    <w:p w:rsidR="00000000" w:rsidRPr="000F1CC1" w:rsidP="00FD3976">
      <w:pPr>
        <w:pStyle w:val="BodyText"/>
      </w:pPr>
      <w:r w:rsidRPr="000F1CC1">
        <w:t>The unit applies to those who incorporate a working kno</w:t>
      </w:r>
      <w:r w:rsidRPr="000F1CC1">
        <w:t xml:space="preserve">wledge of harmony and theoretical language of music into their own practice. They may be working as musicians, songwriters or music producers.  </w:t>
      </w:r>
    </w:p>
    <w:p w:rsidR="00000000" w:rsidRPr="000F1CC1" w:rsidP="00FD3976">
      <w:pPr>
        <w:pStyle w:val="BodyText"/>
      </w:pPr>
      <w:r w:rsidRPr="000F1CC1">
        <w:t>No licensing, legislative or certification requirements apply to this unit at the time of publication.</w:t>
      </w:r>
    </w:p>
    <w:p w:rsidR="00000000" w:rsidRPr="000F1CC1" w:rsidP="000F1CC1">
      <w:pPr>
        <w:pStyle w:val="Heading1"/>
      </w:pPr>
      <w:bookmarkStart w:id="3" w:name="O_1150393"/>
      <w:bookmarkEnd w:id="3"/>
      <w:r w:rsidRPr="000F1CC1">
        <w:t>Unit Sector</w:t>
      </w:r>
    </w:p>
    <w:p w:rsidR="00000000" w:rsidRPr="000F1CC1" w:rsidP="00FD3976">
      <w:pPr>
        <w:pStyle w:val="BodyText"/>
      </w:pPr>
      <w:r w:rsidRPr="000F1CC1">
        <w:t>Performing arts – Music literacy</w:t>
      </w:r>
    </w:p>
    <w:p w:rsidR="00000000" w:rsidRPr="000F1CC1" w:rsidP="000F1CC1">
      <w:pPr>
        <w:pStyle w:val="Heading1"/>
      </w:pPr>
      <w:bookmarkStart w:id="4" w:name="O_1150392"/>
      <w:bookmarkEnd w:id="4"/>
      <w:r w:rsidRPr="000F1CC1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0F1C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CC1" w:rsidP="000F1CC1">
            <w:pPr>
              <w:pStyle w:val="BodyText"/>
            </w:pPr>
            <w:r w:rsidRPr="000F1CC1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CC1">
            <w:pPr>
              <w:pStyle w:val="BodyText"/>
              <w:rPr>
                <w:lang w:val="en-NZ"/>
              </w:rPr>
            </w:pPr>
            <w:r w:rsidRPr="000F1CC1">
              <w:rPr>
                <w:rStyle w:val="SpecialBold"/>
              </w:rPr>
              <w:t>PERFORMANCE CRITERIA</w:t>
            </w:r>
          </w:p>
        </w:tc>
      </w:tr>
      <w:tr w:rsidTr="000F1C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CC1" w:rsidP="000F1CC1">
            <w:pPr>
              <w:pStyle w:val="BodyText"/>
            </w:pPr>
            <w:r w:rsidRPr="000F1CC1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CC1">
            <w:pPr>
              <w:pStyle w:val="BodyText"/>
              <w:rPr>
                <w:lang w:val="en-NZ"/>
              </w:rPr>
            </w:pPr>
            <w:r w:rsidRPr="000F1C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1C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CC1">
            <w:pPr>
              <w:pStyle w:val="List"/>
              <w:rPr>
                <w:lang w:val="en-NZ"/>
              </w:rPr>
            </w:pPr>
            <w:r w:rsidRPr="000F1CC1">
              <w:t xml:space="preserve">1. Clarify requirements for analysis 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CC1" w:rsidP="000F1CC1">
            <w:pPr>
              <w:pStyle w:val="List"/>
            </w:pPr>
            <w:r w:rsidRPr="000F1CC1">
              <w:t>1.1 Discuss requirements, purpose and scope of harmonic analysis with required personnel</w:t>
            </w:r>
          </w:p>
          <w:p w:rsidR="00000000" w:rsidRPr="000F1CC1" w:rsidP="000F1CC1">
            <w:pPr>
              <w:pStyle w:val="List"/>
            </w:pPr>
            <w:r w:rsidRPr="000F1CC1">
              <w:t>1.2 Identify musical styles, gen</w:t>
            </w:r>
            <w:r w:rsidRPr="000F1CC1">
              <w:t>res and pieces for harmonisation</w:t>
            </w:r>
          </w:p>
          <w:p w:rsidR="00000000" w:rsidRPr="000F1CC1" w:rsidP="000F1CC1">
            <w:pPr>
              <w:pStyle w:val="List"/>
            </w:pPr>
            <w:r w:rsidRPr="000F1CC1">
              <w:t xml:space="preserve">1.3 Identify methods for analysing harmony according to requirements and purpose of work task </w:t>
            </w:r>
          </w:p>
          <w:p w:rsidR="00000000" w:rsidP="000F1CC1">
            <w:pPr>
              <w:pStyle w:val="List"/>
              <w:rPr>
                <w:lang w:val="en-NZ"/>
              </w:rPr>
            </w:pPr>
            <w:r w:rsidRPr="000F1CC1">
              <w:t>1.4 Clarify and address factors that may impact on the analysis</w:t>
            </w:r>
          </w:p>
        </w:tc>
      </w:tr>
      <w:tr w:rsidTr="000F1C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CC1">
            <w:pPr>
              <w:pStyle w:val="List"/>
              <w:rPr>
                <w:lang w:val="en-NZ"/>
              </w:rPr>
            </w:pPr>
            <w:r w:rsidRPr="000F1CC1">
              <w:t>2. Prepare to analyse harmony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CC1" w:rsidP="000F1CC1">
            <w:pPr>
              <w:pStyle w:val="List"/>
            </w:pPr>
            <w:r w:rsidRPr="000F1CC1">
              <w:t>2.1 Identify key signatures, acci</w:t>
            </w:r>
            <w:r w:rsidRPr="000F1CC1">
              <w:t>dentals and other harmonic indicators in selected music</w:t>
            </w:r>
          </w:p>
          <w:p w:rsidR="00000000" w:rsidRPr="000F1CC1" w:rsidP="000F1CC1">
            <w:pPr>
              <w:pStyle w:val="List"/>
            </w:pPr>
            <w:r w:rsidRPr="000F1CC1">
              <w:t xml:space="preserve">2.2 Identify chords and chord progressions in notation and through </w:t>
            </w:r>
            <w:r w:rsidRPr="000F1CC1">
              <w:t>aural recognition in selected music</w:t>
            </w:r>
          </w:p>
          <w:p w:rsidR="00000000" w:rsidRPr="000F1CC1" w:rsidP="000F1CC1">
            <w:pPr>
              <w:pStyle w:val="List"/>
            </w:pPr>
            <w:r w:rsidRPr="000F1CC1">
              <w:t>2.3 Identify how selected chords in progression are used to create harmonic motion and resolution</w:t>
            </w:r>
          </w:p>
          <w:p w:rsidR="00000000" w:rsidP="000F1CC1">
            <w:pPr>
              <w:pStyle w:val="List"/>
              <w:rPr>
                <w:lang w:val="en-NZ"/>
              </w:rPr>
            </w:pPr>
            <w:r w:rsidRPr="000F1CC1">
              <w:t>2.4 Harmonise musical extracts, applying knowledge of different harmonic and melodic elements</w:t>
            </w:r>
          </w:p>
        </w:tc>
      </w:tr>
      <w:tr w:rsidTr="000F1C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CC1">
            <w:pPr>
              <w:pStyle w:val="List"/>
              <w:rPr>
                <w:lang w:val="en-NZ"/>
              </w:rPr>
            </w:pPr>
            <w:r w:rsidRPr="000F1CC1">
              <w:t>3. Analyse contribution of harmony to performance and compositional outcomes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CC1" w:rsidP="000F1CC1">
            <w:pPr>
              <w:pStyle w:val="List"/>
            </w:pPr>
            <w:r w:rsidRPr="000F1CC1">
              <w:t>3.1 Listen to musical exam</w:t>
            </w:r>
            <w:r w:rsidRPr="000F1CC1">
              <w:t>ples, and identify and discuss with required personnel the way in which harmony functions</w:t>
            </w:r>
          </w:p>
          <w:p w:rsidR="00000000" w:rsidRPr="000F1CC1" w:rsidP="000F1CC1">
            <w:pPr>
              <w:pStyle w:val="List"/>
            </w:pPr>
            <w:r w:rsidRPr="000F1CC1">
              <w:t>3.2 Investigate the way harmonic elements are combined, manipulated and interpreted for aesthetic, technical and expressive outcomes using musical examples</w:t>
            </w:r>
          </w:p>
          <w:p w:rsidR="00000000" w:rsidP="000F1CC1">
            <w:pPr>
              <w:pStyle w:val="List"/>
              <w:rPr>
                <w:lang w:val="en-NZ"/>
              </w:rPr>
            </w:pPr>
            <w:r w:rsidRPr="000F1CC1">
              <w:t>3.3 Discus</w:t>
            </w:r>
            <w:r w:rsidRPr="000F1CC1">
              <w:t>s aspects of own harmonisation with required personnel and incorporate feedback and ideas as required</w:t>
            </w:r>
          </w:p>
        </w:tc>
      </w:tr>
      <w:tr w:rsidTr="000F1C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CC1">
            <w:pPr>
              <w:pStyle w:val="List"/>
              <w:rPr>
                <w:lang w:val="en-NZ"/>
              </w:rPr>
            </w:pPr>
            <w:r w:rsidRPr="000F1CC1">
              <w:t>4. Finalise analyses and harmonisations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CC1" w:rsidP="000F1CC1">
            <w:pPr>
              <w:pStyle w:val="List"/>
            </w:pPr>
            <w:r w:rsidRPr="000F1CC1">
              <w:t>4.1 Apply theory of harmony and related vocabulary to harmonic analyses and harmonisation</w:t>
            </w:r>
          </w:p>
          <w:p w:rsidR="00000000" w:rsidRPr="000F1CC1" w:rsidP="000F1CC1">
            <w:pPr>
              <w:pStyle w:val="List"/>
            </w:pPr>
            <w:r w:rsidRPr="000F1CC1">
              <w:t>4.2 Present and discuss</w:t>
            </w:r>
            <w:r w:rsidRPr="000F1CC1">
              <w:t xml:space="preserve"> own analysis and harmonisation with required personnel</w:t>
            </w:r>
          </w:p>
          <w:p w:rsidR="00000000" w:rsidRPr="000F1CC1" w:rsidP="000F1CC1">
            <w:pPr>
              <w:pStyle w:val="List"/>
            </w:pPr>
            <w:r w:rsidRPr="000F1CC1">
              <w:t>4.3 Seek feedback from required personnel on own analyses and harmonisations, and note areas for future improvement</w:t>
            </w:r>
          </w:p>
        </w:tc>
      </w:tr>
    </w:tbl>
    <w:p w:rsidR="00000000" w:rsidRPr="000F1CC1" w:rsidP="000F1CC1">
      <w:pPr>
        <w:pStyle w:val="BodyText"/>
      </w:pPr>
    </w:p>
    <w:p w:rsidR="00000000" w:rsidRPr="000F1CC1" w:rsidP="000F1CC1">
      <w:pPr>
        <w:pStyle w:val="AllowPageBreak"/>
      </w:pPr>
    </w:p>
    <w:p w:rsidR="00000000" w:rsidRPr="000F1CC1" w:rsidP="000F1CC1">
      <w:pPr>
        <w:pStyle w:val="Heading1"/>
      </w:pPr>
      <w:bookmarkStart w:id="5" w:name="O_1150391"/>
      <w:bookmarkEnd w:id="5"/>
      <w:r w:rsidRPr="000F1CC1">
        <w:t>Foundation Skills</w:t>
      </w:r>
    </w:p>
    <w:p w:rsidR="00000000" w:rsidRPr="00FD3976" w:rsidP="00FD3976">
      <w:pPr>
        <w:pStyle w:val="BodyText"/>
        <w:rPr>
          <w:i/>
        </w:rPr>
      </w:pPr>
      <w:r w:rsidRPr="00FD3976">
        <w:rPr>
          <w:rStyle w:val="Emphasis"/>
        </w:rPr>
        <w:t>This section describes those language, litera</w:t>
      </w:r>
      <w:r w:rsidRPr="00FD3976">
        <w:rPr>
          <w:rStyle w:val="Emphasis"/>
        </w:rPr>
        <w:t>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0F1C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CC1" w:rsidP="000F1CC1">
            <w:pPr>
              <w:pStyle w:val="BodyText"/>
            </w:pPr>
            <w:r w:rsidRPr="000F1CC1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CC1">
            <w:pPr>
              <w:pStyle w:val="BodyText"/>
              <w:rPr>
                <w:lang w:val="en-NZ"/>
              </w:rPr>
            </w:pPr>
            <w:r w:rsidRPr="000F1CC1">
              <w:rPr>
                <w:rStyle w:val="SpecialBold"/>
              </w:rPr>
              <w:t>DESCRIPTION</w:t>
            </w:r>
          </w:p>
        </w:tc>
      </w:tr>
      <w:tr w:rsidTr="000F1C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CC1">
            <w:pPr>
              <w:pStyle w:val="BodyText"/>
              <w:rPr>
                <w:lang w:val="en-NZ"/>
              </w:rPr>
            </w:pPr>
            <w:r w:rsidRPr="000F1CC1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F1CC1" w:rsidP="000F1CC1">
            <w:pPr>
              <w:pStyle w:val="ListBullet"/>
            </w:pPr>
            <w:r w:rsidRPr="000F1CC1">
              <w:t>Participates in discussions and clarifies meaning using language required for audience</w:t>
            </w:r>
          </w:p>
          <w:p w:rsidR="00000000" w:rsidP="000F1CC1">
            <w:pPr>
              <w:pStyle w:val="ListBullet"/>
              <w:rPr>
                <w:lang w:val="en-NZ"/>
              </w:rPr>
            </w:pPr>
            <w:r w:rsidRPr="000F1CC1">
              <w:t>Listens for required information in musical works</w:t>
            </w:r>
          </w:p>
        </w:tc>
      </w:tr>
      <w:tr w:rsidTr="000F1C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CC1">
            <w:pPr>
              <w:pStyle w:val="BodyText"/>
              <w:rPr>
                <w:lang w:val="en-NZ"/>
              </w:rPr>
            </w:pPr>
            <w:r w:rsidRPr="000F1CC1">
              <w:t>Reading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1CC1">
            <w:pPr>
              <w:pStyle w:val="ListBullet"/>
              <w:rPr>
                <w:lang w:val="en-NZ"/>
              </w:rPr>
            </w:pPr>
            <w:r w:rsidRPr="000F1CC1">
              <w:t xml:space="preserve">Interprets textual information in different forms, and evaluates methodologies and elements using information gained </w:t>
            </w:r>
          </w:p>
        </w:tc>
      </w:tr>
      <w:tr w:rsidTr="000F1C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CC1">
            <w:pPr>
              <w:pStyle w:val="BodyText"/>
              <w:rPr>
                <w:lang w:val="en-NZ"/>
              </w:rPr>
            </w:pPr>
            <w:r w:rsidRPr="000F1CC1">
              <w:t>Writing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F1CC1" w:rsidP="000F1CC1">
            <w:pPr>
              <w:pStyle w:val="ListBullet"/>
            </w:pPr>
            <w:r w:rsidRPr="000F1CC1">
              <w:t>Documents a plan addressing factors which may impact work output</w:t>
            </w:r>
          </w:p>
          <w:p w:rsidR="00000000" w:rsidP="000F1CC1">
            <w:pPr>
              <w:pStyle w:val="ListBullet"/>
              <w:rPr>
                <w:lang w:val="en-NZ"/>
              </w:rPr>
            </w:pPr>
            <w:r w:rsidRPr="000F1CC1">
              <w:t>Com</w:t>
            </w:r>
            <w:r w:rsidRPr="000F1CC1">
              <w:t>municates relationships between the elements of harmony in required style for intended audience</w:t>
            </w:r>
          </w:p>
        </w:tc>
      </w:tr>
      <w:tr w:rsidTr="000F1C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CC1">
            <w:pPr>
              <w:pStyle w:val="BodyText"/>
              <w:rPr>
                <w:lang w:val="en-NZ"/>
              </w:rPr>
            </w:pPr>
            <w:r w:rsidRPr="000F1CC1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1CC1">
            <w:pPr>
              <w:pStyle w:val="ListBullet"/>
              <w:rPr>
                <w:lang w:val="en-NZ"/>
              </w:rPr>
            </w:pPr>
            <w:r w:rsidRPr="000F1CC1">
              <w:t>Plans and completes own tasks in a logical and efficient sequence</w:t>
            </w:r>
          </w:p>
        </w:tc>
      </w:tr>
      <w:tr w:rsidTr="000F1C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CC1">
            <w:pPr>
              <w:pStyle w:val="BodyText"/>
              <w:rPr>
                <w:lang w:val="en-NZ"/>
              </w:rPr>
            </w:pPr>
            <w:r w:rsidRPr="000F1CC1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1CC1">
            <w:pPr>
              <w:pStyle w:val="ListBullet"/>
              <w:rPr>
                <w:lang w:val="en-NZ"/>
              </w:rPr>
            </w:pPr>
            <w:r w:rsidRPr="000F1CC1">
              <w:t>Makes decisions directly related to own role, with the assistance of required personnel</w:t>
            </w:r>
          </w:p>
        </w:tc>
      </w:tr>
      <w:tr w:rsidTr="000F1CC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CC1">
            <w:pPr>
              <w:pStyle w:val="BodyText"/>
              <w:rPr>
                <w:lang w:val="en-NZ"/>
              </w:rPr>
            </w:pPr>
            <w:r w:rsidRPr="000F1CC1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F1CC1" w:rsidP="000F1CC1">
            <w:pPr>
              <w:pStyle w:val="ListBullet"/>
            </w:pPr>
            <w:r w:rsidRPr="000F1CC1">
              <w:t>Conveys and elicits information using collaboration</w:t>
            </w:r>
          </w:p>
        </w:tc>
      </w:tr>
    </w:tbl>
    <w:p w:rsidR="00000000" w:rsidRPr="000F1CC1" w:rsidP="000F1CC1">
      <w:pPr>
        <w:pStyle w:val="BodyText"/>
      </w:pPr>
    </w:p>
    <w:p w:rsidR="00000000" w:rsidRPr="000F1CC1" w:rsidP="000F1CC1">
      <w:pPr>
        <w:pStyle w:val="AllowPageBreak"/>
      </w:pPr>
    </w:p>
    <w:p w:rsidR="00000000" w:rsidRPr="000F1CC1" w:rsidP="000F1CC1">
      <w:pPr>
        <w:pStyle w:val="Heading1"/>
      </w:pPr>
      <w:bookmarkStart w:id="6" w:name="O_1150390"/>
      <w:bookmarkEnd w:id="6"/>
      <w:r w:rsidRPr="000F1CC1">
        <w:t>Unit Mapping Information</w:t>
      </w:r>
    </w:p>
    <w:p w:rsidR="00000000" w:rsidRPr="000F1CC1" w:rsidP="00FD3976">
      <w:pPr>
        <w:pStyle w:val="BodyText"/>
      </w:pPr>
      <w:r w:rsidRPr="000F1CC1">
        <w:t>Supersedes and is equivalent to CUAMLT403 Develop skills in</w:t>
      </w:r>
      <w:r w:rsidRPr="000F1CC1">
        <w:t xml:space="preserve"> analysis of functional harmony.</w:t>
      </w:r>
    </w:p>
    <w:p w:rsidR="00000000" w:rsidRPr="000F1CC1" w:rsidP="000F1CC1">
      <w:pPr>
        <w:pStyle w:val="Heading1"/>
      </w:pPr>
      <w:bookmarkStart w:id="7" w:name="O_1150383"/>
      <w:bookmarkEnd w:id="7"/>
      <w:r w:rsidRPr="000F1CC1">
        <w:t>Links</w:t>
      </w:r>
    </w:p>
    <w:p w:rsidR="00000000" w:rsidRPr="000F1CC1" w:rsidP="00FD3976">
      <w:pPr>
        <w:pStyle w:val="BodyText"/>
      </w:pPr>
      <w:r w:rsidRPr="000F1CC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803A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F1CC1" w:rsidP="000F1CC1"/>
    <w:sectPr w:rsidSect="000F1C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C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CC1" w:rsidRPr="00FD3976" w:rsidP="00FD39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C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976" w:rsidP="000F1C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3976" w:rsidP="000F1C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3976" w:rsidP="000F1C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C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9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CC1" w:rsidRPr="00FD3976" w:rsidP="00FD39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C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976" w:rsidRPr="002D2AF8" w:rsidP="000F1C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CUAMLT413 Analyse basic harmony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D3976" w:rsidP="000F1C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580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32B6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C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C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C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C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C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C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C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C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C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C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C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CC1"/>
  </w:style>
  <w:style w:type="character" w:customStyle="1" w:styleId="Heading1Char">
    <w:name w:val="Heading 1 Char"/>
    <w:basedOn w:val="DefaultParagraphFont"/>
    <w:link w:val="Heading1"/>
    <w:rsid w:val="000F1C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C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C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1C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1C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1CC1"/>
    <w:rPr>
      <w:b/>
      <w:spacing w:val="0"/>
    </w:rPr>
  </w:style>
  <w:style w:type="character" w:styleId="Emphasis">
    <w:name w:val="Emphasis"/>
    <w:basedOn w:val="DefaultParagraphFont"/>
    <w:qFormat/>
    <w:rsid w:val="000F1CC1"/>
    <w:rPr>
      <w:i/>
    </w:rPr>
  </w:style>
  <w:style w:type="paragraph" w:customStyle="1" w:styleId="SuperHeading">
    <w:name w:val="SuperHeading"/>
    <w:basedOn w:val="Normal"/>
    <w:rsid w:val="000F1C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C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1C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C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C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C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C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C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C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C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C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C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C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C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C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C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1C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1C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C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C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1C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1C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C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C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C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C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C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C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C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C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1C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C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C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CC1"/>
  </w:style>
  <w:style w:type="paragraph" w:styleId="TableofFigures">
    <w:name w:val="table of figures"/>
    <w:basedOn w:val="Normal"/>
    <w:next w:val="Normal"/>
    <w:semiHidden/>
    <w:rsid w:val="000F1C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C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1CC1"/>
    <w:rPr>
      <w:rFonts w:ascii="Wingdings" w:hAnsi="Wingdings"/>
    </w:rPr>
  </w:style>
  <w:style w:type="paragraph" w:customStyle="1" w:styleId="TableHeading">
    <w:name w:val="Table Heading"/>
    <w:basedOn w:val="HeadingBase"/>
    <w:rsid w:val="000F1C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CC1"/>
    <w:rPr>
      <w:color w:val="0033CC"/>
      <w:u w:val="none"/>
    </w:rPr>
  </w:style>
  <w:style w:type="paragraph" w:customStyle="1" w:styleId="BodyTextRight">
    <w:name w:val="Body Text Right"/>
    <w:basedOn w:val="BodyText"/>
    <w:rsid w:val="000F1C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C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C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C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C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C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CC1"/>
    <w:rPr>
      <w:sz w:val="32"/>
    </w:rPr>
  </w:style>
  <w:style w:type="paragraph" w:customStyle="1" w:styleId="HeadingProcedure">
    <w:name w:val="Heading Procedure"/>
    <w:basedOn w:val="HeadingBase"/>
    <w:next w:val="Normal"/>
    <w:rsid w:val="000F1C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CC1"/>
    <w:pPr>
      <w:spacing w:before="60" w:after="60"/>
    </w:pPr>
  </w:style>
  <w:style w:type="paragraph" w:styleId="ListContinue">
    <w:name w:val="List Continue"/>
    <w:basedOn w:val="List"/>
    <w:rsid w:val="000F1CC1"/>
    <w:pPr>
      <w:ind w:firstLine="0"/>
    </w:pPr>
  </w:style>
  <w:style w:type="paragraph" w:customStyle="1" w:styleId="ListNote">
    <w:name w:val="List Note"/>
    <w:basedOn w:val="List"/>
    <w:rsid w:val="000F1C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C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C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CC1"/>
    <w:rPr>
      <w:rFonts w:ascii="Courier New" w:hAnsi="Courier New"/>
    </w:rPr>
  </w:style>
  <w:style w:type="paragraph" w:customStyle="1" w:styleId="NoteBullet">
    <w:name w:val="Note Bullet"/>
    <w:basedOn w:val="Note"/>
    <w:rsid w:val="000F1C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C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C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C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C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1C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C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CC1"/>
    <w:rPr>
      <w:b/>
      <w:smallCaps/>
    </w:rPr>
  </w:style>
  <w:style w:type="paragraph" w:customStyle="1" w:styleId="TableListNumber">
    <w:name w:val="Table List Number"/>
    <w:basedOn w:val="ListNumber"/>
    <w:rsid w:val="000F1C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C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CC1"/>
    <w:pPr>
      <w:numPr>
        <w:numId w:val="8"/>
      </w:numPr>
    </w:pPr>
  </w:style>
  <w:style w:type="paragraph" w:customStyle="1" w:styleId="ListAlpha2">
    <w:name w:val="List Alpha 2"/>
    <w:basedOn w:val="List2"/>
    <w:rsid w:val="000F1CC1"/>
    <w:pPr>
      <w:numPr>
        <w:numId w:val="7"/>
      </w:numPr>
    </w:pPr>
  </w:style>
  <w:style w:type="paragraph" w:styleId="List2">
    <w:name w:val="List 2"/>
    <w:basedOn w:val="BodyText"/>
    <w:rsid w:val="000F1C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C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C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C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C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C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1CC1"/>
    <w:pPr>
      <w:numPr>
        <w:numId w:val="3"/>
      </w:numPr>
    </w:pPr>
  </w:style>
  <w:style w:type="paragraph" w:styleId="ListContinue2">
    <w:name w:val="List Continue 2"/>
    <w:basedOn w:val="List2"/>
    <w:rsid w:val="000F1CC1"/>
    <w:pPr>
      <w:ind w:firstLine="0"/>
    </w:pPr>
  </w:style>
  <w:style w:type="paragraph" w:styleId="ListContinue3">
    <w:name w:val="List Continue 3"/>
    <w:basedOn w:val="List3"/>
    <w:rsid w:val="000F1CC1"/>
    <w:pPr>
      <w:ind w:left="1021" w:firstLine="0"/>
    </w:pPr>
  </w:style>
  <w:style w:type="paragraph" w:styleId="ListContinue4">
    <w:name w:val="List Continue 4"/>
    <w:basedOn w:val="List4"/>
    <w:rsid w:val="000F1CC1"/>
    <w:pPr>
      <w:ind w:firstLine="0"/>
    </w:pPr>
  </w:style>
  <w:style w:type="paragraph" w:styleId="ListContinue5">
    <w:name w:val="List Continue 5"/>
    <w:basedOn w:val="List5"/>
    <w:rsid w:val="000F1CC1"/>
    <w:pPr>
      <w:ind w:firstLine="0"/>
    </w:pPr>
  </w:style>
  <w:style w:type="paragraph" w:styleId="ListNumber3">
    <w:name w:val="List Number 3"/>
    <w:basedOn w:val="List3"/>
    <w:rsid w:val="000F1CC1"/>
    <w:pPr>
      <w:numPr>
        <w:numId w:val="4"/>
      </w:numPr>
    </w:pPr>
  </w:style>
  <w:style w:type="paragraph" w:styleId="ListNumber4">
    <w:name w:val="List Number 4"/>
    <w:basedOn w:val="List4"/>
    <w:rsid w:val="000F1CC1"/>
    <w:pPr>
      <w:numPr>
        <w:numId w:val="5"/>
      </w:numPr>
    </w:pPr>
  </w:style>
  <w:style w:type="paragraph" w:styleId="ListNumber5">
    <w:name w:val="List Number 5"/>
    <w:basedOn w:val="List5"/>
    <w:rsid w:val="000F1CC1"/>
    <w:pPr>
      <w:numPr>
        <w:numId w:val="6"/>
      </w:numPr>
    </w:pPr>
  </w:style>
  <w:style w:type="paragraph" w:styleId="BlockText">
    <w:name w:val="Block Text"/>
    <w:basedOn w:val="Normal"/>
    <w:rsid w:val="000F1C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C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CC1"/>
    <w:rPr>
      <w:sz w:val="16"/>
      <w:vertAlign w:val="superscript"/>
    </w:rPr>
  </w:style>
  <w:style w:type="character" w:customStyle="1" w:styleId="Symbols">
    <w:name w:val="Symbols"/>
    <w:basedOn w:val="DefaultParagraphFont"/>
    <w:rsid w:val="000F1CC1"/>
    <w:rPr>
      <w:rFonts w:ascii="Symbol" w:hAnsi="Symbol"/>
    </w:rPr>
  </w:style>
  <w:style w:type="character" w:customStyle="1" w:styleId="MenuOptions">
    <w:name w:val="Menu Options"/>
    <w:basedOn w:val="DefaultParagraphFont"/>
    <w:rsid w:val="000F1C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CC1"/>
    <w:rPr>
      <w:b/>
    </w:rPr>
  </w:style>
  <w:style w:type="character" w:customStyle="1" w:styleId="Underlined">
    <w:name w:val="Underlined"/>
    <w:basedOn w:val="DefaultParagraphFont"/>
    <w:rsid w:val="000F1CC1"/>
    <w:rPr>
      <w:u w:val="single"/>
    </w:rPr>
  </w:style>
  <w:style w:type="paragraph" w:customStyle="1" w:styleId="TableBodyTextRight">
    <w:name w:val="Table Body Text Right"/>
    <w:basedOn w:val="TableBodyText"/>
    <w:rsid w:val="000F1C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CC1"/>
    <w:rPr>
      <w:sz w:val="18"/>
    </w:rPr>
  </w:style>
  <w:style w:type="paragraph" w:customStyle="1" w:styleId="BodySmallRight">
    <w:name w:val="Body Small Right"/>
    <w:basedOn w:val="BodyTextRight"/>
    <w:rsid w:val="000F1CC1"/>
    <w:rPr>
      <w:sz w:val="18"/>
      <w:szCs w:val="18"/>
    </w:rPr>
  </w:style>
  <w:style w:type="paragraph" w:customStyle="1" w:styleId="MarginEdition">
    <w:name w:val="Margin Edition"/>
    <w:basedOn w:val="MarginNote"/>
    <w:rsid w:val="000F1C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CC1"/>
    <w:rPr>
      <w:sz w:val="2"/>
      <w:szCs w:val="2"/>
    </w:rPr>
  </w:style>
  <w:style w:type="character" w:customStyle="1" w:styleId="Small">
    <w:name w:val="Small"/>
    <w:basedOn w:val="DefaultParagraphFont"/>
    <w:rsid w:val="000F1CC1"/>
    <w:rPr>
      <w:sz w:val="16"/>
    </w:rPr>
  </w:style>
  <w:style w:type="paragraph" w:customStyle="1" w:styleId="WideTable">
    <w:name w:val="Wide Table"/>
    <w:basedOn w:val="Normal"/>
    <w:rsid w:val="000F1C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CC1"/>
  </w:style>
  <w:style w:type="paragraph" w:styleId="Quote">
    <w:name w:val="Quote"/>
    <w:basedOn w:val="Heading1"/>
    <w:link w:val="QuoteChar"/>
    <w:qFormat/>
    <w:rsid w:val="000F1C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C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CC1"/>
    <w:pPr>
      <w:pageBreakBefore/>
    </w:pPr>
  </w:style>
  <w:style w:type="paragraph" w:customStyle="1" w:styleId="Border">
    <w:name w:val="Border"/>
    <w:basedOn w:val="Normal"/>
    <w:qFormat/>
    <w:rsid w:val="000F1C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C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C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C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C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C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C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C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C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CC1"/>
    <w:rPr>
      <w:u w:val="single"/>
    </w:rPr>
  </w:style>
  <w:style w:type="character" w:customStyle="1" w:styleId="BoldandItalics">
    <w:name w:val="Bold and Italics"/>
    <w:qFormat/>
    <w:rsid w:val="000F1CC1"/>
    <w:rPr>
      <w:b/>
      <w:i/>
      <w:u w:val="none"/>
    </w:rPr>
  </w:style>
  <w:style w:type="paragraph" w:styleId="BalloonText">
    <w:name w:val="Balloon Text"/>
    <w:basedOn w:val="Normal"/>
    <w:link w:val="BalloonTextChar"/>
    <w:rsid w:val="000F1C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C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C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C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C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C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CC1"/>
    <w:pPr>
      <w:spacing w:before="0" w:after="0"/>
    </w:pPr>
  </w:style>
  <w:style w:type="paragraph" w:customStyle="1" w:styleId="BodyTextBold">
    <w:name w:val="Body Text Bold"/>
    <w:basedOn w:val="BodyText"/>
    <w:qFormat/>
    <w:rsid w:val="000F1CC1"/>
    <w:rPr>
      <w:b/>
    </w:rPr>
  </w:style>
  <w:style w:type="character" w:styleId="Hyperlink">
    <w:name w:val="Hyperlink"/>
    <w:basedOn w:val="DefaultParagraphFont"/>
    <w:uiPriority w:val="99"/>
    <w:unhideWhenUsed/>
    <w:rsid w:val="00FD39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3453</Characters>
  <Application>Microsoft Office Word</Application>
  <DocSecurity>0</DocSecurity>
  <Lines>115</Lines>
  <Paragraphs>71</Paragraphs>
  <ScaleCrop>false</ScaleCrop>
  <Company>Author-it Software Corporation Ltd.</Company>
  <LinksUpToDate>false</LinksUpToDate>
  <CharactersWithSpaces>3923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CUAMLT413 Analyse basic harmony functions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2022-10-19T13:07:00Z</dcterms:created>
  <dcterms:modified xsi:type="dcterms:W3CDTF">2022-10-19T13:07:00Z</dcterms:modified>
</cp:coreProperties>
</file>