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AEA" w:rsidP="004D3A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CUAMLT413 Analyse basic harmony functions</w:t>
      </w:r>
      <w:r>
        <w:fldChar w:fldCharType="end"/>
      </w:r>
    </w:p>
    <w:p w:rsidR="004D3AEA" w:rsidP="004D3AEA">
      <w:pPr>
        <w:pStyle w:val="Version"/>
        <w:sectPr w:rsidSect="007A5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939" w:rsidP="007A5939">
      <w:pPr>
        <w:pStyle w:val="SuperHeading"/>
      </w:pPr>
      <w:r w:rsidRPr="007A5939">
        <w:t>CUAMLT413 Analyse basic harmony functions</w:t>
      </w:r>
    </w:p>
    <w:p w:rsidR="00000000" w:rsidRPr="007A5939" w:rsidP="007A5939">
      <w:pPr>
        <w:pStyle w:val="Heading1"/>
      </w:pPr>
      <w:bookmarkStart w:id="1" w:name="O_1150389"/>
      <w:bookmarkEnd w:id="1"/>
      <w:r w:rsidRPr="007A593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A59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39" w:rsidP="007A5939">
            <w:pPr>
              <w:pStyle w:val="BodyText"/>
            </w:pPr>
            <w:r w:rsidRPr="007A593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BodyText"/>
              <w:rPr>
                <w:lang w:val="en-NZ"/>
              </w:rPr>
            </w:pPr>
            <w:r w:rsidRPr="007A5939">
              <w:rPr>
                <w:rStyle w:val="SpecialBold"/>
              </w:rPr>
              <w:t>Comments</w:t>
            </w:r>
          </w:p>
        </w:tc>
      </w:tr>
      <w:tr w:rsidTr="007A59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BodyText"/>
              <w:rPr>
                <w:lang w:val="en-NZ"/>
              </w:rPr>
            </w:pPr>
            <w:r w:rsidRPr="007A593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39" w:rsidP="007A5939">
            <w:pPr>
              <w:pStyle w:val="BodyText"/>
            </w:pPr>
            <w:r w:rsidRPr="007A5939">
              <w:t>This version first released with CUA Creative Arts and Culture Training Package Version 5.0.</w:t>
            </w:r>
          </w:p>
        </w:tc>
      </w:tr>
    </w:tbl>
    <w:p w:rsidR="00000000" w:rsidRPr="007A5939" w:rsidP="007A5939">
      <w:pPr>
        <w:pStyle w:val="BodyText"/>
      </w:pPr>
    </w:p>
    <w:p w:rsidR="00000000" w:rsidRPr="007A5939" w:rsidP="007A5939">
      <w:pPr>
        <w:pStyle w:val="AllowPageBreak"/>
      </w:pPr>
    </w:p>
    <w:p w:rsidR="00000000" w:rsidRPr="007A5939" w:rsidP="007A5939">
      <w:pPr>
        <w:pStyle w:val="Heading1"/>
      </w:pPr>
      <w:bookmarkStart w:id="2" w:name="O_1150394"/>
      <w:bookmarkEnd w:id="2"/>
      <w:r w:rsidRPr="007A5939">
        <w:t>Application</w:t>
      </w:r>
    </w:p>
    <w:p w:rsidR="00000000" w:rsidRPr="007A5939" w:rsidP="004D3AEA">
      <w:pPr>
        <w:pStyle w:val="BodyText"/>
      </w:pPr>
      <w:r w:rsidRPr="007A5939">
        <w:t>This unit describes the skills and knowledge required to understand and analyse b</w:t>
      </w:r>
      <w:r w:rsidRPr="007A5939">
        <w:t xml:space="preserve">asic harmony functions. This involves analysing the contribution of harmony to performance and compositional outcomes and using knowledge of musical elements to achieve harmonisation in short pieces. </w:t>
      </w:r>
    </w:p>
    <w:p w:rsidR="00000000" w:rsidRPr="007A5939" w:rsidP="004D3AEA">
      <w:pPr>
        <w:pStyle w:val="BodyText"/>
      </w:pPr>
      <w:r w:rsidRPr="007A5939">
        <w:t>The unit applies to those who incorporate a working kno</w:t>
      </w:r>
      <w:r w:rsidRPr="007A5939">
        <w:t xml:space="preserve">wledge of harmony and theoretical language of music into their own practice. They may be working as musicians, songwriters or music producers.  </w:t>
      </w:r>
    </w:p>
    <w:p w:rsidR="00000000" w:rsidRPr="007A5939" w:rsidP="004D3AEA">
      <w:pPr>
        <w:pStyle w:val="BodyText"/>
      </w:pPr>
      <w:r w:rsidRPr="007A5939">
        <w:t>No licensing, legislative or certification requirements apply to this unit at the time of publication.</w:t>
      </w:r>
    </w:p>
    <w:p w:rsidR="00000000" w:rsidRPr="007A5939" w:rsidP="007A5939">
      <w:pPr>
        <w:pStyle w:val="Heading1"/>
      </w:pPr>
      <w:bookmarkStart w:id="3" w:name="O_1150393"/>
      <w:bookmarkEnd w:id="3"/>
      <w:r w:rsidRPr="007A5939">
        <w:t>Unit Sector</w:t>
      </w:r>
    </w:p>
    <w:p w:rsidR="00000000" w:rsidRPr="007A5939" w:rsidP="004D3AEA">
      <w:pPr>
        <w:pStyle w:val="BodyText"/>
      </w:pPr>
      <w:r w:rsidRPr="007A5939">
        <w:t>Performing arts – Music literacy</w:t>
      </w:r>
    </w:p>
    <w:p w:rsidR="00000000" w:rsidRPr="007A5939" w:rsidP="007A5939">
      <w:pPr>
        <w:pStyle w:val="Heading1"/>
      </w:pPr>
      <w:bookmarkStart w:id="4" w:name="O_1150392"/>
      <w:bookmarkEnd w:id="4"/>
      <w:r w:rsidRPr="007A5939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7A593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39" w:rsidP="007A5939">
            <w:pPr>
              <w:pStyle w:val="BodyText"/>
            </w:pPr>
            <w:r w:rsidRPr="007A5939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BodyText"/>
              <w:rPr>
                <w:lang w:val="en-NZ"/>
              </w:rPr>
            </w:pPr>
            <w:r w:rsidRPr="007A5939">
              <w:rPr>
                <w:rStyle w:val="SpecialBold"/>
              </w:rPr>
              <w:t>PERFORMANCE CRITERIA</w:t>
            </w:r>
          </w:p>
        </w:tc>
      </w:tr>
      <w:tr w:rsidTr="007A593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39" w:rsidP="007A5939">
            <w:pPr>
              <w:pStyle w:val="BodyText"/>
            </w:pPr>
            <w:r w:rsidRPr="007A5939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BodyText"/>
              <w:rPr>
                <w:lang w:val="en-NZ"/>
              </w:rPr>
            </w:pPr>
            <w:r w:rsidRPr="007A59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593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List"/>
              <w:rPr>
                <w:lang w:val="en-NZ"/>
              </w:rPr>
            </w:pPr>
            <w:r w:rsidRPr="007A5939">
              <w:t xml:space="preserve">1. Clarify requirements for analysis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39" w:rsidP="007A5939">
            <w:pPr>
              <w:pStyle w:val="List"/>
            </w:pPr>
            <w:r w:rsidRPr="007A5939">
              <w:t>1.1 Discuss requirements, purpose and scope of harmonic analysis with required personnel</w:t>
            </w:r>
          </w:p>
          <w:p w:rsidR="00000000" w:rsidRPr="007A5939" w:rsidP="007A5939">
            <w:pPr>
              <w:pStyle w:val="List"/>
            </w:pPr>
            <w:r w:rsidRPr="007A5939">
              <w:t>1.2 Identify musical styles, gen</w:t>
            </w:r>
            <w:r w:rsidRPr="007A5939">
              <w:t>res and pieces for harmonisation</w:t>
            </w:r>
          </w:p>
          <w:p w:rsidR="00000000" w:rsidRPr="007A5939" w:rsidP="007A5939">
            <w:pPr>
              <w:pStyle w:val="List"/>
            </w:pPr>
            <w:r w:rsidRPr="007A5939">
              <w:t xml:space="preserve">1.3 Identify methods for analysing harmony according to requirements and purpose of work task </w:t>
            </w:r>
          </w:p>
          <w:p w:rsidR="00000000" w:rsidP="007A5939">
            <w:pPr>
              <w:pStyle w:val="List"/>
              <w:rPr>
                <w:lang w:val="en-NZ"/>
              </w:rPr>
            </w:pPr>
            <w:r w:rsidRPr="007A5939">
              <w:t>1.4 Clarify and address factors that may impact on the analysis</w:t>
            </w:r>
          </w:p>
        </w:tc>
      </w:tr>
      <w:tr w:rsidTr="007A593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List"/>
              <w:rPr>
                <w:lang w:val="en-NZ"/>
              </w:rPr>
            </w:pPr>
            <w:r w:rsidRPr="007A5939">
              <w:t>2. Prepare to analyse harmony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39" w:rsidP="007A5939">
            <w:pPr>
              <w:pStyle w:val="List"/>
            </w:pPr>
            <w:r w:rsidRPr="007A5939">
              <w:t>2.1 Identify key signatures, acci</w:t>
            </w:r>
            <w:r w:rsidRPr="007A5939">
              <w:t>dentals and other harmonic indicators in selected music</w:t>
            </w:r>
          </w:p>
          <w:p w:rsidR="00000000" w:rsidRPr="007A5939" w:rsidP="007A5939">
            <w:pPr>
              <w:pStyle w:val="List"/>
            </w:pPr>
            <w:r w:rsidRPr="007A5939">
              <w:t xml:space="preserve">2.2 Identify chords and chord progressions in notation and through </w:t>
            </w:r>
            <w:r w:rsidRPr="007A5939">
              <w:t>aural recognition in selected music</w:t>
            </w:r>
          </w:p>
          <w:p w:rsidR="00000000" w:rsidRPr="007A5939" w:rsidP="007A5939">
            <w:pPr>
              <w:pStyle w:val="List"/>
            </w:pPr>
            <w:r w:rsidRPr="007A5939">
              <w:t>2.3 Identify how selected chords in progression are used to create harmonic motion and resolution</w:t>
            </w:r>
          </w:p>
          <w:p w:rsidR="00000000" w:rsidP="007A5939">
            <w:pPr>
              <w:pStyle w:val="List"/>
              <w:rPr>
                <w:lang w:val="en-NZ"/>
              </w:rPr>
            </w:pPr>
            <w:r w:rsidRPr="007A5939">
              <w:t>2.4 Harmonise musical extracts, applying knowledge of different harmonic and melodic elements</w:t>
            </w:r>
          </w:p>
        </w:tc>
      </w:tr>
      <w:tr w:rsidTr="007A593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List"/>
              <w:rPr>
                <w:lang w:val="en-NZ"/>
              </w:rPr>
            </w:pPr>
            <w:r w:rsidRPr="007A5939">
              <w:t>3. Analyse contribution of harmony to performance and compositional outcomes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39" w:rsidP="007A5939">
            <w:pPr>
              <w:pStyle w:val="List"/>
            </w:pPr>
            <w:r w:rsidRPr="007A5939">
              <w:t>3.1 Listen to musical examples, and identify and discuss with required per</w:t>
            </w:r>
            <w:r w:rsidRPr="007A5939">
              <w:t>sonnel the way in which harmony functions</w:t>
            </w:r>
          </w:p>
          <w:p w:rsidR="00000000" w:rsidRPr="007A5939" w:rsidP="007A5939">
            <w:pPr>
              <w:pStyle w:val="List"/>
            </w:pPr>
            <w:r w:rsidRPr="007A5939">
              <w:t>3.2 Investigate the way harmonic elements are combined, manipulated and interpreted for aesthetic, technical and expressive outcomes using musical examples</w:t>
            </w:r>
          </w:p>
          <w:p w:rsidR="00000000" w:rsidP="007A5939">
            <w:pPr>
              <w:pStyle w:val="List"/>
              <w:rPr>
                <w:lang w:val="en-NZ"/>
              </w:rPr>
            </w:pPr>
            <w:r w:rsidRPr="007A5939">
              <w:t>3.3 Discuss aspects of own harmonisation with required per</w:t>
            </w:r>
            <w:r w:rsidRPr="007A5939">
              <w:t>sonnel and incorporate feedback and ideas as required</w:t>
            </w:r>
          </w:p>
        </w:tc>
      </w:tr>
      <w:tr w:rsidTr="007A593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List"/>
              <w:rPr>
                <w:lang w:val="en-NZ"/>
              </w:rPr>
            </w:pPr>
            <w:r w:rsidRPr="007A5939">
              <w:t>4. Finalise analyses and harmonisations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39" w:rsidP="007A5939">
            <w:pPr>
              <w:pStyle w:val="List"/>
            </w:pPr>
            <w:r w:rsidRPr="007A5939">
              <w:t>4.1 Apply theory of harmony and related vocabulary to harmonic analyses and harmonisation</w:t>
            </w:r>
          </w:p>
          <w:p w:rsidR="00000000" w:rsidRPr="007A5939" w:rsidP="007A5939">
            <w:pPr>
              <w:pStyle w:val="List"/>
            </w:pPr>
            <w:r w:rsidRPr="007A5939">
              <w:t>4.2 Present and discuss own analysis and harmonisation with required pe</w:t>
            </w:r>
            <w:r w:rsidRPr="007A5939">
              <w:t>rsonnel</w:t>
            </w:r>
          </w:p>
          <w:p w:rsidR="00000000" w:rsidRPr="007A5939" w:rsidP="007A5939">
            <w:pPr>
              <w:pStyle w:val="List"/>
            </w:pPr>
            <w:r w:rsidRPr="007A5939">
              <w:t>4.3 Seek feedback from required personnel on own analyses and harmonisations, and note areas for future improvement</w:t>
            </w:r>
          </w:p>
        </w:tc>
      </w:tr>
    </w:tbl>
    <w:p w:rsidR="00000000" w:rsidRPr="007A5939" w:rsidP="007A5939">
      <w:pPr>
        <w:pStyle w:val="BodyText"/>
      </w:pPr>
    </w:p>
    <w:p w:rsidR="00000000" w:rsidRPr="007A5939" w:rsidP="007A5939">
      <w:pPr>
        <w:pStyle w:val="AllowPageBreak"/>
      </w:pPr>
    </w:p>
    <w:p w:rsidR="00000000" w:rsidRPr="007A5939" w:rsidP="007A5939">
      <w:pPr>
        <w:pStyle w:val="Heading1"/>
      </w:pPr>
      <w:bookmarkStart w:id="5" w:name="O_1150391"/>
      <w:bookmarkEnd w:id="5"/>
      <w:r w:rsidRPr="007A5939">
        <w:t>Foundation Skills</w:t>
      </w:r>
    </w:p>
    <w:p w:rsidR="00000000" w:rsidRPr="004D3AEA" w:rsidP="004D3AEA">
      <w:pPr>
        <w:pStyle w:val="BodyText"/>
        <w:rPr>
          <w:i/>
        </w:rPr>
      </w:pPr>
      <w:r w:rsidRPr="004D3AEA">
        <w:rPr>
          <w:rStyle w:val="Emphasis"/>
        </w:rPr>
        <w:t>This section describes those language, literacy, numeracy and employment skills that are esse</w:t>
      </w:r>
      <w:r w:rsidRPr="004D3AEA">
        <w:rPr>
          <w:rStyle w:val="Emphasis"/>
        </w:rPr>
        <w:t>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7A593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39" w:rsidP="007A5939">
            <w:pPr>
              <w:pStyle w:val="BodyText"/>
            </w:pPr>
            <w:r w:rsidRPr="007A5939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BodyText"/>
              <w:rPr>
                <w:lang w:val="en-NZ"/>
              </w:rPr>
            </w:pPr>
            <w:r w:rsidRPr="007A5939">
              <w:rPr>
                <w:rStyle w:val="SpecialBold"/>
              </w:rPr>
              <w:t>DESCRIPTION</w:t>
            </w:r>
          </w:p>
        </w:tc>
      </w:tr>
      <w:tr w:rsidTr="007A593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BodyText"/>
              <w:rPr>
                <w:lang w:val="en-NZ"/>
              </w:rPr>
            </w:pPr>
            <w:r w:rsidRPr="007A5939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939" w:rsidP="007A5939">
            <w:pPr>
              <w:pStyle w:val="ListBullet"/>
            </w:pPr>
            <w:r w:rsidRPr="007A5939">
              <w:t>Participates in discussions and clarifies meaning using language required for audience</w:t>
            </w:r>
          </w:p>
          <w:p w:rsidR="00000000" w:rsidP="007A5939">
            <w:pPr>
              <w:pStyle w:val="ListBullet"/>
              <w:rPr>
                <w:lang w:val="en-NZ"/>
              </w:rPr>
            </w:pPr>
            <w:r w:rsidRPr="007A5939">
              <w:t>Listens for required information in musical works</w:t>
            </w:r>
          </w:p>
        </w:tc>
      </w:tr>
      <w:tr w:rsidTr="007A593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BodyText"/>
              <w:rPr>
                <w:lang w:val="en-NZ"/>
              </w:rPr>
            </w:pPr>
            <w:r w:rsidRPr="007A5939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939">
            <w:pPr>
              <w:pStyle w:val="ListBullet"/>
              <w:rPr>
                <w:lang w:val="en-NZ"/>
              </w:rPr>
            </w:pPr>
            <w:r w:rsidRPr="007A5939">
              <w:t xml:space="preserve">Interprets textual information in different forms, and evaluates methodologies and elements using information gained </w:t>
            </w:r>
          </w:p>
        </w:tc>
      </w:tr>
      <w:tr w:rsidTr="007A593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BodyText"/>
              <w:rPr>
                <w:lang w:val="en-NZ"/>
              </w:rPr>
            </w:pPr>
            <w:r w:rsidRPr="007A5939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939" w:rsidP="007A5939">
            <w:pPr>
              <w:pStyle w:val="ListBullet"/>
            </w:pPr>
            <w:r w:rsidRPr="007A5939">
              <w:t>Documents a plan addressing factors which may impact work output</w:t>
            </w:r>
          </w:p>
          <w:p w:rsidR="00000000" w:rsidP="007A5939">
            <w:pPr>
              <w:pStyle w:val="ListBullet"/>
              <w:rPr>
                <w:lang w:val="en-NZ"/>
              </w:rPr>
            </w:pPr>
            <w:r w:rsidRPr="007A5939">
              <w:t>Communicates relationships between the elements of harmony in required style for intended audience</w:t>
            </w:r>
          </w:p>
        </w:tc>
      </w:tr>
      <w:tr w:rsidTr="007A593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BodyText"/>
              <w:rPr>
                <w:lang w:val="en-NZ"/>
              </w:rPr>
            </w:pPr>
            <w:r w:rsidRPr="007A5939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939">
            <w:pPr>
              <w:pStyle w:val="ListBullet"/>
              <w:rPr>
                <w:lang w:val="en-NZ"/>
              </w:rPr>
            </w:pPr>
            <w:r w:rsidRPr="007A5939">
              <w:t>Plans and completes own tasks in a logical and efficient sequence</w:t>
            </w:r>
          </w:p>
        </w:tc>
      </w:tr>
      <w:tr w:rsidTr="007A593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BodyText"/>
              <w:rPr>
                <w:lang w:val="en-NZ"/>
              </w:rPr>
            </w:pPr>
            <w:r w:rsidRPr="007A5939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939">
            <w:pPr>
              <w:pStyle w:val="ListBullet"/>
              <w:rPr>
                <w:lang w:val="en-NZ"/>
              </w:rPr>
            </w:pPr>
            <w:r w:rsidRPr="007A5939">
              <w:t>Makes decisions directly related to own role, w</w:t>
            </w:r>
            <w:r w:rsidRPr="007A5939">
              <w:t>ith the assistance of required personnel</w:t>
            </w:r>
          </w:p>
        </w:tc>
      </w:tr>
      <w:tr w:rsidTr="007A593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BodyText"/>
              <w:rPr>
                <w:lang w:val="en-NZ"/>
              </w:rPr>
            </w:pPr>
            <w:r w:rsidRPr="007A5939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939" w:rsidP="007A5939">
            <w:pPr>
              <w:pStyle w:val="ListBullet"/>
            </w:pPr>
            <w:r w:rsidRPr="007A5939">
              <w:t>Conveys and elicits information using collaboration</w:t>
            </w:r>
          </w:p>
        </w:tc>
      </w:tr>
    </w:tbl>
    <w:p w:rsidR="00000000" w:rsidRPr="007A5939" w:rsidP="007A5939">
      <w:pPr>
        <w:pStyle w:val="BodyText"/>
      </w:pPr>
    </w:p>
    <w:p w:rsidR="00000000" w:rsidRPr="007A5939" w:rsidP="007A5939">
      <w:pPr>
        <w:pStyle w:val="AllowPageBreak"/>
      </w:pPr>
    </w:p>
    <w:p w:rsidR="00000000" w:rsidRPr="007A5939" w:rsidP="007A5939">
      <w:pPr>
        <w:pStyle w:val="Heading1"/>
      </w:pPr>
      <w:bookmarkStart w:id="6" w:name="O_1150390"/>
      <w:bookmarkEnd w:id="6"/>
      <w:r w:rsidRPr="007A5939">
        <w:t>Unit Mapping Information</w:t>
      </w:r>
    </w:p>
    <w:p w:rsidR="00000000" w:rsidRPr="007A5939" w:rsidP="004D3AEA">
      <w:pPr>
        <w:pStyle w:val="BodyText"/>
      </w:pPr>
      <w:r w:rsidRPr="007A5939">
        <w:t>Supersedes and is equivalent to CUAMLT403 Develop skills in analysis of functional harmony.</w:t>
      </w:r>
    </w:p>
    <w:p w:rsidR="00000000" w:rsidRPr="007A5939" w:rsidP="007A5939">
      <w:pPr>
        <w:pStyle w:val="Heading1"/>
      </w:pPr>
      <w:bookmarkStart w:id="7" w:name="O_1150383"/>
      <w:bookmarkEnd w:id="7"/>
      <w:r w:rsidRPr="007A5939">
        <w:t>Links</w:t>
      </w:r>
    </w:p>
    <w:p w:rsidR="00000000" w:rsidRPr="007A5939" w:rsidP="004D3AEA">
      <w:pPr>
        <w:pStyle w:val="BodyText"/>
      </w:pPr>
      <w:r w:rsidRPr="007A59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7C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5939" w:rsidP="004D3AEA">
      <w:pPr>
        <w:pStyle w:val="BodyText"/>
        <w:sectPr w:rsidSect="007A59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5939" w:rsidP="007A5939">
      <w:pPr>
        <w:pStyle w:val="SuperHeading"/>
      </w:pPr>
      <w:r w:rsidRPr="007A5939">
        <w:t>Assessment Requirements for CUAMLT413 Analyse basi</w:t>
      </w:r>
      <w:r w:rsidRPr="007A5939">
        <w:t>c harmony functions</w:t>
      </w:r>
    </w:p>
    <w:p w:rsidR="00000000" w:rsidRPr="007A5939" w:rsidP="007A5939">
      <w:pPr>
        <w:pStyle w:val="Heading1"/>
      </w:pPr>
      <w:bookmarkStart w:id="8" w:name="O_1150385"/>
      <w:bookmarkEnd w:id="8"/>
      <w:r w:rsidRPr="007A593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A59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39" w:rsidP="007A5939">
            <w:pPr>
              <w:pStyle w:val="BodyText"/>
            </w:pPr>
            <w:r w:rsidRPr="007A593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BodyText"/>
              <w:rPr>
                <w:lang w:val="en-NZ"/>
              </w:rPr>
            </w:pPr>
            <w:r w:rsidRPr="007A5939">
              <w:rPr>
                <w:rStyle w:val="SpecialBold"/>
              </w:rPr>
              <w:t>Comments</w:t>
            </w:r>
          </w:p>
        </w:tc>
      </w:tr>
      <w:tr w:rsidTr="007A59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939">
            <w:pPr>
              <w:pStyle w:val="BodyText"/>
              <w:rPr>
                <w:lang w:val="en-NZ"/>
              </w:rPr>
            </w:pPr>
            <w:r w:rsidRPr="007A593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939" w:rsidP="007A5939">
            <w:pPr>
              <w:pStyle w:val="BodyText"/>
            </w:pPr>
            <w:r w:rsidRPr="007A5939">
              <w:t>This version first released with CUA Creative Arts and Culture Training Package Version 5.0.</w:t>
            </w:r>
          </w:p>
        </w:tc>
      </w:tr>
    </w:tbl>
    <w:p w:rsidR="00000000" w:rsidRPr="007A5939" w:rsidP="007A5939">
      <w:pPr>
        <w:pStyle w:val="BodyText"/>
      </w:pPr>
    </w:p>
    <w:p w:rsidR="00000000" w:rsidRPr="007A5939" w:rsidP="007A5939">
      <w:pPr>
        <w:pStyle w:val="AllowPageBreak"/>
      </w:pPr>
    </w:p>
    <w:p w:rsidR="00000000" w:rsidRPr="007A5939" w:rsidP="007A5939">
      <w:pPr>
        <w:pStyle w:val="Heading1"/>
      </w:pPr>
      <w:bookmarkStart w:id="9" w:name="O_1150388"/>
      <w:bookmarkEnd w:id="9"/>
      <w:r w:rsidRPr="007A5939">
        <w:t>Performance Evidence</w:t>
      </w:r>
    </w:p>
    <w:p w:rsidR="00000000" w:rsidRPr="007A5939" w:rsidP="004D3AEA">
      <w:pPr>
        <w:pStyle w:val="BodyText"/>
      </w:pPr>
      <w:r w:rsidRPr="007A5939">
        <w:t>The candidate must demonstrate the ability to complete the tasks outlined in the elements, performance criteria and foundation skills of this unit, including evidence of the ability to:</w:t>
      </w:r>
    </w:p>
    <w:p w:rsidR="00000000" w:rsidRPr="007A5939" w:rsidP="007A5939">
      <w:pPr>
        <w:pStyle w:val="ListBullet"/>
      </w:pPr>
      <w:r w:rsidRPr="007A5939">
        <w:t>complete at least three harmonic analyses</w:t>
      </w:r>
    </w:p>
    <w:p w:rsidR="00000000" w:rsidRPr="007A5939" w:rsidP="007A5939">
      <w:pPr>
        <w:pStyle w:val="ListBullet"/>
      </w:pPr>
      <w:r w:rsidRPr="007A5939">
        <w:t>harmonise at least three mu</w:t>
      </w:r>
      <w:r w:rsidRPr="007A5939">
        <w:t>sical extracts using required conventions of music writing and terminology.</w:t>
      </w:r>
    </w:p>
    <w:p w:rsidR="00000000" w:rsidRPr="007A5939" w:rsidP="007A5939">
      <w:pPr>
        <w:pStyle w:val="AllowPageBreak"/>
      </w:pPr>
    </w:p>
    <w:p w:rsidR="00000000" w:rsidRPr="007A5939" w:rsidP="007A5939">
      <w:pPr>
        <w:pStyle w:val="Heading1"/>
      </w:pPr>
      <w:bookmarkStart w:id="10" w:name="O_1150387"/>
      <w:bookmarkEnd w:id="10"/>
      <w:r w:rsidRPr="007A5939">
        <w:t>Knowledge Evidence</w:t>
      </w:r>
    </w:p>
    <w:p w:rsidR="00000000" w:rsidRPr="007A5939" w:rsidP="004D3AEA">
      <w:pPr>
        <w:pStyle w:val="BodyText"/>
      </w:pPr>
      <w:r w:rsidRPr="007A5939">
        <w:t>The candidate must be able to demonstrate knowledge to complete the tasks outlined in the elements, performance criteria and foundation skills</w:t>
      </w:r>
      <w:r w:rsidRPr="007A5939">
        <w:t xml:space="preserve"> of this unit, including knowledge of: </w:t>
      </w:r>
    </w:p>
    <w:p w:rsidR="00000000" w:rsidRPr="007A5939" w:rsidP="007A5939">
      <w:pPr>
        <w:pStyle w:val="ListBullet"/>
      </w:pPr>
      <w:r w:rsidRPr="007A5939">
        <w:t>methods for:</w:t>
      </w:r>
    </w:p>
    <w:p w:rsidR="00000000" w:rsidRPr="007A5939" w:rsidP="007A5939">
      <w:pPr>
        <w:pStyle w:val="ListBullet2"/>
      </w:pPr>
      <w:r w:rsidRPr="007A5939">
        <w:t>deconstructing musical examples into theoretical components for analysis</w:t>
      </w:r>
    </w:p>
    <w:p w:rsidR="00000000" w:rsidRPr="007A5939" w:rsidP="007A5939">
      <w:pPr>
        <w:pStyle w:val="ListBullet2"/>
      </w:pPr>
      <w:r w:rsidRPr="007A5939">
        <w:t>analysing functional harmony</w:t>
      </w:r>
    </w:p>
    <w:p w:rsidR="00000000" w:rsidRPr="007A5939" w:rsidP="007A5939">
      <w:pPr>
        <w:pStyle w:val="ListBullet2"/>
      </w:pPr>
      <w:r w:rsidRPr="007A5939">
        <w:t>reading, interpreting and creating notated music</w:t>
      </w:r>
    </w:p>
    <w:p w:rsidR="00000000" w:rsidRPr="007A5939" w:rsidP="007A5939">
      <w:pPr>
        <w:pStyle w:val="ListBullet"/>
      </w:pPr>
      <w:r w:rsidRPr="007A5939">
        <w:t>contribution of harmony to selected musical compo</w:t>
      </w:r>
      <w:r w:rsidRPr="007A5939">
        <w:t>sitions and performances</w:t>
      </w:r>
    </w:p>
    <w:p w:rsidR="00000000" w:rsidRPr="007A5939" w:rsidP="007A5939">
      <w:pPr>
        <w:pStyle w:val="ListBullet"/>
      </w:pPr>
      <w:r w:rsidRPr="007A5939">
        <w:t>communication skills to gather feedback to inform practice.</w:t>
      </w:r>
    </w:p>
    <w:p w:rsidR="00000000" w:rsidRPr="007A5939" w:rsidP="007A5939">
      <w:pPr>
        <w:pStyle w:val="AllowPageBreak"/>
      </w:pPr>
    </w:p>
    <w:p w:rsidR="00000000" w:rsidRPr="007A5939" w:rsidP="007A5939">
      <w:pPr>
        <w:pStyle w:val="Heading1"/>
      </w:pPr>
      <w:bookmarkStart w:id="11" w:name="O_1150386"/>
      <w:bookmarkEnd w:id="11"/>
      <w:r w:rsidRPr="007A5939">
        <w:t>Assessment Conditions</w:t>
      </w:r>
    </w:p>
    <w:p w:rsidR="00000000" w:rsidRPr="007A5939" w:rsidP="004D3AEA">
      <w:pPr>
        <w:pStyle w:val="BodyText"/>
      </w:pPr>
      <w:r w:rsidRPr="007A5939">
        <w:t>Skills in this unit must be demonstrated in a workplace or simulated environment where the conditions are typical of those i</w:t>
      </w:r>
      <w:r w:rsidRPr="007A5939">
        <w:t xml:space="preserve">n a working environment in this industry. </w:t>
      </w:r>
    </w:p>
    <w:p w:rsidR="00000000" w:rsidRPr="007A5939" w:rsidP="004D3AEA">
      <w:pPr>
        <w:pStyle w:val="BodyText"/>
      </w:pPr>
      <w:r w:rsidRPr="007A5939">
        <w:t>This includes access to:</w:t>
      </w:r>
    </w:p>
    <w:p w:rsidR="00000000" w:rsidRPr="007A5939" w:rsidP="007A5939">
      <w:pPr>
        <w:pStyle w:val="ListBullet"/>
      </w:pPr>
      <w:r w:rsidRPr="007A5939">
        <w:t>scores, recorded performances and notation tools required to demonstrate the performance evidence</w:t>
      </w:r>
    </w:p>
    <w:p w:rsidR="00000000" w:rsidRPr="007A5939" w:rsidP="007A5939">
      <w:pPr>
        <w:pStyle w:val="ListBullet"/>
      </w:pPr>
      <w:r w:rsidRPr="007A5939">
        <w:t>excerpts for harmonisation.</w:t>
      </w:r>
    </w:p>
    <w:p w:rsidR="00000000" w:rsidRPr="007A5939" w:rsidP="007A5939">
      <w:pPr>
        <w:pStyle w:val="List"/>
      </w:pPr>
    </w:p>
    <w:p w:rsidR="00000000" w:rsidRPr="007A5939" w:rsidP="004D3AEA">
      <w:pPr>
        <w:pStyle w:val="BodyText"/>
      </w:pPr>
      <w:r w:rsidRPr="007A5939">
        <w:t>Assessors of this unit must satisfy the requirements for ass</w:t>
      </w:r>
      <w:r w:rsidRPr="007A5939">
        <w:t>essors in applicable vocational educational and training legislation, frameworks and/or standards.</w:t>
      </w:r>
    </w:p>
    <w:p w:rsidR="00000000" w:rsidRPr="007A5939" w:rsidP="007A5939">
      <w:pPr>
        <w:pStyle w:val="Heading1"/>
      </w:pPr>
      <w:bookmarkStart w:id="12" w:name="O_1150384"/>
      <w:bookmarkEnd w:id="12"/>
      <w:r w:rsidRPr="007A5939">
        <w:t>Links</w:t>
      </w:r>
    </w:p>
    <w:p w:rsidR="00000000" w:rsidRPr="007A5939" w:rsidP="004D3AEA">
      <w:pPr>
        <w:pStyle w:val="BodyText"/>
      </w:pPr>
      <w:r w:rsidRPr="007A59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7C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5939" w:rsidP="007A5939"/>
    <w:sectPr w:rsidSect="007A59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39" w:rsidRPr="004D3AEA" w:rsidP="004D3A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EA" w:rsidP="007A5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AEA" w:rsidP="007A5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D3AEA" w:rsidP="007A59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39" w:rsidP="007A5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3AEA">
      <w:t>Approved</w:t>
    </w:r>
    <w:r w:rsidR="004D3A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3A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3AEA">
      <w:rPr>
        <w:noProof/>
      </w:rPr>
      <w:t>4</w:t>
    </w:r>
    <w:r>
      <w:rPr>
        <w:noProof/>
      </w:rPr>
      <w:fldChar w:fldCharType="end"/>
    </w:r>
  </w:p>
  <w:p w:rsidR="007A5939" w:rsidP="007A5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3A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3AEA">
      <w:t>Service and Creative Skills Australia</w:t>
    </w:r>
    <w:r w:rsidR="004D3AEA">
      <w:fldChar w:fldCharType="end"/>
    </w:r>
  </w:p>
  <w:p w:rsidR="007A5939" w:rsidP="007A5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939" w:rsidRPr="004D3AEA" w:rsidP="004D3A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EA" w:rsidRPr="002D2AF8" w:rsidP="007A5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CUAMLT413 Analyse basic harmony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D3AEA" w:rsidP="007A59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939" w:rsidRPr="002D2AF8" w:rsidP="007A5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3AEA">
      <w:t>CUAMLT413 Analyse basic harmony functions</w:t>
    </w:r>
    <w:r w:rsidR="004D3A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3AEA">
      <w:rPr>
        <w:noProof/>
      </w:rPr>
      <w:t>1 March 2025</w:t>
    </w:r>
    <w:r>
      <w:fldChar w:fldCharType="end"/>
    </w:r>
  </w:p>
  <w:p w:rsidR="007A5939" w:rsidP="007A5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300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4A6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4609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939"/>
  </w:style>
  <w:style w:type="character" w:customStyle="1" w:styleId="Heading1Char">
    <w:name w:val="Heading 1 Char"/>
    <w:basedOn w:val="DefaultParagraphFont"/>
    <w:link w:val="Heading1"/>
    <w:rsid w:val="007A5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9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59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59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939"/>
    <w:rPr>
      <w:b/>
      <w:spacing w:val="0"/>
    </w:rPr>
  </w:style>
  <w:style w:type="paragraph" w:styleId="ListBullet2">
    <w:name w:val="List Bullet 2"/>
    <w:basedOn w:val="List2"/>
    <w:rsid w:val="007A59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5939"/>
    <w:rPr>
      <w:i/>
    </w:rPr>
  </w:style>
  <w:style w:type="paragraph" w:customStyle="1" w:styleId="SuperHeading">
    <w:name w:val="SuperHeading"/>
    <w:basedOn w:val="Normal"/>
    <w:rsid w:val="007A5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9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5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9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5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939"/>
  </w:style>
  <w:style w:type="paragraph" w:styleId="TableofFigures">
    <w:name w:val="table of figures"/>
    <w:basedOn w:val="Normal"/>
    <w:next w:val="Normal"/>
    <w:semiHidden/>
    <w:rsid w:val="007A5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9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5939"/>
    <w:rPr>
      <w:rFonts w:ascii="Wingdings" w:hAnsi="Wingdings"/>
    </w:rPr>
  </w:style>
  <w:style w:type="paragraph" w:customStyle="1" w:styleId="TableHeading">
    <w:name w:val="Table Heading"/>
    <w:basedOn w:val="HeadingBase"/>
    <w:rsid w:val="007A5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939"/>
    <w:rPr>
      <w:color w:val="0033CC"/>
      <w:u w:val="none"/>
    </w:rPr>
  </w:style>
  <w:style w:type="paragraph" w:customStyle="1" w:styleId="BodyTextRight">
    <w:name w:val="Body Text Right"/>
    <w:basedOn w:val="BodyText"/>
    <w:rsid w:val="007A5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9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939"/>
    <w:rPr>
      <w:sz w:val="32"/>
    </w:rPr>
  </w:style>
  <w:style w:type="paragraph" w:customStyle="1" w:styleId="HeadingProcedure">
    <w:name w:val="Heading Procedure"/>
    <w:basedOn w:val="HeadingBase"/>
    <w:next w:val="Normal"/>
    <w:rsid w:val="007A5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939"/>
    <w:pPr>
      <w:spacing w:before="60" w:after="60"/>
    </w:pPr>
  </w:style>
  <w:style w:type="paragraph" w:styleId="ListContinue">
    <w:name w:val="List Continue"/>
    <w:basedOn w:val="List"/>
    <w:rsid w:val="007A5939"/>
    <w:pPr>
      <w:ind w:firstLine="0"/>
    </w:pPr>
  </w:style>
  <w:style w:type="paragraph" w:customStyle="1" w:styleId="ListNote">
    <w:name w:val="List Note"/>
    <w:basedOn w:val="List"/>
    <w:rsid w:val="007A5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939"/>
    <w:rPr>
      <w:rFonts w:ascii="Courier New" w:hAnsi="Courier New"/>
    </w:rPr>
  </w:style>
  <w:style w:type="paragraph" w:customStyle="1" w:styleId="NoteBullet">
    <w:name w:val="Note Bullet"/>
    <w:basedOn w:val="Note"/>
    <w:rsid w:val="007A5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9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5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939"/>
    <w:rPr>
      <w:b/>
      <w:smallCaps/>
    </w:rPr>
  </w:style>
  <w:style w:type="paragraph" w:customStyle="1" w:styleId="TableListNumber">
    <w:name w:val="Table List Number"/>
    <w:basedOn w:val="ListNumber"/>
    <w:rsid w:val="007A5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939"/>
    <w:pPr>
      <w:numPr>
        <w:numId w:val="9"/>
      </w:numPr>
    </w:pPr>
  </w:style>
  <w:style w:type="paragraph" w:customStyle="1" w:styleId="ListAlpha2">
    <w:name w:val="List Alpha 2"/>
    <w:basedOn w:val="List2"/>
    <w:rsid w:val="007A5939"/>
    <w:pPr>
      <w:numPr>
        <w:numId w:val="8"/>
      </w:numPr>
    </w:pPr>
  </w:style>
  <w:style w:type="paragraph" w:styleId="List2">
    <w:name w:val="List 2"/>
    <w:basedOn w:val="BodyText"/>
    <w:rsid w:val="007A5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9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9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5939"/>
    <w:pPr>
      <w:numPr>
        <w:numId w:val="4"/>
      </w:numPr>
    </w:pPr>
  </w:style>
  <w:style w:type="paragraph" w:styleId="ListContinue2">
    <w:name w:val="List Continue 2"/>
    <w:basedOn w:val="List2"/>
    <w:rsid w:val="007A5939"/>
    <w:pPr>
      <w:ind w:firstLine="0"/>
    </w:pPr>
  </w:style>
  <w:style w:type="paragraph" w:styleId="ListContinue3">
    <w:name w:val="List Continue 3"/>
    <w:basedOn w:val="List3"/>
    <w:rsid w:val="007A5939"/>
    <w:pPr>
      <w:ind w:left="1021" w:firstLine="0"/>
    </w:pPr>
  </w:style>
  <w:style w:type="paragraph" w:styleId="ListContinue4">
    <w:name w:val="List Continue 4"/>
    <w:basedOn w:val="List4"/>
    <w:rsid w:val="007A5939"/>
    <w:pPr>
      <w:ind w:firstLine="0"/>
    </w:pPr>
  </w:style>
  <w:style w:type="paragraph" w:styleId="ListContinue5">
    <w:name w:val="List Continue 5"/>
    <w:basedOn w:val="List5"/>
    <w:rsid w:val="007A5939"/>
    <w:pPr>
      <w:ind w:firstLine="0"/>
    </w:pPr>
  </w:style>
  <w:style w:type="paragraph" w:styleId="ListNumber3">
    <w:name w:val="List Number 3"/>
    <w:basedOn w:val="List3"/>
    <w:rsid w:val="007A5939"/>
    <w:pPr>
      <w:numPr>
        <w:numId w:val="5"/>
      </w:numPr>
    </w:pPr>
  </w:style>
  <w:style w:type="paragraph" w:styleId="ListNumber4">
    <w:name w:val="List Number 4"/>
    <w:basedOn w:val="List4"/>
    <w:rsid w:val="007A5939"/>
    <w:pPr>
      <w:numPr>
        <w:numId w:val="6"/>
      </w:numPr>
    </w:pPr>
  </w:style>
  <w:style w:type="paragraph" w:styleId="ListNumber5">
    <w:name w:val="List Number 5"/>
    <w:basedOn w:val="List5"/>
    <w:rsid w:val="007A5939"/>
    <w:pPr>
      <w:numPr>
        <w:numId w:val="7"/>
      </w:numPr>
    </w:pPr>
  </w:style>
  <w:style w:type="paragraph" w:styleId="BlockText">
    <w:name w:val="Block Text"/>
    <w:basedOn w:val="Normal"/>
    <w:rsid w:val="007A5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939"/>
    <w:rPr>
      <w:sz w:val="16"/>
      <w:vertAlign w:val="superscript"/>
    </w:rPr>
  </w:style>
  <w:style w:type="character" w:customStyle="1" w:styleId="Symbols">
    <w:name w:val="Symbols"/>
    <w:basedOn w:val="DefaultParagraphFont"/>
    <w:rsid w:val="007A5939"/>
    <w:rPr>
      <w:rFonts w:ascii="Symbol" w:hAnsi="Symbol"/>
    </w:rPr>
  </w:style>
  <w:style w:type="character" w:customStyle="1" w:styleId="MenuOptions">
    <w:name w:val="Menu Options"/>
    <w:basedOn w:val="DefaultParagraphFont"/>
    <w:rsid w:val="007A5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939"/>
    <w:rPr>
      <w:b/>
    </w:rPr>
  </w:style>
  <w:style w:type="character" w:customStyle="1" w:styleId="Underlined">
    <w:name w:val="Underlined"/>
    <w:basedOn w:val="DefaultParagraphFont"/>
    <w:rsid w:val="007A5939"/>
    <w:rPr>
      <w:u w:val="single"/>
    </w:rPr>
  </w:style>
  <w:style w:type="paragraph" w:customStyle="1" w:styleId="TableBodyTextRight">
    <w:name w:val="Table Body Text Right"/>
    <w:basedOn w:val="TableBodyText"/>
    <w:rsid w:val="007A5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939"/>
    <w:rPr>
      <w:sz w:val="18"/>
    </w:rPr>
  </w:style>
  <w:style w:type="paragraph" w:customStyle="1" w:styleId="BodySmallRight">
    <w:name w:val="Body Small Right"/>
    <w:basedOn w:val="BodyTextRight"/>
    <w:rsid w:val="007A5939"/>
    <w:rPr>
      <w:sz w:val="18"/>
      <w:szCs w:val="18"/>
    </w:rPr>
  </w:style>
  <w:style w:type="paragraph" w:customStyle="1" w:styleId="MarginEdition">
    <w:name w:val="Margin Edition"/>
    <w:basedOn w:val="MarginNote"/>
    <w:rsid w:val="007A5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939"/>
    <w:rPr>
      <w:sz w:val="2"/>
      <w:szCs w:val="2"/>
    </w:rPr>
  </w:style>
  <w:style w:type="character" w:customStyle="1" w:styleId="Small">
    <w:name w:val="Small"/>
    <w:basedOn w:val="DefaultParagraphFont"/>
    <w:rsid w:val="007A5939"/>
    <w:rPr>
      <w:sz w:val="16"/>
    </w:rPr>
  </w:style>
  <w:style w:type="paragraph" w:customStyle="1" w:styleId="WideTable">
    <w:name w:val="Wide Table"/>
    <w:basedOn w:val="Normal"/>
    <w:rsid w:val="007A5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939"/>
  </w:style>
  <w:style w:type="paragraph" w:styleId="Quote">
    <w:name w:val="Quote"/>
    <w:basedOn w:val="Heading1"/>
    <w:link w:val="QuoteChar"/>
    <w:qFormat/>
    <w:rsid w:val="007A5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939"/>
    <w:pPr>
      <w:pageBreakBefore/>
    </w:pPr>
  </w:style>
  <w:style w:type="paragraph" w:customStyle="1" w:styleId="Border">
    <w:name w:val="Border"/>
    <w:basedOn w:val="Normal"/>
    <w:qFormat/>
    <w:rsid w:val="007A5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939"/>
    <w:rPr>
      <w:u w:val="single"/>
    </w:rPr>
  </w:style>
  <w:style w:type="character" w:customStyle="1" w:styleId="BoldandItalics">
    <w:name w:val="Bold and Italics"/>
    <w:qFormat/>
    <w:rsid w:val="007A5939"/>
    <w:rPr>
      <w:b/>
      <w:i/>
      <w:u w:val="none"/>
    </w:rPr>
  </w:style>
  <w:style w:type="paragraph" w:styleId="BalloonText">
    <w:name w:val="Balloon Text"/>
    <w:basedOn w:val="Normal"/>
    <w:link w:val="BalloonTextChar"/>
    <w:rsid w:val="007A5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939"/>
    <w:pPr>
      <w:spacing w:before="0" w:after="0"/>
    </w:pPr>
  </w:style>
  <w:style w:type="paragraph" w:customStyle="1" w:styleId="BodyTextBold">
    <w:name w:val="Body Text Bold"/>
    <w:basedOn w:val="BodyText"/>
    <w:qFormat/>
    <w:rsid w:val="007A5939"/>
    <w:rPr>
      <w:b/>
    </w:rPr>
  </w:style>
  <w:style w:type="character" w:styleId="Hyperlink">
    <w:name w:val="Hyperlink"/>
    <w:basedOn w:val="DefaultParagraphFont"/>
    <w:uiPriority w:val="99"/>
    <w:unhideWhenUsed/>
    <w:rsid w:val="004D3A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5038</Characters>
  <Application>Microsoft Office Word</Application>
  <DocSecurity>0</DocSecurity>
  <Lines>162</Lines>
  <Paragraphs>101</Paragraphs>
  <ScaleCrop>false</ScaleCrop>
  <Company>Author-it Software Corporation Ltd.</Company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CUAMLT413 Analyse basic harmony functions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2025-03-01T11:44:00Z</dcterms:created>
  <dcterms:modified xsi:type="dcterms:W3CDTF">2025-03-01T11:44:00Z</dcterms:modified>
</cp:coreProperties>
</file>