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042" w:rsidP="004A1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CUAMGT512 Identify and develop new music artists</w:t>
      </w:r>
      <w:r>
        <w:fldChar w:fldCharType="end"/>
      </w:r>
    </w:p>
    <w:p w:rsidR="004A1042" w:rsidP="004A1042">
      <w:pPr>
        <w:pStyle w:val="Version"/>
        <w:sectPr w:rsidSect="003E0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124" w:rsidP="003E0124">
      <w:pPr>
        <w:pStyle w:val="SuperHeading"/>
      </w:pPr>
      <w:r w:rsidRPr="003E0124">
        <w:t>Assessment Requirements for CUAMGT512 Identify and develop new music artists</w:t>
      </w:r>
    </w:p>
    <w:p w:rsidR="00000000" w:rsidRPr="003E0124" w:rsidP="003E0124">
      <w:pPr>
        <w:pStyle w:val="Heading1"/>
      </w:pPr>
      <w:bookmarkStart w:id="1" w:name="O_1151964"/>
      <w:bookmarkEnd w:id="1"/>
      <w:r w:rsidRPr="003E012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E01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24" w:rsidP="003E0124">
            <w:pPr>
              <w:pStyle w:val="BodyText"/>
            </w:pPr>
            <w:r w:rsidRPr="003E012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24">
            <w:pPr>
              <w:pStyle w:val="BodyText"/>
              <w:rPr>
                <w:lang w:val="en-NZ"/>
              </w:rPr>
            </w:pPr>
            <w:r w:rsidRPr="003E0124">
              <w:rPr>
                <w:rStyle w:val="SpecialBold"/>
              </w:rPr>
              <w:t>Comments</w:t>
            </w:r>
          </w:p>
        </w:tc>
      </w:tr>
      <w:tr w:rsidTr="003E01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24">
            <w:pPr>
              <w:pStyle w:val="BodyText"/>
              <w:rPr>
                <w:lang w:val="en-NZ"/>
              </w:rPr>
            </w:pPr>
            <w:r w:rsidRPr="003E012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24" w:rsidP="003E0124">
            <w:pPr>
              <w:pStyle w:val="BodyText"/>
            </w:pPr>
            <w:r w:rsidRPr="003E0124">
              <w:t>This version first released with CUA Creative Arts and Culture Training Package Version 5.0.</w:t>
            </w:r>
          </w:p>
        </w:tc>
      </w:tr>
    </w:tbl>
    <w:p w:rsidR="00000000" w:rsidRPr="003E0124" w:rsidP="003E0124">
      <w:pPr>
        <w:pStyle w:val="BodyText"/>
      </w:pPr>
    </w:p>
    <w:p w:rsidR="00000000" w:rsidRPr="003E0124" w:rsidP="003E0124">
      <w:pPr>
        <w:pStyle w:val="AllowPageBreak"/>
      </w:pPr>
    </w:p>
    <w:p w:rsidR="00000000" w:rsidRPr="003E0124" w:rsidP="003E0124">
      <w:pPr>
        <w:pStyle w:val="Heading1"/>
      </w:pPr>
      <w:bookmarkStart w:id="2" w:name="O_1151967"/>
      <w:bookmarkEnd w:id="2"/>
      <w:r w:rsidRPr="003E0124">
        <w:t>Performance Evidence</w:t>
      </w:r>
    </w:p>
    <w:p w:rsidR="00000000" w:rsidRPr="003E0124" w:rsidP="004A1042">
      <w:pPr>
        <w:pStyle w:val="BodyText"/>
      </w:pPr>
      <w:r w:rsidRPr="003E0124">
        <w:t>The candidate must demonstrate the ability to complete the tasks outlined in the elements, performance criteria and foundation skills of this unit, including evidence of the ability to:</w:t>
      </w:r>
    </w:p>
    <w:p w:rsidR="00000000" w:rsidRPr="003E0124" w:rsidP="003E0124">
      <w:pPr>
        <w:pStyle w:val="ListBullet"/>
      </w:pPr>
      <w:r w:rsidRPr="003E0124">
        <w:t>identify, sign and develop at least two</w:t>
      </w:r>
      <w:r w:rsidRPr="003E0124">
        <w:t xml:space="preserve"> new artists on different occasions.</w:t>
      </w:r>
    </w:p>
    <w:p w:rsidR="00000000" w:rsidRPr="003E0124" w:rsidP="003E0124">
      <w:pPr>
        <w:pStyle w:val="List"/>
      </w:pPr>
    </w:p>
    <w:p w:rsidR="00000000" w:rsidRPr="003E0124" w:rsidP="004A1042">
      <w:pPr>
        <w:pStyle w:val="BodyText"/>
      </w:pPr>
      <w:r w:rsidRPr="003E0124">
        <w:t>In the course of the above, the candidate must:</w:t>
      </w:r>
    </w:p>
    <w:p w:rsidR="00000000" w:rsidRPr="003E0124" w:rsidP="003E0124">
      <w:pPr>
        <w:pStyle w:val="ListBullet"/>
      </w:pPr>
      <w:r w:rsidRPr="003E0124">
        <w:t xml:space="preserve">assess artist marketability </w:t>
      </w:r>
    </w:p>
    <w:p w:rsidR="00000000" w:rsidRPr="003E0124" w:rsidP="003E0124">
      <w:pPr>
        <w:pStyle w:val="ListBullet"/>
      </w:pPr>
      <w:r w:rsidRPr="003E0124">
        <w:t>network strategically to gain and utilise information on music market trends.</w:t>
      </w:r>
    </w:p>
    <w:p w:rsidR="00000000" w:rsidRPr="003E0124" w:rsidP="003E0124">
      <w:pPr>
        <w:pStyle w:val="AllowPageBreak"/>
      </w:pPr>
    </w:p>
    <w:p w:rsidR="00000000" w:rsidRPr="003E0124" w:rsidP="003E0124">
      <w:pPr>
        <w:pStyle w:val="Heading1"/>
      </w:pPr>
      <w:bookmarkStart w:id="3" w:name="O_1151966"/>
      <w:bookmarkEnd w:id="3"/>
      <w:r w:rsidRPr="003E0124">
        <w:t>Knowledge Evidence</w:t>
      </w:r>
    </w:p>
    <w:p w:rsidR="00000000" w:rsidRPr="003E0124" w:rsidP="004A1042">
      <w:pPr>
        <w:pStyle w:val="BodyText"/>
      </w:pPr>
      <w:r w:rsidRPr="003E0124">
        <w:t>The candidate must be able to demonstrate knowledge to complete the tasks outlined in the elements, performance criteria and foundation skills of this unit, including knowledge of:</w:t>
      </w:r>
    </w:p>
    <w:p w:rsidR="00000000" w:rsidRPr="003E0124" w:rsidP="003E0124">
      <w:pPr>
        <w:pStyle w:val="ListBullet"/>
      </w:pPr>
      <w:r w:rsidRPr="003E0124">
        <w:t>formats and key features of agreements between artists and recording, prom</w:t>
      </w:r>
      <w:r w:rsidRPr="003E0124">
        <w:t>otional and touring companies</w:t>
      </w:r>
    </w:p>
    <w:p w:rsidR="00000000" w:rsidRPr="003E0124" w:rsidP="003E0124">
      <w:pPr>
        <w:pStyle w:val="ListBullet"/>
      </w:pPr>
      <w:r w:rsidRPr="003E0124">
        <w:t>factors that may impact commercial viability of an artist</w:t>
      </w:r>
    </w:p>
    <w:p w:rsidR="00000000" w:rsidRPr="003E0124" w:rsidP="003E0124">
      <w:pPr>
        <w:pStyle w:val="ListBullet"/>
      </w:pPr>
      <w:r w:rsidRPr="003E0124">
        <w:t>local, regional, national and international music scenes and trends</w:t>
      </w:r>
    </w:p>
    <w:p w:rsidR="00000000" w:rsidRPr="003E0124" w:rsidP="003E0124">
      <w:pPr>
        <w:pStyle w:val="ListBullet"/>
      </w:pPr>
      <w:r w:rsidRPr="003E0124">
        <w:t>talent development processes from a management and artistic perspective</w:t>
      </w:r>
    </w:p>
    <w:p w:rsidR="00000000" w:rsidRPr="003E0124" w:rsidP="003E0124">
      <w:pPr>
        <w:pStyle w:val="ListBullet"/>
      </w:pPr>
      <w:r w:rsidRPr="003E0124">
        <w:t>accepted consultation and co</w:t>
      </w:r>
      <w:r w:rsidRPr="003E0124">
        <w:t>mmunication practices for managing artists</w:t>
      </w:r>
    </w:p>
    <w:p w:rsidR="00000000" w:rsidRPr="003E0124" w:rsidP="003E0124">
      <w:pPr>
        <w:pStyle w:val="ListBullet"/>
      </w:pPr>
      <w:r w:rsidRPr="003E0124">
        <w:t>organisational procedures for assessing marketability of artists, including:</w:t>
      </w:r>
    </w:p>
    <w:p w:rsidR="00000000" w:rsidRPr="003E0124" w:rsidP="003E0124">
      <w:pPr>
        <w:pStyle w:val="ListBullet2"/>
      </w:pPr>
      <w:r w:rsidRPr="003E0124">
        <w:t>methods for evaluating commercial viability</w:t>
      </w:r>
    </w:p>
    <w:p w:rsidR="00000000" w:rsidRPr="003E0124" w:rsidP="003E0124">
      <w:pPr>
        <w:pStyle w:val="ListBullet2"/>
      </w:pPr>
      <w:r w:rsidRPr="003E0124">
        <w:t>methods for recording and analysing income generated</w:t>
      </w:r>
    </w:p>
    <w:p w:rsidR="00000000" w:rsidRPr="003E0124" w:rsidP="003E0124">
      <w:pPr>
        <w:pStyle w:val="ListBullet"/>
      </w:pPr>
      <w:r w:rsidRPr="003E0124">
        <w:t>issues and challenges that typically arise in the context of identifying and develop new artists and strategies for overcoming them.</w:t>
      </w:r>
    </w:p>
    <w:p w:rsidR="00000000" w:rsidRPr="003E0124" w:rsidP="003E0124">
      <w:pPr>
        <w:pStyle w:val="AllowPageBreak"/>
      </w:pPr>
    </w:p>
    <w:p w:rsidR="00000000" w:rsidRPr="003E0124" w:rsidP="003E0124">
      <w:pPr>
        <w:pStyle w:val="Heading1"/>
      </w:pPr>
      <w:bookmarkStart w:id="4" w:name="O_1151965"/>
      <w:bookmarkEnd w:id="4"/>
      <w:r w:rsidRPr="003E0124">
        <w:t>Assessment Conditions</w:t>
      </w:r>
    </w:p>
    <w:p w:rsidR="00000000" w:rsidRPr="003E0124" w:rsidP="004A1042">
      <w:pPr>
        <w:pStyle w:val="BodyText"/>
      </w:pPr>
      <w:r w:rsidRPr="003E0124">
        <w:t>Skills in this unit must be demonstrated in a workplace or simulated environment w</w:t>
      </w:r>
      <w:r w:rsidRPr="003E0124">
        <w:t xml:space="preserve">here the conditions are typical of those in a working environment in this industry. </w:t>
      </w:r>
    </w:p>
    <w:p w:rsidR="00000000" w:rsidRPr="003E0124" w:rsidP="004A1042">
      <w:pPr>
        <w:pStyle w:val="BodyText"/>
      </w:pPr>
      <w:r w:rsidRPr="003E0124">
        <w:t>This includes access to:</w:t>
      </w:r>
    </w:p>
    <w:p w:rsidR="00000000" w:rsidRPr="003E0124" w:rsidP="003E0124">
      <w:pPr>
        <w:pStyle w:val="ListBullet"/>
      </w:pPr>
      <w:r w:rsidRPr="003E0124">
        <w:t>music industry documentation for contracts</w:t>
      </w:r>
    </w:p>
    <w:p w:rsidR="00000000" w:rsidRPr="003E0124" w:rsidP="003E0124">
      <w:pPr>
        <w:pStyle w:val="ListBullet"/>
      </w:pPr>
      <w:r w:rsidRPr="003E0124">
        <w:t>industry-standard technology required to demonstrate the performance evidence</w:t>
      </w:r>
    </w:p>
    <w:p w:rsidR="00000000" w:rsidRPr="003E0124" w:rsidP="003E0124">
      <w:pPr>
        <w:pStyle w:val="ListBullet"/>
      </w:pPr>
      <w:r w:rsidRPr="003E0124">
        <w:t xml:space="preserve">interaction with others </w:t>
      </w:r>
      <w:r w:rsidRPr="003E0124">
        <w:t>required to demonstrate the performance evidence.</w:t>
      </w:r>
    </w:p>
    <w:p w:rsidR="00000000" w:rsidRPr="003E0124" w:rsidP="003E0124">
      <w:pPr>
        <w:pStyle w:val="List"/>
      </w:pPr>
    </w:p>
    <w:p w:rsidR="00000000" w:rsidRPr="003E0124" w:rsidP="004A1042">
      <w:pPr>
        <w:pStyle w:val="BodyText"/>
      </w:pPr>
      <w:r w:rsidRPr="003E0124">
        <w:t>Assessors of this unit must satisfy the requirements for assessors in applicable vocational educational and training legislation, frameworks and/or standards.</w:t>
      </w:r>
    </w:p>
    <w:p w:rsidR="00000000" w:rsidRPr="003E0124" w:rsidP="003E0124">
      <w:pPr>
        <w:pStyle w:val="Heading1"/>
      </w:pPr>
      <w:bookmarkStart w:id="5" w:name="O_1151963"/>
      <w:bookmarkEnd w:id="5"/>
      <w:r w:rsidRPr="003E0124">
        <w:t>Links</w:t>
      </w:r>
    </w:p>
    <w:p w:rsidR="00000000" w:rsidRPr="003E0124" w:rsidP="004A1042">
      <w:pPr>
        <w:pStyle w:val="BodyText"/>
      </w:pPr>
      <w:r w:rsidRPr="003E01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01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0124" w:rsidP="003E0124"/>
    <w:sectPr w:rsidSect="003E01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24" w:rsidRPr="004A1042" w:rsidP="004A1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42" w:rsidP="003E01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042" w:rsidP="003E01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1042" w:rsidP="003E01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124" w:rsidRPr="004A1042" w:rsidP="004A1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42" w:rsidRPr="002D2AF8" w:rsidP="003E01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CUAMGT512 Identify and develop new music artists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A1042" w:rsidP="003E01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2B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08A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E049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1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1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1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1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1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1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1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1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1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1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1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124"/>
  </w:style>
  <w:style w:type="character" w:customStyle="1" w:styleId="Heading1Char">
    <w:name w:val="Heading 1 Char"/>
    <w:basedOn w:val="DefaultParagraphFont"/>
    <w:link w:val="Heading1"/>
    <w:rsid w:val="003E01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1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1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01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01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124"/>
    <w:rPr>
      <w:b/>
      <w:spacing w:val="0"/>
    </w:rPr>
  </w:style>
  <w:style w:type="paragraph" w:styleId="ListBullet2">
    <w:name w:val="List Bullet 2"/>
    <w:basedOn w:val="List2"/>
    <w:rsid w:val="003E01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01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1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1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1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1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1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1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1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1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1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1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1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1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1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1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1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1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1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01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1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1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1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01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1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1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1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1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1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1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1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1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124"/>
    <w:rPr>
      <w:i/>
    </w:rPr>
  </w:style>
  <w:style w:type="paragraph" w:styleId="Caption">
    <w:name w:val="caption"/>
    <w:basedOn w:val="BodyText"/>
    <w:next w:val="Normal"/>
    <w:qFormat/>
    <w:rsid w:val="003E01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1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1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124"/>
  </w:style>
  <w:style w:type="paragraph" w:styleId="TableofFigures">
    <w:name w:val="table of figures"/>
    <w:basedOn w:val="Normal"/>
    <w:next w:val="Normal"/>
    <w:semiHidden/>
    <w:rsid w:val="003E01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1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0124"/>
    <w:rPr>
      <w:rFonts w:ascii="Wingdings" w:hAnsi="Wingdings"/>
    </w:rPr>
  </w:style>
  <w:style w:type="paragraph" w:customStyle="1" w:styleId="TableHeading">
    <w:name w:val="Table Heading"/>
    <w:basedOn w:val="HeadingBase"/>
    <w:rsid w:val="003E01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124"/>
    <w:rPr>
      <w:color w:val="0033CC"/>
      <w:u w:val="none"/>
    </w:rPr>
  </w:style>
  <w:style w:type="paragraph" w:customStyle="1" w:styleId="BodyTextRight">
    <w:name w:val="Body Text Right"/>
    <w:basedOn w:val="BodyText"/>
    <w:rsid w:val="003E01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1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1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1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1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1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124"/>
    <w:rPr>
      <w:sz w:val="32"/>
    </w:rPr>
  </w:style>
  <w:style w:type="paragraph" w:customStyle="1" w:styleId="HeadingProcedure">
    <w:name w:val="Heading Procedure"/>
    <w:basedOn w:val="HeadingBase"/>
    <w:next w:val="Normal"/>
    <w:rsid w:val="003E01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124"/>
    <w:pPr>
      <w:spacing w:before="60" w:after="60"/>
    </w:pPr>
  </w:style>
  <w:style w:type="paragraph" w:styleId="ListContinue">
    <w:name w:val="List Continue"/>
    <w:basedOn w:val="List"/>
    <w:rsid w:val="003E0124"/>
    <w:pPr>
      <w:ind w:firstLine="0"/>
    </w:pPr>
  </w:style>
  <w:style w:type="paragraph" w:customStyle="1" w:styleId="ListNote">
    <w:name w:val="List Note"/>
    <w:basedOn w:val="List"/>
    <w:rsid w:val="003E01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1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1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124"/>
    <w:rPr>
      <w:rFonts w:ascii="Courier New" w:hAnsi="Courier New"/>
    </w:rPr>
  </w:style>
  <w:style w:type="paragraph" w:customStyle="1" w:styleId="NoteBullet">
    <w:name w:val="Note Bullet"/>
    <w:basedOn w:val="Note"/>
    <w:rsid w:val="003E01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1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1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1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1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01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1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124"/>
    <w:rPr>
      <w:b/>
      <w:smallCaps/>
    </w:rPr>
  </w:style>
  <w:style w:type="paragraph" w:customStyle="1" w:styleId="TableListNumber">
    <w:name w:val="Table List Number"/>
    <w:basedOn w:val="ListNumber"/>
    <w:rsid w:val="003E01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1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124"/>
    <w:pPr>
      <w:numPr>
        <w:numId w:val="9"/>
      </w:numPr>
    </w:pPr>
  </w:style>
  <w:style w:type="paragraph" w:customStyle="1" w:styleId="ListAlpha2">
    <w:name w:val="List Alpha 2"/>
    <w:basedOn w:val="List2"/>
    <w:rsid w:val="003E0124"/>
    <w:pPr>
      <w:numPr>
        <w:numId w:val="8"/>
      </w:numPr>
    </w:pPr>
  </w:style>
  <w:style w:type="paragraph" w:styleId="List2">
    <w:name w:val="List 2"/>
    <w:basedOn w:val="BodyText"/>
    <w:rsid w:val="003E01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1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1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1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1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1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0124"/>
    <w:pPr>
      <w:numPr>
        <w:numId w:val="4"/>
      </w:numPr>
    </w:pPr>
  </w:style>
  <w:style w:type="paragraph" w:styleId="ListContinue2">
    <w:name w:val="List Continue 2"/>
    <w:basedOn w:val="List2"/>
    <w:rsid w:val="003E0124"/>
    <w:pPr>
      <w:ind w:firstLine="0"/>
    </w:pPr>
  </w:style>
  <w:style w:type="paragraph" w:styleId="ListContinue3">
    <w:name w:val="List Continue 3"/>
    <w:basedOn w:val="List3"/>
    <w:rsid w:val="003E0124"/>
    <w:pPr>
      <w:ind w:left="1021" w:firstLine="0"/>
    </w:pPr>
  </w:style>
  <w:style w:type="paragraph" w:styleId="ListContinue4">
    <w:name w:val="List Continue 4"/>
    <w:basedOn w:val="List4"/>
    <w:rsid w:val="003E0124"/>
    <w:pPr>
      <w:ind w:firstLine="0"/>
    </w:pPr>
  </w:style>
  <w:style w:type="paragraph" w:styleId="ListContinue5">
    <w:name w:val="List Continue 5"/>
    <w:basedOn w:val="List5"/>
    <w:rsid w:val="003E0124"/>
    <w:pPr>
      <w:ind w:firstLine="0"/>
    </w:pPr>
  </w:style>
  <w:style w:type="paragraph" w:styleId="ListNumber3">
    <w:name w:val="List Number 3"/>
    <w:basedOn w:val="List3"/>
    <w:rsid w:val="003E0124"/>
    <w:pPr>
      <w:numPr>
        <w:numId w:val="5"/>
      </w:numPr>
    </w:pPr>
  </w:style>
  <w:style w:type="paragraph" w:styleId="ListNumber4">
    <w:name w:val="List Number 4"/>
    <w:basedOn w:val="List4"/>
    <w:rsid w:val="003E0124"/>
    <w:pPr>
      <w:numPr>
        <w:numId w:val="6"/>
      </w:numPr>
    </w:pPr>
  </w:style>
  <w:style w:type="paragraph" w:styleId="ListNumber5">
    <w:name w:val="List Number 5"/>
    <w:basedOn w:val="List5"/>
    <w:rsid w:val="003E0124"/>
    <w:pPr>
      <w:numPr>
        <w:numId w:val="7"/>
      </w:numPr>
    </w:pPr>
  </w:style>
  <w:style w:type="paragraph" w:styleId="BlockText">
    <w:name w:val="Block Text"/>
    <w:basedOn w:val="Normal"/>
    <w:rsid w:val="003E01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1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124"/>
    <w:rPr>
      <w:sz w:val="16"/>
      <w:vertAlign w:val="superscript"/>
    </w:rPr>
  </w:style>
  <w:style w:type="character" w:customStyle="1" w:styleId="Symbols">
    <w:name w:val="Symbols"/>
    <w:basedOn w:val="DefaultParagraphFont"/>
    <w:rsid w:val="003E0124"/>
    <w:rPr>
      <w:rFonts w:ascii="Symbol" w:hAnsi="Symbol"/>
    </w:rPr>
  </w:style>
  <w:style w:type="character" w:customStyle="1" w:styleId="MenuOptions">
    <w:name w:val="Menu Options"/>
    <w:basedOn w:val="DefaultParagraphFont"/>
    <w:rsid w:val="003E01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124"/>
    <w:rPr>
      <w:b/>
    </w:rPr>
  </w:style>
  <w:style w:type="character" w:customStyle="1" w:styleId="Underlined">
    <w:name w:val="Underlined"/>
    <w:basedOn w:val="DefaultParagraphFont"/>
    <w:rsid w:val="003E0124"/>
    <w:rPr>
      <w:u w:val="single"/>
    </w:rPr>
  </w:style>
  <w:style w:type="paragraph" w:customStyle="1" w:styleId="TableBodyTextRight">
    <w:name w:val="Table Body Text Right"/>
    <w:basedOn w:val="TableBodyText"/>
    <w:rsid w:val="003E01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124"/>
    <w:rPr>
      <w:sz w:val="18"/>
    </w:rPr>
  </w:style>
  <w:style w:type="paragraph" w:customStyle="1" w:styleId="BodySmallRight">
    <w:name w:val="Body Small Right"/>
    <w:basedOn w:val="BodyTextRight"/>
    <w:rsid w:val="003E0124"/>
    <w:rPr>
      <w:sz w:val="18"/>
      <w:szCs w:val="18"/>
    </w:rPr>
  </w:style>
  <w:style w:type="paragraph" w:customStyle="1" w:styleId="MarginEdition">
    <w:name w:val="Margin Edition"/>
    <w:basedOn w:val="MarginNote"/>
    <w:rsid w:val="003E01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124"/>
    <w:rPr>
      <w:sz w:val="2"/>
      <w:szCs w:val="2"/>
    </w:rPr>
  </w:style>
  <w:style w:type="character" w:customStyle="1" w:styleId="Small">
    <w:name w:val="Small"/>
    <w:basedOn w:val="DefaultParagraphFont"/>
    <w:rsid w:val="003E0124"/>
    <w:rPr>
      <w:sz w:val="16"/>
    </w:rPr>
  </w:style>
  <w:style w:type="paragraph" w:customStyle="1" w:styleId="WideTable">
    <w:name w:val="Wide Table"/>
    <w:basedOn w:val="Normal"/>
    <w:rsid w:val="003E01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124"/>
  </w:style>
  <w:style w:type="paragraph" w:styleId="Quote">
    <w:name w:val="Quote"/>
    <w:basedOn w:val="Heading1"/>
    <w:link w:val="QuoteChar"/>
    <w:qFormat/>
    <w:rsid w:val="003E01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1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124"/>
    <w:pPr>
      <w:pageBreakBefore/>
    </w:pPr>
  </w:style>
  <w:style w:type="paragraph" w:customStyle="1" w:styleId="Border">
    <w:name w:val="Border"/>
    <w:basedOn w:val="Normal"/>
    <w:qFormat/>
    <w:rsid w:val="003E01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1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1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1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1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1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1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1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1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124"/>
    <w:rPr>
      <w:u w:val="single"/>
    </w:rPr>
  </w:style>
  <w:style w:type="character" w:customStyle="1" w:styleId="BoldandItalics">
    <w:name w:val="Bold and Italics"/>
    <w:qFormat/>
    <w:rsid w:val="003E0124"/>
    <w:rPr>
      <w:b/>
      <w:i/>
      <w:u w:val="none"/>
    </w:rPr>
  </w:style>
  <w:style w:type="paragraph" w:styleId="BalloonText">
    <w:name w:val="Balloon Text"/>
    <w:basedOn w:val="Normal"/>
    <w:link w:val="BalloonTextChar"/>
    <w:rsid w:val="003E0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1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1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1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1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1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124"/>
    <w:pPr>
      <w:spacing w:before="0" w:after="0"/>
    </w:pPr>
  </w:style>
  <w:style w:type="paragraph" w:customStyle="1" w:styleId="BodyTextBold">
    <w:name w:val="Body Text Bold"/>
    <w:basedOn w:val="BodyText"/>
    <w:qFormat/>
    <w:rsid w:val="003E0124"/>
    <w:rPr>
      <w:b/>
    </w:rPr>
  </w:style>
  <w:style w:type="character" w:styleId="Hyperlink">
    <w:name w:val="Hyperlink"/>
    <w:basedOn w:val="DefaultParagraphFont"/>
    <w:uiPriority w:val="99"/>
    <w:unhideWhenUsed/>
    <w:rsid w:val="004A1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2188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CUAMGT512 Identify and develop new music artists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2022-10-19T13:20:00Z</dcterms:created>
  <dcterms:modified xsi:type="dcterms:W3CDTF">2022-10-19T13:20:00Z</dcterms:modified>
</cp:coreProperties>
</file>