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278" w:rsidP="00796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CUAMGT511 Manage artists and their careers</w:t>
      </w:r>
      <w:r>
        <w:fldChar w:fldCharType="end"/>
      </w:r>
    </w:p>
    <w:p w:rsidR="00796278" w:rsidP="00796278">
      <w:pPr>
        <w:pStyle w:val="Version"/>
        <w:sectPr w:rsidSect="00141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6B5" w:rsidP="001416B5">
      <w:pPr>
        <w:pStyle w:val="SuperHeading"/>
      </w:pPr>
      <w:r w:rsidRPr="001416B5">
        <w:t>Assessment Requirements for CUAMGT511 Manage artists and their careers</w:t>
      </w:r>
    </w:p>
    <w:p w:rsidR="00000000" w:rsidRPr="001416B5" w:rsidP="001416B5">
      <w:pPr>
        <w:pStyle w:val="Heading1"/>
      </w:pPr>
      <w:bookmarkStart w:id="1" w:name="O_1151929"/>
      <w:bookmarkEnd w:id="1"/>
      <w:r w:rsidRPr="001416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416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6B5" w:rsidP="001416B5">
            <w:pPr>
              <w:pStyle w:val="BodyText"/>
            </w:pPr>
            <w:r w:rsidRPr="001416B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6B5">
            <w:pPr>
              <w:pStyle w:val="BodyText"/>
              <w:rPr>
                <w:lang w:val="en-NZ"/>
              </w:rPr>
            </w:pPr>
            <w:r w:rsidRPr="001416B5">
              <w:rPr>
                <w:rStyle w:val="SpecialBold"/>
              </w:rPr>
              <w:t>Comments</w:t>
            </w:r>
          </w:p>
        </w:tc>
      </w:tr>
      <w:tr w:rsidTr="001416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6B5">
            <w:pPr>
              <w:pStyle w:val="BodyText"/>
              <w:rPr>
                <w:lang w:val="en-NZ"/>
              </w:rPr>
            </w:pPr>
            <w:r w:rsidRPr="001416B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6B5" w:rsidP="001416B5">
            <w:pPr>
              <w:pStyle w:val="BodyText"/>
            </w:pPr>
            <w:r w:rsidRPr="001416B5">
              <w:t>This version first released with CUA Creative Arts and Culture Training Package Version 5.0.</w:t>
            </w:r>
          </w:p>
        </w:tc>
      </w:tr>
    </w:tbl>
    <w:p w:rsidR="00000000" w:rsidRPr="001416B5" w:rsidP="001416B5">
      <w:pPr>
        <w:pStyle w:val="BodyText"/>
      </w:pPr>
    </w:p>
    <w:p w:rsidR="00000000" w:rsidRPr="001416B5" w:rsidP="001416B5">
      <w:pPr>
        <w:pStyle w:val="AllowPageBreak"/>
      </w:pPr>
    </w:p>
    <w:p w:rsidR="00000000" w:rsidRPr="001416B5" w:rsidP="001416B5">
      <w:pPr>
        <w:pStyle w:val="Heading1"/>
      </w:pPr>
      <w:bookmarkStart w:id="2" w:name="O_1151932"/>
      <w:bookmarkEnd w:id="2"/>
      <w:r w:rsidRPr="001416B5">
        <w:t>Performance Evidence</w:t>
      </w:r>
    </w:p>
    <w:p w:rsidR="00000000" w:rsidRPr="001416B5" w:rsidP="00796278">
      <w:pPr>
        <w:pStyle w:val="BodyText"/>
      </w:pPr>
      <w:r w:rsidRPr="001416B5">
        <w:t>The candidate must demonstrate the ability to complete the tasks outlined in the elements, performance criteria and foundation skills of this unit, including evidence of the ability to:</w:t>
      </w:r>
    </w:p>
    <w:p w:rsidR="00000000" w:rsidRPr="001416B5" w:rsidP="001416B5">
      <w:pPr>
        <w:pStyle w:val="ListBullet"/>
      </w:pPr>
      <w:r w:rsidRPr="001416B5">
        <w:t>manage and provide career advice to at least two</w:t>
      </w:r>
      <w:r w:rsidRPr="001416B5">
        <w:t xml:space="preserve"> artists according to two different contractual agreements. </w:t>
      </w:r>
    </w:p>
    <w:p w:rsidR="00000000" w:rsidRPr="001416B5" w:rsidP="001416B5">
      <w:pPr>
        <w:pStyle w:val="List"/>
      </w:pPr>
    </w:p>
    <w:p w:rsidR="00000000" w:rsidRPr="001416B5" w:rsidP="00796278">
      <w:pPr>
        <w:pStyle w:val="BodyText"/>
      </w:pPr>
      <w:r w:rsidRPr="001416B5">
        <w:t xml:space="preserve">In the course of the above, the candidate must: </w:t>
      </w:r>
    </w:p>
    <w:p w:rsidR="00000000" w:rsidRPr="001416B5" w:rsidP="001416B5">
      <w:pPr>
        <w:pStyle w:val="ListBullet"/>
      </w:pPr>
      <w:r w:rsidRPr="001416B5">
        <w:t>negotiate for and with client to reach agreed outcomes</w:t>
      </w:r>
    </w:p>
    <w:p w:rsidR="00000000" w:rsidRPr="001416B5" w:rsidP="001416B5">
      <w:pPr>
        <w:pStyle w:val="ListBullet"/>
      </w:pPr>
      <w:r w:rsidRPr="001416B5">
        <w:t>align artist career goals with artistic aspirations</w:t>
      </w:r>
    </w:p>
    <w:p w:rsidR="00000000" w:rsidRPr="001416B5" w:rsidP="001416B5">
      <w:pPr>
        <w:pStyle w:val="ListBullet"/>
      </w:pPr>
      <w:r w:rsidRPr="001416B5">
        <w:t>provide objective co</w:t>
      </w:r>
      <w:r w:rsidRPr="001416B5">
        <w:t>pyright advice to artists throughout contractual agreement</w:t>
      </w:r>
    </w:p>
    <w:p w:rsidR="00000000" w:rsidRPr="001416B5" w:rsidP="001416B5">
      <w:pPr>
        <w:pStyle w:val="ListBullet"/>
      </w:pPr>
      <w:r w:rsidRPr="001416B5">
        <w:t>promote artists in music markets.</w:t>
      </w:r>
    </w:p>
    <w:p w:rsidR="00000000" w:rsidRPr="001416B5" w:rsidP="001416B5">
      <w:pPr>
        <w:pStyle w:val="AllowPageBreak"/>
      </w:pPr>
    </w:p>
    <w:p w:rsidR="00000000" w:rsidRPr="001416B5" w:rsidP="001416B5">
      <w:pPr>
        <w:pStyle w:val="Heading1"/>
      </w:pPr>
      <w:bookmarkStart w:id="3" w:name="O_1151931"/>
      <w:bookmarkEnd w:id="3"/>
      <w:r w:rsidRPr="001416B5">
        <w:t>Knowledge Evidence</w:t>
      </w:r>
    </w:p>
    <w:p w:rsidR="00000000" w:rsidRPr="001416B5" w:rsidP="00796278">
      <w:pPr>
        <w:pStyle w:val="BodyText"/>
      </w:pPr>
      <w:r w:rsidRPr="001416B5">
        <w:t xml:space="preserve">The candidate must be able to demonstrate knowledge to complete the tasks outlined in the elements, performance criteria and </w:t>
      </w:r>
      <w:r w:rsidRPr="001416B5">
        <w:t>foundation skills of this unit, including knowledge of:</w:t>
      </w:r>
    </w:p>
    <w:p w:rsidR="00000000" w:rsidRPr="001416B5" w:rsidP="001416B5">
      <w:pPr>
        <w:pStyle w:val="ListBullet"/>
      </w:pPr>
      <w:r w:rsidRPr="001416B5">
        <w:t xml:space="preserve">key terms, rights and obligations of managers and artists in a contractual relationship </w:t>
      </w:r>
    </w:p>
    <w:p w:rsidR="00000000" w:rsidRPr="001416B5" w:rsidP="001416B5">
      <w:pPr>
        <w:pStyle w:val="ListBullet"/>
      </w:pPr>
      <w:r w:rsidRPr="001416B5">
        <w:t>copyright legislation, industry awards and industry associations used by performers and artist managers</w:t>
      </w:r>
    </w:p>
    <w:p w:rsidR="00000000" w:rsidRPr="001416B5" w:rsidP="001416B5">
      <w:pPr>
        <w:pStyle w:val="ListBullet"/>
      </w:pPr>
      <w:r w:rsidRPr="001416B5">
        <w:t>rights</w:t>
      </w:r>
      <w:r w:rsidRPr="001416B5">
        <w:t xml:space="preserve"> and obligations of parties in an impartiality clause</w:t>
      </w:r>
    </w:p>
    <w:p w:rsidR="00000000" w:rsidRPr="001416B5" w:rsidP="001416B5">
      <w:pPr>
        <w:pStyle w:val="ListBullet"/>
      </w:pPr>
      <w:r w:rsidRPr="001416B5">
        <w:t>process for developing artist repertoires and professional image</w:t>
      </w:r>
    </w:p>
    <w:p w:rsidR="00000000" w:rsidRPr="001416B5" w:rsidP="001416B5">
      <w:pPr>
        <w:pStyle w:val="ListBullet"/>
      </w:pPr>
      <w:r w:rsidRPr="001416B5">
        <w:t>method for conducting financial risk analysis on performance opportunities</w:t>
      </w:r>
    </w:p>
    <w:p w:rsidR="00000000" w:rsidRPr="001416B5" w:rsidP="001416B5">
      <w:pPr>
        <w:pStyle w:val="ListBullet"/>
      </w:pPr>
      <w:r w:rsidRPr="001416B5">
        <w:t xml:space="preserve">methods for negotiating commercial opportunities on behalf of </w:t>
      </w:r>
      <w:r w:rsidRPr="001416B5">
        <w:t>artists</w:t>
      </w:r>
    </w:p>
    <w:p w:rsidR="00000000" w:rsidRPr="001416B5" w:rsidP="001416B5">
      <w:pPr>
        <w:pStyle w:val="ListBullet"/>
      </w:pPr>
      <w:r w:rsidRPr="001416B5">
        <w:t>accepted consultation and communication practices used for managing artists</w:t>
      </w:r>
    </w:p>
    <w:p w:rsidR="00000000" w:rsidRPr="001416B5" w:rsidP="001416B5">
      <w:pPr>
        <w:pStyle w:val="ListBullet"/>
      </w:pPr>
      <w:r w:rsidRPr="001416B5">
        <w:t>workplace procedures for financial reporting for artist management, including:</w:t>
      </w:r>
    </w:p>
    <w:p w:rsidR="00000000" w:rsidRPr="001416B5" w:rsidP="001416B5">
      <w:pPr>
        <w:pStyle w:val="ListBullet2"/>
      </w:pPr>
      <w:r w:rsidRPr="001416B5">
        <w:t>methods for bookkeeping</w:t>
      </w:r>
    </w:p>
    <w:p w:rsidR="00000000" w:rsidRPr="001416B5" w:rsidP="001416B5">
      <w:pPr>
        <w:pStyle w:val="ListBullet2"/>
      </w:pPr>
      <w:r w:rsidRPr="001416B5">
        <w:t>methods for managing payments</w:t>
      </w:r>
    </w:p>
    <w:p w:rsidR="00000000" w:rsidRPr="001416B5" w:rsidP="001416B5">
      <w:pPr>
        <w:pStyle w:val="ListBullet"/>
      </w:pPr>
      <w:r w:rsidRPr="001416B5">
        <w:t>issues and challenges that typically arise in the context of managing artists and their careers and strategies for overcoming them.</w:t>
      </w:r>
    </w:p>
    <w:p w:rsidR="00000000" w:rsidRPr="001416B5" w:rsidP="001416B5">
      <w:pPr>
        <w:pStyle w:val="AllowPageBreak"/>
      </w:pPr>
    </w:p>
    <w:p w:rsidR="00000000" w:rsidRPr="001416B5" w:rsidP="001416B5">
      <w:pPr>
        <w:pStyle w:val="Heading1"/>
      </w:pPr>
      <w:bookmarkStart w:id="4" w:name="O_1151930"/>
      <w:bookmarkEnd w:id="4"/>
      <w:r w:rsidRPr="001416B5">
        <w:t>Assessment Conditions</w:t>
      </w:r>
    </w:p>
    <w:p w:rsidR="00000000" w:rsidRPr="001416B5" w:rsidP="00796278">
      <w:pPr>
        <w:pStyle w:val="BodyText"/>
      </w:pPr>
      <w:r w:rsidRPr="001416B5">
        <w:t>Skills in this unit must be demonstrated in a workplace or simulated environment wh</w:t>
      </w:r>
      <w:r w:rsidRPr="001416B5">
        <w:t xml:space="preserve">ere the conditions are typical of those in a working environment in this industry. </w:t>
      </w:r>
    </w:p>
    <w:p w:rsidR="00000000" w:rsidRPr="001416B5" w:rsidP="00796278">
      <w:pPr>
        <w:pStyle w:val="BodyText"/>
      </w:pPr>
      <w:r w:rsidRPr="001416B5">
        <w:t>This includes access to:</w:t>
      </w:r>
    </w:p>
    <w:p w:rsidR="00000000" w:rsidRPr="001416B5" w:rsidP="001416B5">
      <w:pPr>
        <w:pStyle w:val="ListBullet"/>
      </w:pPr>
      <w:r w:rsidRPr="001416B5">
        <w:t>industry-standard technology required to demonstrate the performance evidence</w:t>
      </w:r>
    </w:p>
    <w:p w:rsidR="00000000" w:rsidRPr="001416B5" w:rsidP="001416B5">
      <w:pPr>
        <w:pStyle w:val="ListBullet"/>
      </w:pPr>
      <w:r w:rsidRPr="001416B5">
        <w:t>interaction with others as required to demonstrate the performance e</w:t>
      </w:r>
      <w:r w:rsidRPr="001416B5">
        <w:t>vidence.</w:t>
      </w:r>
    </w:p>
    <w:p w:rsidR="00000000" w:rsidRPr="001416B5" w:rsidP="001416B5">
      <w:pPr>
        <w:pStyle w:val="List"/>
      </w:pPr>
    </w:p>
    <w:p w:rsidR="00000000" w:rsidRPr="001416B5" w:rsidP="00796278">
      <w:pPr>
        <w:pStyle w:val="BodyText"/>
      </w:pPr>
      <w:r w:rsidRPr="001416B5">
        <w:t>Assessors of this unit must satisfy the requirements for assessors in applicable vocational educational and training legislation, frameworks and/or standards.</w:t>
      </w:r>
    </w:p>
    <w:p w:rsidR="00000000" w:rsidRPr="001416B5" w:rsidP="001416B5">
      <w:pPr>
        <w:pStyle w:val="Heading1"/>
      </w:pPr>
      <w:bookmarkStart w:id="5" w:name="O_1151928"/>
      <w:bookmarkEnd w:id="5"/>
      <w:r w:rsidRPr="001416B5">
        <w:t>Links</w:t>
      </w:r>
    </w:p>
    <w:p w:rsidR="00000000" w:rsidRPr="001416B5" w:rsidP="00796278">
      <w:pPr>
        <w:pStyle w:val="BodyText"/>
      </w:pPr>
      <w:r w:rsidRPr="001416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42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16B5" w:rsidP="001416B5"/>
    <w:sectPr w:rsidSect="001416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B5" w:rsidRPr="00796278" w:rsidP="00796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78" w:rsidP="00141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278" w:rsidP="00141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278" w:rsidP="00141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6B5" w:rsidRPr="00796278" w:rsidP="00796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78" w:rsidRPr="002D2AF8" w:rsidP="00141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CUAMGT511 Manage artists and their careers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6278" w:rsidP="00141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E66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CCD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A40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6B5"/>
  </w:style>
  <w:style w:type="character" w:customStyle="1" w:styleId="Heading1Char">
    <w:name w:val="Heading 1 Char"/>
    <w:basedOn w:val="DefaultParagraphFont"/>
    <w:link w:val="Heading1"/>
    <w:rsid w:val="00141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6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6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6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6B5"/>
    <w:rPr>
      <w:b/>
      <w:spacing w:val="0"/>
    </w:rPr>
  </w:style>
  <w:style w:type="paragraph" w:styleId="ListBullet2">
    <w:name w:val="List Bullet 2"/>
    <w:basedOn w:val="List2"/>
    <w:rsid w:val="001416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6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6B5"/>
    <w:rPr>
      <w:i/>
    </w:rPr>
  </w:style>
  <w:style w:type="paragraph" w:styleId="Caption">
    <w:name w:val="caption"/>
    <w:basedOn w:val="BodyText"/>
    <w:next w:val="Normal"/>
    <w:qFormat/>
    <w:rsid w:val="00141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6B5"/>
  </w:style>
  <w:style w:type="paragraph" w:styleId="TableofFigures">
    <w:name w:val="table of figures"/>
    <w:basedOn w:val="Normal"/>
    <w:next w:val="Normal"/>
    <w:semiHidden/>
    <w:rsid w:val="00141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6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6B5"/>
    <w:rPr>
      <w:rFonts w:ascii="Wingdings" w:hAnsi="Wingdings"/>
    </w:rPr>
  </w:style>
  <w:style w:type="paragraph" w:customStyle="1" w:styleId="TableHeading">
    <w:name w:val="Table Heading"/>
    <w:basedOn w:val="HeadingBase"/>
    <w:rsid w:val="00141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6B5"/>
    <w:rPr>
      <w:color w:val="0033CC"/>
      <w:u w:val="none"/>
    </w:rPr>
  </w:style>
  <w:style w:type="paragraph" w:customStyle="1" w:styleId="BodyTextRight">
    <w:name w:val="Body Text Right"/>
    <w:basedOn w:val="BodyText"/>
    <w:rsid w:val="00141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6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6B5"/>
    <w:rPr>
      <w:sz w:val="32"/>
    </w:rPr>
  </w:style>
  <w:style w:type="paragraph" w:customStyle="1" w:styleId="HeadingProcedure">
    <w:name w:val="Heading Procedure"/>
    <w:basedOn w:val="HeadingBase"/>
    <w:next w:val="Normal"/>
    <w:rsid w:val="00141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6B5"/>
    <w:pPr>
      <w:spacing w:before="60" w:after="60"/>
    </w:pPr>
  </w:style>
  <w:style w:type="paragraph" w:styleId="ListContinue">
    <w:name w:val="List Continue"/>
    <w:basedOn w:val="List"/>
    <w:rsid w:val="001416B5"/>
    <w:pPr>
      <w:ind w:firstLine="0"/>
    </w:pPr>
  </w:style>
  <w:style w:type="paragraph" w:customStyle="1" w:styleId="ListNote">
    <w:name w:val="List Note"/>
    <w:basedOn w:val="List"/>
    <w:rsid w:val="00141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6B5"/>
    <w:rPr>
      <w:rFonts w:ascii="Courier New" w:hAnsi="Courier New"/>
    </w:rPr>
  </w:style>
  <w:style w:type="paragraph" w:customStyle="1" w:styleId="NoteBullet">
    <w:name w:val="Note Bullet"/>
    <w:basedOn w:val="Note"/>
    <w:rsid w:val="00141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6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6B5"/>
    <w:rPr>
      <w:b/>
      <w:smallCaps/>
    </w:rPr>
  </w:style>
  <w:style w:type="paragraph" w:customStyle="1" w:styleId="TableListNumber">
    <w:name w:val="Table List Number"/>
    <w:basedOn w:val="ListNumber"/>
    <w:rsid w:val="00141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6B5"/>
    <w:pPr>
      <w:numPr>
        <w:numId w:val="9"/>
      </w:numPr>
    </w:pPr>
  </w:style>
  <w:style w:type="paragraph" w:customStyle="1" w:styleId="ListAlpha2">
    <w:name w:val="List Alpha 2"/>
    <w:basedOn w:val="List2"/>
    <w:rsid w:val="001416B5"/>
    <w:pPr>
      <w:numPr>
        <w:numId w:val="8"/>
      </w:numPr>
    </w:pPr>
  </w:style>
  <w:style w:type="paragraph" w:styleId="List2">
    <w:name w:val="List 2"/>
    <w:basedOn w:val="BodyText"/>
    <w:rsid w:val="00141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6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6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6B5"/>
    <w:pPr>
      <w:numPr>
        <w:numId w:val="4"/>
      </w:numPr>
    </w:pPr>
  </w:style>
  <w:style w:type="paragraph" w:styleId="ListContinue2">
    <w:name w:val="List Continue 2"/>
    <w:basedOn w:val="List2"/>
    <w:rsid w:val="001416B5"/>
    <w:pPr>
      <w:ind w:firstLine="0"/>
    </w:pPr>
  </w:style>
  <w:style w:type="paragraph" w:styleId="ListContinue3">
    <w:name w:val="List Continue 3"/>
    <w:basedOn w:val="List3"/>
    <w:rsid w:val="001416B5"/>
    <w:pPr>
      <w:ind w:left="1021" w:firstLine="0"/>
    </w:pPr>
  </w:style>
  <w:style w:type="paragraph" w:styleId="ListContinue4">
    <w:name w:val="List Continue 4"/>
    <w:basedOn w:val="List4"/>
    <w:rsid w:val="001416B5"/>
    <w:pPr>
      <w:ind w:firstLine="0"/>
    </w:pPr>
  </w:style>
  <w:style w:type="paragraph" w:styleId="ListContinue5">
    <w:name w:val="List Continue 5"/>
    <w:basedOn w:val="List5"/>
    <w:rsid w:val="001416B5"/>
    <w:pPr>
      <w:ind w:firstLine="0"/>
    </w:pPr>
  </w:style>
  <w:style w:type="paragraph" w:styleId="ListNumber3">
    <w:name w:val="List Number 3"/>
    <w:basedOn w:val="List3"/>
    <w:rsid w:val="001416B5"/>
    <w:pPr>
      <w:numPr>
        <w:numId w:val="5"/>
      </w:numPr>
    </w:pPr>
  </w:style>
  <w:style w:type="paragraph" w:styleId="ListNumber4">
    <w:name w:val="List Number 4"/>
    <w:basedOn w:val="List4"/>
    <w:rsid w:val="001416B5"/>
    <w:pPr>
      <w:numPr>
        <w:numId w:val="6"/>
      </w:numPr>
    </w:pPr>
  </w:style>
  <w:style w:type="paragraph" w:styleId="ListNumber5">
    <w:name w:val="List Number 5"/>
    <w:basedOn w:val="List5"/>
    <w:rsid w:val="001416B5"/>
    <w:pPr>
      <w:numPr>
        <w:numId w:val="7"/>
      </w:numPr>
    </w:pPr>
  </w:style>
  <w:style w:type="paragraph" w:styleId="BlockText">
    <w:name w:val="Block Text"/>
    <w:basedOn w:val="Normal"/>
    <w:rsid w:val="00141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6B5"/>
    <w:rPr>
      <w:sz w:val="16"/>
      <w:vertAlign w:val="superscript"/>
    </w:rPr>
  </w:style>
  <w:style w:type="character" w:customStyle="1" w:styleId="Symbols">
    <w:name w:val="Symbols"/>
    <w:basedOn w:val="DefaultParagraphFont"/>
    <w:rsid w:val="001416B5"/>
    <w:rPr>
      <w:rFonts w:ascii="Symbol" w:hAnsi="Symbol"/>
    </w:rPr>
  </w:style>
  <w:style w:type="character" w:customStyle="1" w:styleId="MenuOptions">
    <w:name w:val="Menu Options"/>
    <w:basedOn w:val="DefaultParagraphFont"/>
    <w:rsid w:val="00141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6B5"/>
    <w:rPr>
      <w:b/>
    </w:rPr>
  </w:style>
  <w:style w:type="character" w:customStyle="1" w:styleId="Underlined">
    <w:name w:val="Underlined"/>
    <w:basedOn w:val="DefaultParagraphFont"/>
    <w:rsid w:val="001416B5"/>
    <w:rPr>
      <w:u w:val="single"/>
    </w:rPr>
  </w:style>
  <w:style w:type="paragraph" w:customStyle="1" w:styleId="TableBodyTextRight">
    <w:name w:val="Table Body Text Right"/>
    <w:basedOn w:val="TableBodyText"/>
    <w:rsid w:val="00141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6B5"/>
    <w:rPr>
      <w:sz w:val="18"/>
    </w:rPr>
  </w:style>
  <w:style w:type="paragraph" w:customStyle="1" w:styleId="BodySmallRight">
    <w:name w:val="Body Small Right"/>
    <w:basedOn w:val="BodyTextRight"/>
    <w:rsid w:val="001416B5"/>
    <w:rPr>
      <w:sz w:val="18"/>
      <w:szCs w:val="18"/>
    </w:rPr>
  </w:style>
  <w:style w:type="paragraph" w:customStyle="1" w:styleId="MarginEdition">
    <w:name w:val="Margin Edition"/>
    <w:basedOn w:val="MarginNote"/>
    <w:rsid w:val="00141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6B5"/>
    <w:rPr>
      <w:sz w:val="2"/>
      <w:szCs w:val="2"/>
    </w:rPr>
  </w:style>
  <w:style w:type="character" w:customStyle="1" w:styleId="Small">
    <w:name w:val="Small"/>
    <w:basedOn w:val="DefaultParagraphFont"/>
    <w:rsid w:val="001416B5"/>
    <w:rPr>
      <w:sz w:val="16"/>
    </w:rPr>
  </w:style>
  <w:style w:type="paragraph" w:customStyle="1" w:styleId="WideTable">
    <w:name w:val="Wide Table"/>
    <w:basedOn w:val="Normal"/>
    <w:rsid w:val="00141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6B5"/>
  </w:style>
  <w:style w:type="paragraph" w:styleId="Quote">
    <w:name w:val="Quote"/>
    <w:basedOn w:val="Heading1"/>
    <w:link w:val="QuoteChar"/>
    <w:qFormat/>
    <w:rsid w:val="00141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6B5"/>
    <w:pPr>
      <w:pageBreakBefore/>
    </w:pPr>
  </w:style>
  <w:style w:type="paragraph" w:customStyle="1" w:styleId="Border">
    <w:name w:val="Border"/>
    <w:basedOn w:val="Normal"/>
    <w:qFormat/>
    <w:rsid w:val="00141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6B5"/>
    <w:rPr>
      <w:u w:val="single"/>
    </w:rPr>
  </w:style>
  <w:style w:type="character" w:customStyle="1" w:styleId="BoldandItalics">
    <w:name w:val="Bold and Italics"/>
    <w:qFormat/>
    <w:rsid w:val="001416B5"/>
    <w:rPr>
      <w:b/>
      <w:i/>
      <w:u w:val="none"/>
    </w:rPr>
  </w:style>
  <w:style w:type="paragraph" w:styleId="BalloonText">
    <w:name w:val="Balloon Text"/>
    <w:basedOn w:val="Normal"/>
    <w:link w:val="BalloonTextChar"/>
    <w:rsid w:val="00141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6B5"/>
    <w:pPr>
      <w:spacing w:before="0" w:after="0"/>
    </w:pPr>
  </w:style>
  <w:style w:type="paragraph" w:customStyle="1" w:styleId="BodyTextBold">
    <w:name w:val="Body Text Bold"/>
    <w:basedOn w:val="BodyText"/>
    <w:qFormat/>
    <w:rsid w:val="001416B5"/>
    <w:rPr>
      <w:b/>
    </w:rPr>
  </w:style>
  <w:style w:type="character" w:styleId="Hyperlink">
    <w:name w:val="Hyperlink"/>
    <w:basedOn w:val="DefaultParagraphFont"/>
    <w:uiPriority w:val="99"/>
    <w:unhideWhenUsed/>
    <w:rsid w:val="00796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2376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CUAMGT511 Manage artists and their careers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