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E6A" w:rsidP="00351E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CUAMGT404 Administer artists’ royalty income</w:t>
      </w:r>
      <w:r>
        <w:fldChar w:fldCharType="end"/>
      </w:r>
    </w:p>
    <w:p w:rsidR="00351E6A" w:rsidP="00351E6A">
      <w:pPr>
        <w:pStyle w:val="Version"/>
        <w:sectPr w:rsidSect="00A81F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FF8" w:rsidP="00A81FF8">
      <w:pPr>
        <w:pStyle w:val="SuperHeading"/>
      </w:pPr>
      <w:r w:rsidRPr="00A81FF8">
        <w:t>Assessment Re</w:t>
      </w:r>
      <w:r w:rsidRPr="00A81FF8">
        <w:t>quirements for CUAMGT404 Administer artists</w:t>
      </w:r>
      <w:r>
        <w:t>’</w:t>
      </w:r>
      <w:r w:rsidRPr="00A81FF8">
        <w:t xml:space="preserve"> royalty income</w:t>
      </w:r>
    </w:p>
    <w:p w:rsidR="00000000" w:rsidRPr="00A81FF8" w:rsidP="00A81FF8">
      <w:pPr>
        <w:pStyle w:val="Heading1"/>
      </w:pPr>
      <w:bookmarkStart w:id="1" w:name="O_797977"/>
      <w:bookmarkEnd w:id="1"/>
      <w:r w:rsidRPr="00A81F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1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FF8" w:rsidP="00A81FF8">
            <w:pPr>
              <w:pStyle w:val="BodyText"/>
            </w:pPr>
            <w:r w:rsidRPr="00A81F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F8">
            <w:pPr>
              <w:pStyle w:val="BodyText"/>
              <w:rPr>
                <w:lang w:val="en-NZ"/>
              </w:rPr>
            </w:pPr>
            <w:r w:rsidRPr="00A81FF8">
              <w:rPr>
                <w:rStyle w:val="SpecialBold"/>
              </w:rPr>
              <w:t>Comments</w:t>
            </w:r>
          </w:p>
        </w:tc>
      </w:tr>
      <w:tr w:rsidTr="00A81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FF8">
            <w:pPr>
              <w:pStyle w:val="BodyText"/>
              <w:rPr>
                <w:lang w:val="en-NZ"/>
              </w:rPr>
            </w:pPr>
            <w:r w:rsidRPr="00A81F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FF8" w:rsidP="00A81FF8">
            <w:pPr>
              <w:pStyle w:val="BodyText"/>
            </w:pPr>
            <w:r w:rsidRPr="00A81FF8">
              <w:t>This version first released with CUA Creative Arts and Culture Training Package version 2.0.</w:t>
            </w:r>
          </w:p>
        </w:tc>
      </w:tr>
    </w:tbl>
    <w:p w:rsidR="00000000" w:rsidRPr="00A81FF8" w:rsidP="00A81FF8">
      <w:pPr>
        <w:pStyle w:val="BodyText"/>
      </w:pPr>
    </w:p>
    <w:p w:rsidR="00000000" w:rsidRPr="00A81FF8" w:rsidP="00A81FF8">
      <w:pPr>
        <w:pStyle w:val="AllowPageBreak"/>
      </w:pPr>
    </w:p>
    <w:p w:rsidR="00000000" w:rsidRPr="00A81FF8" w:rsidP="00A81FF8">
      <w:pPr>
        <w:pStyle w:val="Heading1"/>
      </w:pPr>
      <w:bookmarkStart w:id="2" w:name="O_797978"/>
      <w:bookmarkEnd w:id="2"/>
      <w:r w:rsidRPr="00A81FF8">
        <w:t>Performance Evidence</w:t>
      </w:r>
    </w:p>
    <w:p w:rsidR="00000000" w:rsidRPr="00A81FF8" w:rsidP="00351E6A">
      <w:pPr>
        <w:pStyle w:val="BodyText"/>
      </w:pPr>
      <w:r w:rsidRPr="00A81FF8">
        <w:t>Evidence of the ability to:</w:t>
      </w:r>
    </w:p>
    <w:p w:rsidR="00000000" w:rsidRPr="00A81FF8" w:rsidP="00A81FF8">
      <w:pPr>
        <w:pStyle w:val="ListBullet"/>
      </w:pPr>
      <w:r w:rsidRPr="00A81FF8">
        <w:t xml:space="preserve">negotiate terms and conditions of financial agreements with artists </w:t>
      </w:r>
    </w:p>
    <w:p w:rsidR="00000000" w:rsidRPr="00A81FF8" w:rsidP="00A81FF8">
      <w:pPr>
        <w:pStyle w:val="ListBullet"/>
      </w:pPr>
      <w:r w:rsidRPr="00A81FF8">
        <w:t>calculate, collect and distribute royalty income to artists in line with agreements</w:t>
      </w:r>
    </w:p>
    <w:p w:rsidR="00000000" w:rsidRPr="00A81FF8" w:rsidP="00A81FF8">
      <w:pPr>
        <w:pStyle w:val="ListBullet"/>
      </w:pPr>
      <w:r w:rsidRPr="00A81FF8">
        <w:t>maintain records for the administration of royalties.</w:t>
      </w:r>
    </w:p>
    <w:p w:rsidR="00000000" w:rsidRPr="00A81FF8" w:rsidP="00A81FF8">
      <w:pPr>
        <w:pStyle w:val="BodyText"/>
      </w:pPr>
    </w:p>
    <w:p w:rsidR="00351E6A" w:rsidP="00351E6A">
      <w:pPr>
        <w:pStyle w:val="BodyText"/>
      </w:pPr>
      <w:r w:rsidRPr="00A81FF8">
        <w:t>Note: If a specific volume or frequency is not stated, then evidence must be provided at least once.</w:t>
      </w:r>
    </w:p>
    <w:p w:rsidR="00000000" w:rsidRPr="00A81FF8" w:rsidP="00A81FF8">
      <w:pPr>
        <w:pStyle w:val="Heading1"/>
      </w:pPr>
      <w:bookmarkStart w:id="3" w:name="O_797979"/>
      <w:bookmarkEnd w:id="3"/>
      <w:r w:rsidRPr="00A81FF8">
        <w:t>Knowledge Evidence</w:t>
      </w:r>
    </w:p>
    <w:p w:rsidR="00000000" w:rsidRPr="00A81FF8" w:rsidP="00351E6A">
      <w:pPr>
        <w:pStyle w:val="BodyText"/>
      </w:pPr>
      <w:r w:rsidRPr="00A81FF8">
        <w:t>To complete the unit requirements safely and effectively, the individual must:</w:t>
      </w:r>
    </w:p>
    <w:p w:rsidR="00000000" w:rsidRPr="00A81FF8" w:rsidP="00A81FF8">
      <w:pPr>
        <w:pStyle w:val="ListBullet"/>
      </w:pPr>
      <w:r w:rsidRPr="00A81FF8">
        <w:t>outline copyright legislation relevant to licensing, publishing, rights and royalties</w:t>
      </w:r>
    </w:p>
    <w:p w:rsidR="00000000" w:rsidRPr="00A81FF8" w:rsidP="00A81FF8">
      <w:pPr>
        <w:pStyle w:val="ListBullet"/>
      </w:pPr>
      <w:r w:rsidRPr="00A81FF8">
        <w:t xml:space="preserve">describe the revenue structures in the music industry and the types of recording royalties income due to artists </w:t>
      </w:r>
    </w:p>
    <w:p w:rsidR="00000000" w:rsidRPr="00A81FF8" w:rsidP="00A81FF8">
      <w:pPr>
        <w:pStyle w:val="ListBullet"/>
      </w:pPr>
      <w:r w:rsidRPr="00A81FF8">
        <w:t>explain the methods for calculating and distributing inc</w:t>
      </w:r>
      <w:r w:rsidRPr="00A81FF8">
        <w:t>ome to artists</w:t>
      </w:r>
    </w:p>
    <w:p w:rsidR="00000000" w:rsidRPr="00A81FF8" w:rsidP="00A81FF8">
      <w:pPr>
        <w:pStyle w:val="ListBullet"/>
      </w:pPr>
      <w:r w:rsidRPr="00A81FF8">
        <w:t>describe the rights and obligations of artists, recording companies and third parties in agreements</w:t>
      </w:r>
    </w:p>
    <w:p w:rsidR="00000000" w:rsidRPr="00A81FF8" w:rsidP="00A81FF8">
      <w:pPr>
        <w:pStyle w:val="ListBullet"/>
      </w:pPr>
      <w:r w:rsidRPr="00A81FF8">
        <w:t>outline typical bookkeeping and accounting procedures used in the music industry to administer royalty income</w:t>
      </w:r>
    </w:p>
    <w:p w:rsidR="00000000" w:rsidRPr="00A81FF8" w:rsidP="00A81FF8">
      <w:pPr>
        <w:pStyle w:val="ListBullet"/>
      </w:pPr>
      <w:r w:rsidRPr="00A81FF8">
        <w:t xml:space="preserve">describe the typical features, </w:t>
      </w:r>
      <w:r w:rsidRPr="00A81FF8">
        <w:t>requirements and terminology used in contracts and agreements with artists</w:t>
      </w:r>
    </w:p>
    <w:p w:rsidR="00000000" w:rsidRPr="00A81FF8" w:rsidP="00A81FF8">
      <w:pPr>
        <w:pStyle w:val="ListBullet"/>
      </w:pPr>
      <w:r w:rsidRPr="00A81FF8">
        <w:t>outline issues and challenges that typically arise in the context of administering artists’ income and how they might be overcome.</w:t>
      </w:r>
    </w:p>
    <w:p w:rsidR="00000000" w:rsidRPr="00A81FF8" w:rsidP="00A81FF8">
      <w:pPr>
        <w:pStyle w:val="AllowPageBreak"/>
      </w:pPr>
    </w:p>
    <w:p w:rsidR="00000000" w:rsidRPr="00A81FF8" w:rsidP="00A81FF8">
      <w:pPr>
        <w:pStyle w:val="Heading1"/>
      </w:pPr>
      <w:bookmarkStart w:id="4" w:name="O_797980"/>
      <w:bookmarkEnd w:id="4"/>
      <w:r w:rsidRPr="00A81FF8">
        <w:t>Assessment Conditions</w:t>
      </w:r>
    </w:p>
    <w:p w:rsidR="00000000" w:rsidRPr="00A81FF8" w:rsidP="00351E6A">
      <w:pPr>
        <w:pStyle w:val="BodyText"/>
      </w:pPr>
      <w:r w:rsidRPr="00A81FF8">
        <w:t xml:space="preserve">Assessment </w:t>
      </w:r>
      <w:r w:rsidRPr="00A81FF8">
        <w:t xml:space="preserve">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81FF8" w:rsidP="00A81FF8">
      <w:pPr>
        <w:pStyle w:val="ListBullet"/>
      </w:pPr>
      <w:r w:rsidRPr="00A81FF8">
        <w:t>copyright and licensing legis</w:t>
      </w:r>
      <w:r w:rsidRPr="00A81FF8">
        <w:t>lation</w:t>
      </w:r>
    </w:p>
    <w:p w:rsidR="00000000" w:rsidRPr="00A81FF8" w:rsidP="00A81FF8">
      <w:pPr>
        <w:pStyle w:val="ListBullet"/>
      </w:pPr>
      <w:r w:rsidRPr="00A81FF8">
        <w:t>relevant technology</w:t>
      </w:r>
    </w:p>
    <w:p w:rsidR="00000000" w:rsidRPr="00A81FF8" w:rsidP="00A81FF8">
      <w:pPr>
        <w:pStyle w:val="ListBullet"/>
      </w:pPr>
      <w:r w:rsidRPr="00A81FF8">
        <w:t xml:space="preserve">industry association royalty agreements </w:t>
      </w:r>
    </w:p>
    <w:p w:rsidR="00000000" w:rsidRPr="00A81FF8" w:rsidP="00A81FF8">
      <w:pPr>
        <w:pStyle w:val="ListBullet"/>
      </w:pPr>
      <w:r w:rsidRPr="00A81FF8">
        <w:t xml:space="preserve">interaction with others. </w:t>
      </w:r>
    </w:p>
    <w:p w:rsidR="00000000" w:rsidRPr="00A81FF8" w:rsidP="00A81FF8">
      <w:pPr>
        <w:pStyle w:val="BodyText"/>
      </w:pPr>
    </w:p>
    <w:p w:rsidR="00351E6A" w:rsidP="00351E6A">
      <w:pPr>
        <w:pStyle w:val="BodyText"/>
      </w:pPr>
      <w:r w:rsidRPr="00A81FF8">
        <w:t>Assessors of this unit must satisfy the requirements for assessors in applicable vocational educational and training legislation, frameworks and/or standards.</w:t>
      </w:r>
    </w:p>
    <w:p w:rsidR="00000000" w:rsidRPr="00A81FF8" w:rsidP="00A81FF8">
      <w:pPr>
        <w:pStyle w:val="Heading1"/>
      </w:pPr>
      <w:bookmarkStart w:id="5" w:name="O_797983"/>
      <w:bookmarkEnd w:id="5"/>
      <w:r w:rsidRPr="00A81FF8">
        <w:t>Links</w:t>
      </w:r>
    </w:p>
    <w:p w:rsidR="00000000" w:rsidRPr="00A81FF8" w:rsidP="00351E6A">
      <w:pPr>
        <w:pStyle w:val="BodyText"/>
      </w:pPr>
      <w:r w:rsidRPr="00A81F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533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1FF8" w:rsidP="00A81FF8"/>
    <w:sectPr w:rsidSect="00A81F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F8" w:rsidRPr="00351E6A" w:rsidP="00351E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E6A" w:rsidP="00A81F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1E6A" w:rsidP="00A81F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1E6A" w:rsidP="00A81F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E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FF8" w:rsidRPr="00351E6A" w:rsidP="00351E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E6A" w:rsidRPr="002D2AF8" w:rsidP="00A81F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CUAMGT404 Administer artists' royalty income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51E6A" w:rsidP="00A81F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A29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0479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F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F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F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F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F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F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F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F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F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F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F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FF8"/>
  </w:style>
  <w:style w:type="character" w:customStyle="1" w:styleId="Heading1Char">
    <w:name w:val="Heading 1 Char"/>
    <w:basedOn w:val="DefaultParagraphFont"/>
    <w:link w:val="Heading1"/>
    <w:rsid w:val="00A81F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F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F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F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FF8"/>
    <w:rPr>
      <w:b/>
      <w:spacing w:val="0"/>
    </w:rPr>
  </w:style>
  <w:style w:type="paragraph" w:customStyle="1" w:styleId="SuperHeading">
    <w:name w:val="SuperHeading"/>
    <w:basedOn w:val="Normal"/>
    <w:rsid w:val="00A81F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F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F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F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F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F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F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F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F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F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F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F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F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F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F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F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F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F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F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F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F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F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F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F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F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F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F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F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F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F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F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FF8"/>
    <w:rPr>
      <w:i/>
    </w:rPr>
  </w:style>
  <w:style w:type="paragraph" w:styleId="Caption">
    <w:name w:val="caption"/>
    <w:basedOn w:val="BodyText"/>
    <w:next w:val="Normal"/>
    <w:qFormat/>
    <w:rsid w:val="00A81F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F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F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FF8"/>
  </w:style>
  <w:style w:type="paragraph" w:styleId="TableofFigures">
    <w:name w:val="table of figures"/>
    <w:basedOn w:val="Normal"/>
    <w:next w:val="Normal"/>
    <w:semiHidden/>
    <w:rsid w:val="00A81F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F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FF8"/>
    <w:rPr>
      <w:rFonts w:ascii="Wingdings" w:hAnsi="Wingdings"/>
    </w:rPr>
  </w:style>
  <w:style w:type="paragraph" w:customStyle="1" w:styleId="TableHeading">
    <w:name w:val="Table Heading"/>
    <w:basedOn w:val="HeadingBase"/>
    <w:rsid w:val="00A81F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FF8"/>
    <w:rPr>
      <w:color w:val="0033CC"/>
      <w:u w:val="none"/>
    </w:rPr>
  </w:style>
  <w:style w:type="paragraph" w:customStyle="1" w:styleId="BodyTextRight">
    <w:name w:val="Body Text Right"/>
    <w:basedOn w:val="BodyText"/>
    <w:rsid w:val="00A81F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F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F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F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F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F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FF8"/>
    <w:rPr>
      <w:sz w:val="32"/>
    </w:rPr>
  </w:style>
  <w:style w:type="paragraph" w:customStyle="1" w:styleId="HeadingProcedure">
    <w:name w:val="Heading Procedure"/>
    <w:basedOn w:val="HeadingBase"/>
    <w:next w:val="Normal"/>
    <w:rsid w:val="00A81F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FF8"/>
    <w:pPr>
      <w:spacing w:before="60" w:after="60"/>
    </w:pPr>
  </w:style>
  <w:style w:type="paragraph" w:styleId="ListContinue">
    <w:name w:val="List Continue"/>
    <w:basedOn w:val="List"/>
    <w:rsid w:val="00A81FF8"/>
    <w:pPr>
      <w:ind w:firstLine="0"/>
    </w:pPr>
  </w:style>
  <w:style w:type="paragraph" w:customStyle="1" w:styleId="ListNote">
    <w:name w:val="List Note"/>
    <w:basedOn w:val="List"/>
    <w:rsid w:val="00A81F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F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F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FF8"/>
    <w:rPr>
      <w:rFonts w:ascii="Courier New" w:hAnsi="Courier New"/>
    </w:rPr>
  </w:style>
  <w:style w:type="paragraph" w:customStyle="1" w:styleId="NoteBullet">
    <w:name w:val="Note Bullet"/>
    <w:basedOn w:val="Note"/>
    <w:rsid w:val="00A81F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F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F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F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F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F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F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FF8"/>
    <w:rPr>
      <w:b/>
      <w:smallCaps/>
    </w:rPr>
  </w:style>
  <w:style w:type="paragraph" w:customStyle="1" w:styleId="TableListNumber">
    <w:name w:val="Table List Number"/>
    <w:basedOn w:val="ListNumber"/>
    <w:rsid w:val="00A81F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F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FF8"/>
    <w:pPr>
      <w:numPr>
        <w:numId w:val="8"/>
      </w:numPr>
    </w:pPr>
  </w:style>
  <w:style w:type="paragraph" w:customStyle="1" w:styleId="ListAlpha2">
    <w:name w:val="List Alpha 2"/>
    <w:basedOn w:val="List2"/>
    <w:rsid w:val="00A81FF8"/>
    <w:pPr>
      <w:numPr>
        <w:numId w:val="7"/>
      </w:numPr>
    </w:pPr>
  </w:style>
  <w:style w:type="paragraph" w:styleId="List2">
    <w:name w:val="List 2"/>
    <w:basedOn w:val="BodyText"/>
    <w:rsid w:val="00A81F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F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F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F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F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F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FF8"/>
    <w:pPr>
      <w:numPr>
        <w:numId w:val="3"/>
      </w:numPr>
    </w:pPr>
  </w:style>
  <w:style w:type="paragraph" w:styleId="ListContinue2">
    <w:name w:val="List Continue 2"/>
    <w:basedOn w:val="List2"/>
    <w:rsid w:val="00A81FF8"/>
    <w:pPr>
      <w:ind w:firstLine="0"/>
    </w:pPr>
  </w:style>
  <w:style w:type="paragraph" w:styleId="ListContinue3">
    <w:name w:val="List Continue 3"/>
    <w:basedOn w:val="List3"/>
    <w:rsid w:val="00A81FF8"/>
    <w:pPr>
      <w:ind w:left="1021" w:firstLine="0"/>
    </w:pPr>
  </w:style>
  <w:style w:type="paragraph" w:styleId="ListContinue4">
    <w:name w:val="List Continue 4"/>
    <w:basedOn w:val="List4"/>
    <w:rsid w:val="00A81FF8"/>
    <w:pPr>
      <w:ind w:firstLine="0"/>
    </w:pPr>
  </w:style>
  <w:style w:type="paragraph" w:styleId="ListContinue5">
    <w:name w:val="List Continue 5"/>
    <w:basedOn w:val="List5"/>
    <w:rsid w:val="00A81FF8"/>
    <w:pPr>
      <w:ind w:firstLine="0"/>
    </w:pPr>
  </w:style>
  <w:style w:type="paragraph" w:styleId="ListNumber3">
    <w:name w:val="List Number 3"/>
    <w:basedOn w:val="List3"/>
    <w:rsid w:val="00A81FF8"/>
    <w:pPr>
      <w:numPr>
        <w:numId w:val="4"/>
      </w:numPr>
    </w:pPr>
  </w:style>
  <w:style w:type="paragraph" w:styleId="ListNumber4">
    <w:name w:val="List Number 4"/>
    <w:basedOn w:val="List4"/>
    <w:rsid w:val="00A81FF8"/>
    <w:pPr>
      <w:numPr>
        <w:numId w:val="5"/>
      </w:numPr>
    </w:pPr>
  </w:style>
  <w:style w:type="paragraph" w:styleId="ListNumber5">
    <w:name w:val="List Number 5"/>
    <w:basedOn w:val="List5"/>
    <w:rsid w:val="00A81FF8"/>
    <w:pPr>
      <w:numPr>
        <w:numId w:val="6"/>
      </w:numPr>
    </w:pPr>
  </w:style>
  <w:style w:type="paragraph" w:styleId="BlockText">
    <w:name w:val="Block Text"/>
    <w:basedOn w:val="Normal"/>
    <w:rsid w:val="00A81F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F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FF8"/>
    <w:rPr>
      <w:sz w:val="16"/>
      <w:vertAlign w:val="superscript"/>
    </w:rPr>
  </w:style>
  <w:style w:type="character" w:customStyle="1" w:styleId="Symbols">
    <w:name w:val="Symbols"/>
    <w:basedOn w:val="DefaultParagraphFont"/>
    <w:rsid w:val="00A81FF8"/>
    <w:rPr>
      <w:rFonts w:ascii="Symbol" w:hAnsi="Symbol"/>
    </w:rPr>
  </w:style>
  <w:style w:type="character" w:customStyle="1" w:styleId="MenuOptions">
    <w:name w:val="Menu Options"/>
    <w:basedOn w:val="DefaultParagraphFont"/>
    <w:rsid w:val="00A81F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FF8"/>
    <w:rPr>
      <w:b/>
    </w:rPr>
  </w:style>
  <w:style w:type="character" w:customStyle="1" w:styleId="Underlined">
    <w:name w:val="Underlined"/>
    <w:basedOn w:val="DefaultParagraphFont"/>
    <w:rsid w:val="00A81FF8"/>
    <w:rPr>
      <w:u w:val="single"/>
    </w:rPr>
  </w:style>
  <w:style w:type="paragraph" w:customStyle="1" w:styleId="TableBodyTextRight">
    <w:name w:val="Table Body Text Right"/>
    <w:basedOn w:val="TableBodyText"/>
    <w:rsid w:val="00A81F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FF8"/>
    <w:rPr>
      <w:sz w:val="18"/>
    </w:rPr>
  </w:style>
  <w:style w:type="paragraph" w:customStyle="1" w:styleId="BodySmallRight">
    <w:name w:val="Body Small Right"/>
    <w:basedOn w:val="BodyTextRight"/>
    <w:rsid w:val="00A81FF8"/>
    <w:rPr>
      <w:sz w:val="18"/>
      <w:szCs w:val="18"/>
    </w:rPr>
  </w:style>
  <w:style w:type="paragraph" w:customStyle="1" w:styleId="MarginEdition">
    <w:name w:val="Margin Edition"/>
    <w:basedOn w:val="MarginNote"/>
    <w:rsid w:val="00A81F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FF8"/>
    <w:rPr>
      <w:sz w:val="2"/>
      <w:szCs w:val="2"/>
    </w:rPr>
  </w:style>
  <w:style w:type="character" w:customStyle="1" w:styleId="Small">
    <w:name w:val="Small"/>
    <w:basedOn w:val="DefaultParagraphFont"/>
    <w:rsid w:val="00A81FF8"/>
    <w:rPr>
      <w:sz w:val="16"/>
    </w:rPr>
  </w:style>
  <w:style w:type="paragraph" w:customStyle="1" w:styleId="WideTable">
    <w:name w:val="Wide Table"/>
    <w:basedOn w:val="Normal"/>
    <w:rsid w:val="00A81F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FF8"/>
  </w:style>
  <w:style w:type="paragraph" w:styleId="Quote">
    <w:name w:val="Quote"/>
    <w:basedOn w:val="Heading1"/>
    <w:link w:val="QuoteChar"/>
    <w:qFormat/>
    <w:rsid w:val="00A81F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F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FF8"/>
    <w:pPr>
      <w:pageBreakBefore/>
    </w:pPr>
  </w:style>
  <w:style w:type="paragraph" w:customStyle="1" w:styleId="Border">
    <w:name w:val="Border"/>
    <w:basedOn w:val="Normal"/>
    <w:qFormat/>
    <w:rsid w:val="00A81F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F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F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F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F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F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F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F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F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FF8"/>
    <w:rPr>
      <w:u w:val="single"/>
    </w:rPr>
  </w:style>
  <w:style w:type="character" w:customStyle="1" w:styleId="BoldandItalics">
    <w:name w:val="Bold and Italics"/>
    <w:qFormat/>
    <w:rsid w:val="00A81FF8"/>
    <w:rPr>
      <w:b/>
      <w:i/>
      <w:u w:val="none"/>
    </w:rPr>
  </w:style>
  <w:style w:type="paragraph" w:styleId="BalloonText">
    <w:name w:val="Balloon Text"/>
    <w:basedOn w:val="Normal"/>
    <w:link w:val="BalloonTextChar"/>
    <w:rsid w:val="00A81F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F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F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F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F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F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FF8"/>
    <w:pPr>
      <w:spacing w:before="0" w:after="0"/>
    </w:pPr>
  </w:style>
  <w:style w:type="paragraph" w:customStyle="1" w:styleId="BodyTextBold">
    <w:name w:val="Body Text Bold"/>
    <w:basedOn w:val="BodyText"/>
    <w:qFormat/>
    <w:rsid w:val="00A81FF8"/>
    <w:rPr>
      <w:b/>
    </w:rPr>
  </w:style>
  <w:style w:type="character" w:styleId="Hyperlink">
    <w:name w:val="Hyperlink"/>
    <w:basedOn w:val="DefaultParagraphFont"/>
    <w:uiPriority w:val="99"/>
    <w:unhideWhenUsed/>
    <w:rsid w:val="00351E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2040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CUAMGT404 Administer artists' royalty income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