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25C58" w:rsidP="00725C5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CUAMCP612 Extend techniques for composing music</w:t>
      </w:r>
      <w:r>
        <w:fldChar w:fldCharType="end"/>
      </w:r>
    </w:p>
    <w:p w:rsidR="00725C58" w:rsidP="00725C58">
      <w:pPr>
        <w:pStyle w:val="Version"/>
        <w:sectPr w:rsidSect="005A62B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A62B4" w:rsidP="005A62B4">
      <w:pPr>
        <w:pStyle w:val="SuperHeading"/>
      </w:pPr>
      <w:r w:rsidRPr="005A62B4">
        <w:t>CUAMCP612 Extend techniques for composing music</w:t>
      </w:r>
    </w:p>
    <w:p w:rsidR="00000000" w:rsidRPr="005A62B4" w:rsidP="005A62B4">
      <w:pPr>
        <w:pStyle w:val="Heading1"/>
      </w:pPr>
      <w:bookmarkStart w:id="1" w:name="O_1147895"/>
      <w:bookmarkEnd w:id="1"/>
      <w:r w:rsidRPr="005A62B4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5A62B4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62B4" w:rsidP="005A62B4">
            <w:pPr>
              <w:pStyle w:val="BodyText"/>
            </w:pPr>
            <w:r w:rsidRPr="005A62B4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62B4">
            <w:pPr>
              <w:pStyle w:val="BodyText"/>
              <w:rPr>
                <w:lang w:val="en-NZ"/>
              </w:rPr>
            </w:pPr>
            <w:r w:rsidRPr="005A62B4">
              <w:rPr>
                <w:rStyle w:val="SpecialBold"/>
              </w:rPr>
              <w:t>Comments</w:t>
            </w:r>
          </w:p>
        </w:tc>
      </w:tr>
      <w:tr w:rsidTr="005A62B4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62B4">
            <w:pPr>
              <w:pStyle w:val="BodyText"/>
              <w:rPr>
                <w:lang w:val="en-NZ"/>
              </w:rPr>
            </w:pPr>
            <w:r w:rsidRPr="005A62B4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62B4" w:rsidP="005A62B4">
            <w:pPr>
              <w:pStyle w:val="BodyText"/>
            </w:pPr>
            <w:r w:rsidRPr="005A62B4">
              <w:t>This version first released with CUA Creative Arts and Culture Training Package Version 5.0.</w:t>
            </w:r>
          </w:p>
        </w:tc>
      </w:tr>
    </w:tbl>
    <w:p w:rsidR="00000000" w:rsidRPr="005A62B4" w:rsidP="005A62B4">
      <w:pPr>
        <w:pStyle w:val="BodyText"/>
      </w:pPr>
    </w:p>
    <w:p w:rsidR="00000000" w:rsidRPr="005A62B4" w:rsidP="005A62B4">
      <w:pPr>
        <w:pStyle w:val="AllowPageBreak"/>
      </w:pPr>
    </w:p>
    <w:p w:rsidR="00000000" w:rsidRPr="005A62B4" w:rsidP="005A62B4">
      <w:pPr>
        <w:pStyle w:val="Heading1"/>
      </w:pPr>
      <w:bookmarkStart w:id="2" w:name="O_1147900"/>
      <w:bookmarkEnd w:id="2"/>
      <w:r w:rsidRPr="005A62B4">
        <w:t>Application</w:t>
      </w:r>
    </w:p>
    <w:p w:rsidR="00000000" w:rsidRPr="005A62B4" w:rsidP="00725C58">
      <w:pPr>
        <w:pStyle w:val="BodyText"/>
      </w:pPr>
      <w:r w:rsidRPr="005A62B4">
        <w:t>This unit describes the skills and knowledge required to extend music co</w:t>
      </w:r>
      <w:r w:rsidRPr="005A62B4">
        <w:t>mposition skills in any music genre and refine skills through the setting of professional development goals.</w:t>
      </w:r>
    </w:p>
    <w:p w:rsidR="00000000" w:rsidRPr="005A62B4" w:rsidP="00725C58">
      <w:pPr>
        <w:pStyle w:val="BodyText"/>
      </w:pPr>
      <w:r w:rsidRPr="005A62B4">
        <w:t>The unit applies to those who apply commitment and high-level skills in aural imagination, melodic development, instrumentation and orchestration t</w:t>
      </w:r>
      <w:r w:rsidRPr="005A62B4">
        <w:t xml:space="preserve">o extend the range of compositional briefs to which they can competently respond. </w:t>
      </w:r>
    </w:p>
    <w:p w:rsidR="00000000" w:rsidRPr="005A62B4" w:rsidP="00725C58">
      <w:pPr>
        <w:pStyle w:val="BodyText"/>
      </w:pPr>
      <w:r w:rsidRPr="005A62B4">
        <w:t>No licensing, legislative or certification requirements apply to this unit at the time of publication.</w:t>
      </w:r>
    </w:p>
    <w:p w:rsidR="00000000" w:rsidRPr="005A62B4" w:rsidP="005A62B4">
      <w:pPr>
        <w:pStyle w:val="Heading1"/>
      </w:pPr>
      <w:bookmarkStart w:id="3" w:name="O_1147899"/>
      <w:bookmarkEnd w:id="3"/>
      <w:r w:rsidRPr="005A62B4">
        <w:t>Unit Sector</w:t>
      </w:r>
    </w:p>
    <w:p w:rsidR="00000000" w:rsidRPr="005A62B4" w:rsidP="00725C58">
      <w:pPr>
        <w:pStyle w:val="BodyText"/>
      </w:pPr>
      <w:r w:rsidRPr="005A62B4">
        <w:t>Performing arts – Music composition</w:t>
      </w:r>
    </w:p>
    <w:p w:rsidR="00000000" w:rsidRPr="005A62B4" w:rsidP="005A62B4">
      <w:pPr>
        <w:pStyle w:val="Heading1"/>
      </w:pPr>
      <w:bookmarkStart w:id="4" w:name="O_1147898"/>
      <w:bookmarkEnd w:id="4"/>
      <w:r w:rsidRPr="005A62B4">
        <w:t>Elements and Performance Criteria</w:t>
      </w:r>
    </w:p>
    <w:tbl>
      <w:tblPr>
        <w:tblW w:w="956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86"/>
        <w:gridCol w:w="6881"/>
      </w:tblGrid>
      <w:tr w:rsidTr="005A62B4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62B4" w:rsidP="005A62B4">
            <w:pPr>
              <w:pStyle w:val="BodyText"/>
            </w:pPr>
            <w:r w:rsidRPr="005A62B4">
              <w:rPr>
                <w:rStyle w:val="SpecialBold"/>
              </w:rPr>
              <w:t>ELEMENT</w:t>
            </w:r>
          </w:p>
        </w:tc>
        <w:tc>
          <w:tcPr>
            <w:tcW w:w="6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62B4">
            <w:pPr>
              <w:pStyle w:val="BodyText"/>
              <w:rPr>
                <w:lang w:val="en-NZ"/>
              </w:rPr>
            </w:pPr>
            <w:r w:rsidRPr="005A62B4">
              <w:rPr>
                <w:rStyle w:val="SpecialBold"/>
              </w:rPr>
              <w:t>PERFORMANCE CRITERIA</w:t>
            </w:r>
          </w:p>
        </w:tc>
      </w:tr>
      <w:tr w:rsidTr="005A62B4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62B4" w:rsidP="005A62B4">
            <w:pPr>
              <w:pStyle w:val="BodyText"/>
            </w:pPr>
            <w:r w:rsidRPr="005A62B4">
              <w:rPr>
                <w:rStyle w:val="Emphasis"/>
              </w:rPr>
              <w:t>Elements describe the essential outcomes.</w:t>
            </w:r>
          </w:p>
        </w:tc>
        <w:tc>
          <w:tcPr>
            <w:tcW w:w="6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62B4">
            <w:pPr>
              <w:pStyle w:val="BodyText"/>
              <w:rPr>
                <w:lang w:val="en-NZ"/>
              </w:rPr>
            </w:pPr>
            <w:r w:rsidRPr="005A62B4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5A62B4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62B4">
            <w:pPr>
              <w:pStyle w:val="List"/>
              <w:rPr>
                <w:lang w:val="en-NZ"/>
              </w:rPr>
            </w:pPr>
            <w:r w:rsidRPr="005A62B4">
              <w:t>1. Establish goals and prepare to compose music</w:t>
            </w:r>
          </w:p>
        </w:tc>
        <w:tc>
          <w:tcPr>
            <w:tcW w:w="6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62B4" w:rsidP="005A62B4">
            <w:pPr>
              <w:pStyle w:val="List"/>
            </w:pPr>
            <w:r w:rsidRPr="005A62B4">
              <w:t>1.1 Evaluate and discuss factors that contribute to excellence in music composition</w:t>
            </w:r>
          </w:p>
          <w:p w:rsidR="00000000" w:rsidRPr="005A62B4" w:rsidP="005A62B4">
            <w:pPr>
              <w:pStyle w:val="List"/>
            </w:pPr>
            <w:r w:rsidRPr="005A62B4">
              <w:t>1.2 Listen to and evaluate recordings of master composers and identify techniques that could be applied to own practice</w:t>
            </w:r>
          </w:p>
          <w:p w:rsidR="00000000" w:rsidRPr="005A62B4" w:rsidP="005A62B4">
            <w:pPr>
              <w:pStyle w:val="List"/>
            </w:pPr>
            <w:r w:rsidRPr="005A62B4">
              <w:t xml:space="preserve">1.3 </w:t>
            </w:r>
            <w:r w:rsidRPr="005A62B4">
              <w:t>Cultivate relationships that enhance own professional practice using networking strategies</w:t>
            </w:r>
          </w:p>
          <w:p w:rsidR="00000000" w:rsidRPr="005A62B4" w:rsidP="005A62B4">
            <w:pPr>
              <w:pStyle w:val="List"/>
            </w:pPr>
            <w:r w:rsidRPr="005A62B4">
              <w:t>1.4 Identify and document professional development goals for refining composition techniques based on critical analysis of previous work</w:t>
            </w:r>
          </w:p>
          <w:p w:rsidR="00000000" w:rsidRPr="005A62B4" w:rsidP="005A62B4">
            <w:pPr>
              <w:pStyle w:val="List"/>
            </w:pPr>
            <w:r w:rsidRPr="005A62B4">
              <w:t>1.5 Establish criteria for m</w:t>
            </w:r>
            <w:r w:rsidRPr="005A62B4">
              <w:t>onitoring and evaluating own skill development according to professional development goals</w:t>
            </w:r>
          </w:p>
          <w:p w:rsidR="00000000" w:rsidP="005A62B4">
            <w:pPr>
              <w:pStyle w:val="List"/>
              <w:rPr>
                <w:lang w:val="en-NZ"/>
              </w:rPr>
            </w:pPr>
            <w:r w:rsidRPr="005A62B4">
              <w:t>1.6 Devise and implement a practice plan that incorporates development goals</w:t>
            </w:r>
          </w:p>
        </w:tc>
      </w:tr>
      <w:tr w:rsidTr="005A62B4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62B4">
            <w:pPr>
              <w:pStyle w:val="List"/>
              <w:rPr>
                <w:lang w:val="en-NZ"/>
              </w:rPr>
            </w:pPr>
            <w:r w:rsidRPr="005A62B4">
              <w:t>2. Compose music using advanced techniques</w:t>
            </w:r>
          </w:p>
        </w:tc>
        <w:tc>
          <w:tcPr>
            <w:tcW w:w="6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62B4" w:rsidP="005A62B4">
            <w:pPr>
              <w:pStyle w:val="List"/>
            </w:pPr>
            <w:r w:rsidRPr="005A62B4">
              <w:t xml:space="preserve">2.1 Establish requirements of compositional </w:t>
            </w:r>
            <w:r w:rsidRPr="005A62B4">
              <w:t>brief with required personnel</w:t>
            </w:r>
          </w:p>
          <w:p w:rsidR="00000000" w:rsidRPr="005A62B4" w:rsidP="005A62B4">
            <w:pPr>
              <w:pStyle w:val="List"/>
            </w:pPr>
            <w:r w:rsidRPr="005A62B4">
              <w:t>2.2 Generate musical ideas and starting points in response to brief, and test options for realising them</w:t>
            </w:r>
          </w:p>
          <w:p w:rsidR="00000000" w:rsidRPr="005A62B4" w:rsidP="005A62B4">
            <w:pPr>
              <w:pStyle w:val="List"/>
            </w:pPr>
            <w:r w:rsidRPr="005A62B4">
              <w:t xml:space="preserve">2.3 Organise musical elements into working versions of musical piece using different compositional techniques </w:t>
            </w:r>
          </w:p>
          <w:p w:rsidR="00000000" w:rsidP="005A62B4">
            <w:pPr>
              <w:pStyle w:val="List"/>
              <w:rPr>
                <w:lang w:val="en-NZ"/>
              </w:rPr>
            </w:pPr>
            <w:r w:rsidRPr="005A62B4">
              <w:t>2.4 Apply required copyright notice to the composition according to requirements</w:t>
            </w:r>
          </w:p>
        </w:tc>
      </w:tr>
      <w:tr w:rsidTr="005A62B4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62B4">
            <w:pPr>
              <w:pStyle w:val="List"/>
              <w:rPr>
                <w:lang w:val="en-NZ"/>
              </w:rPr>
            </w:pPr>
            <w:r w:rsidRPr="005A62B4">
              <w:t>3. Finalise composition</w:t>
            </w:r>
          </w:p>
        </w:tc>
        <w:tc>
          <w:tcPr>
            <w:tcW w:w="6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62B4" w:rsidP="005A62B4">
            <w:pPr>
              <w:pStyle w:val="List"/>
            </w:pPr>
            <w:r w:rsidRPr="005A62B4">
              <w:t>3.1 Share work in progress with required personnel and refine ideas using creative and technical feedback</w:t>
            </w:r>
          </w:p>
          <w:p w:rsidR="00000000" w:rsidRPr="005A62B4" w:rsidP="005A62B4">
            <w:pPr>
              <w:pStyle w:val="List"/>
            </w:pPr>
            <w:r w:rsidRPr="005A62B4">
              <w:t>3.2 Review composition during rehearsal or i</w:t>
            </w:r>
            <w:r w:rsidRPr="005A62B4">
              <w:t>n final mix form and adjust as required according to brief requirements</w:t>
            </w:r>
          </w:p>
          <w:p w:rsidR="00000000" w:rsidP="005A62B4">
            <w:pPr>
              <w:pStyle w:val="List"/>
              <w:rPr>
                <w:lang w:val="en-NZ"/>
              </w:rPr>
            </w:pPr>
            <w:r w:rsidRPr="005A62B4">
              <w:t>3.3 Present composition in required format and within agreed timeframe according to brief requirements</w:t>
            </w:r>
          </w:p>
        </w:tc>
      </w:tr>
      <w:tr w:rsidTr="005A62B4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62B4">
            <w:pPr>
              <w:pStyle w:val="List"/>
              <w:rPr>
                <w:lang w:val="en-NZ"/>
              </w:rPr>
            </w:pPr>
            <w:r w:rsidRPr="005A62B4">
              <w:t>4. Review own skill development</w:t>
            </w:r>
          </w:p>
        </w:tc>
        <w:tc>
          <w:tcPr>
            <w:tcW w:w="6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62B4" w:rsidP="005A62B4">
            <w:pPr>
              <w:pStyle w:val="List"/>
            </w:pPr>
            <w:r w:rsidRPr="005A62B4">
              <w:t>4.1 Compare work against previous compositions t</w:t>
            </w:r>
            <w:r w:rsidRPr="005A62B4">
              <w:t>o assess development of own techniques and skills</w:t>
            </w:r>
          </w:p>
          <w:p w:rsidR="00000000" w:rsidRPr="005A62B4" w:rsidP="005A62B4">
            <w:pPr>
              <w:pStyle w:val="List"/>
            </w:pPr>
            <w:r w:rsidRPr="005A62B4">
              <w:t>4.2 Evaluate level of improvement in own compositional techniques against agreed criteria</w:t>
            </w:r>
          </w:p>
          <w:p w:rsidR="00000000" w:rsidRPr="005A62B4" w:rsidP="005A62B4">
            <w:pPr>
              <w:pStyle w:val="List"/>
            </w:pPr>
            <w:r w:rsidRPr="005A62B4">
              <w:t>4.3 Discuss composition with required personnel and use feedback to develop improvement strategies for future compos</w:t>
            </w:r>
            <w:r w:rsidRPr="005A62B4">
              <w:t>itions</w:t>
            </w:r>
          </w:p>
        </w:tc>
      </w:tr>
    </w:tbl>
    <w:p w:rsidR="00000000" w:rsidRPr="005A62B4" w:rsidP="005A62B4">
      <w:pPr>
        <w:pStyle w:val="BodyText"/>
      </w:pPr>
    </w:p>
    <w:p w:rsidR="00000000" w:rsidRPr="005A62B4" w:rsidP="005A62B4">
      <w:pPr>
        <w:pStyle w:val="AllowPageBreak"/>
      </w:pPr>
    </w:p>
    <w:p w:rsidR="00000000" w:rsidRPr="005A62B4" w:rsidP="005A62B4">
      <w:pPr>
        <w:pStyle w:val="Heading1"/>
      </w:pPr>
      <w:bookmarkStart w:id="5" w:name="O_1147897"/>
      <w:bookmarkEnd w:id="5"/>
      <w:r w:rsidRPr="005A62B4">
        <w:t>Foundation Skills</w:t>
      </w:r>
    </w:p>
    <w:p w:rsidR="00000000" w:rsidRPr="00725C58" w:rsidP="00725C58">
      <w:pPr>
        <w:pStyle w:val="BodyText"/>
        <w:rPr>
          <w:i/>
        </w:rPr>
      </w:pPr>
      <w:r w:rsidRPr="00725C58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956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50"/>
        <w:gridCol w:w="7317"/>
      </w:tblGrid>
      <w:tr w:rsidTr="005A62B4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62B4" w:rsidP="005A62B4">
            <w:pPr>
              <w:pStyle w:val="BodyText"/>
            </w:pPr>
            <w:r w:rsidRPr="005A62B4">
              <w:rPr>
                <w:rStyle w:val="SpecialBold"/>
              </w:rPr>
              <w:t>SKILL</w:t>
            </w:r>
          </w:p>
        </w:tc>
        <w:tc>
          <w:tcPr>
            <w:tcW w:w="7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62B4">
            <w:pPr>
              <w:pStyle w:val="BodyText"/>
              <w:rPr>
                <w:lang w:val="en-NZ"/>
              </w:rPr>
            </w:pPr>
            <w:r w:rsidRPr="005A62B4">
              <w:rPr>
                <w:rStyle w:val="SpecialBold"/>
              </w:rPr>
              <w:t>DESCRIPTION</w:t>
            </w:r>
          </w:p>
        </w:tc>
      </w:tr>
      <w:tr w:rsidTr="005A62B4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62B4">
            <w:pPr>
              <w:pStyle w:val="BodyText"/>
              <w:rPr>
                <w:lang w:val="en-NZ"/>
              </w:rPr>
            </w:pPr>
            <w:r w:rsidRPr="005A62B4">
              <w:t>Learning</w:t>
            </w:r>
          </w:p>
        </w:tc>
        <w:tc>
          <w:tcPr>
            <w:tcW w:w="7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5A62B4">
            <w:pPr>
              <w:pStyle w:val="ListBullet"/>
              <w:rPr>
                <w:lang w:val="en-NZ"/>
              </w:rPr>
            </w:pPr>
            <w:r w:rsidRPr="005A62B4">
              <w:t>Self-directs learning, actively designing and refining interpretations of brief based on feedback and personal evaluation</w:t>
            </w:r>
          </w:p>
        </w:tc>
      </w:tr>
      <w:tr w:rsidTr="005A62B4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62B4">
            <w:pPr>
              <w:pStyle w:val="BodyText"/>
              <w:rPr>
                <w:lang w:val="en-NZ"/>
              </w:rPr>
            </w:pPr>
            <w:r w:rsidRPr="005A62B4">
              <w:t>Oral communication</w:t>
            </w:r>
          </w:p>
        </w:tc>
        <w:tc>
          <w:tcPr>
            <w:tcW w:w="7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5A62B4" w:rsidP="005A62B4">
            <w:pPr>
              <w:pStyle w:val="ListBullet"/>
            </w:pPr>
            <w:r w:rsidRPr="005A62B4">
              <w:t>Participates in discussions using clear language and terminology</w:t>
            </w:r>
          </w:p>
          <w:p w:rsidR="00000000" w:rsidP="005A62B4">
            <w:pPr>
              <w:pStyle w:val="ListBullet"/>
              <w:rPr>
                <w:lang w:val="en-NZ"/>
              </w:rPr>
            </w:pPr>
            <w:r w:rsidRPr="005A62B4">
              <w:t>Asks questions, listens and responds to feedback</w:t>
            </w:r>
            <w:r w:rsidRPr="005A62B4">
              <w:t xml:space="preserve"> in a professional dialogue</w:t>
            </w:r>
          </w:p>
        </w:tc>
      </w:tr>
      <w:tr w:rsidTr="005A62B4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62B4">
            <w:pPr>
              <w:pStyle w:val="BodyText"/>
              <w:rPr>
                <w:lang w:val="en-NZ"/>
              </w:rPr>
            </w:pPr>
            <w:r w:rsidRPr="005A62B4">
              <w:t>Writing</w:t>
            </w:r>
          </w:p>
        </w:tc>
        <w:tc>
          <w:tcPr>
            <w:tcW w:w="7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5A62B4">
            <w:pPr>
              <w:pStyle w:val="ListBullet"/>
              <w:rPr>
                <w:lang w:val="en-NZ"/>
              </w:rPr>
            </w:pPr>
            <w:r w:rsidRPr="005A62B4">
              <w:t>Records personal plan and approach in logical format</w:t>
            </w:r>
          </w:p>
        </w:tc>
      </w:tr>
      <w:tr w:rsidTr="005A62B4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62B4">
            <w:pPr>
              <w:pStyle w:val="BodyText"/>
              <w:rPr>
                <w:lang w:val="en-NZ"/>
              </w:rPr>
            </w:pPr>
            <w:r w:rsidRPr="005A62B4">
              <w:t>Initiative and enterprise</w:t>
            </w:r>
          </w:p>
        </w:tc>
        <w:tc>
          <w:tcPr>
            <w:tcW w:w="7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5A62B4">
            <w:pPr>
              <w:pStyle w:val="ListBullet"/>
              <w:rPr>
                <w:lang w:val="en-NZ"/>
              </w:rPr>
            </w:pPr>
            <w:r w:rsidRPr="005A62B4">
              <w:t>Identifies and develops new and innovative ideas through practice and testing of options</w:t>
            </w:r>
          </w:p>
        </w:tc>
      </w:tr>
      <w:tr w:rsidTr="005A62B4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62B4">
            <w:pPr>
              <w:pStyle w:val="BodyText"/>
              <w:rPr>
                <w:lang w:val="en-NZ"/>
              </w:rPr>
            </w:pPr>
            <w:r w:rsidRPr="005A62B4">
              <w:t xml:space="preserve">Planning and </w:t>
            </w:r>
            <w:r w:rsidRPr="005A62B4">
              <w:t>organising</w:t>
            </w:r>
          </w:p>
        </w:tc>
        <w:tc>
          <w:tcPr>
            <w:tcW w:w="7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5A62B4" w:rsidP="005A62B4">
            <w:pPr>
              <w:pStyle w:val="ListBullet"/>
            </w:pPr>
            <w:r w:rsidRPr="005A62B4">
              <w:t xml:space="preserve">Plans and prioritises a range of routine and non-routine tasks required </w:t>
            </w:r>
            <w:r w:rsidRPr="005A62B4">
              <w:t>to achieve goals</w:t>
            </w:r>
          </w:p>
          <w:p w:rsidR="00000000" w:rsidP="005A62B4">
            <w:pPr>
              <w:pStyle w:val="ListBullet"/>
              <w:rPr>
                <w:lang w:val="en-NZ"/>
              </w:rPr>
            </w:pPr>
            <w:r w:rsidRPr="005A62B4">
              <w:t>Applies timeframes according to schedule requirements</w:t>
            </w:r>
          </w:p>
        </w:tc>
      </w:tr>
      <w:tr w:rsidTr="005A62B4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62B4">
            <w:pPr>
              <w:pStyle w:val="BodyText"/>
              <w:rPr>
                <w:lang w:val="en-NZ"/>
              </w:rPr>
            </w:pPr>
            <w:r w:rsidRPr="005A62B4">
              <w:t>Self-management</w:t>
            </w:r>
          </w:p>
        </w:tc>
        <w:tc>
          <w:tcPr>
            <w:tcW w:w="7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5A62B4">
            <w:pPr>
              <w:pStyle w:val="ListBullet"/>
              <w:rPr>
                <w:lang w:val="en-NZ"/>
              </w:rPr>
            </w:pPr>
            <w:r w:rsidRPr="005A62B4">
              <w:t xml:space="preserve">Follows accepted communication practices and protocols </w:t>
            </w:r>
          </w:p>
        </w:tc>
      </w:tr>
      <w:tr w:rsidTr="005A62B4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62B4">
            <w:pPr>
              <w:pStyle w:val="BodyText"/>
              <w:rPr>
                <w:lang w:val="en-NZ"/>
              </w:rPr>
            </w:pPr>
            <w:r w:rsidRPr="005A62B4">
              <w:t>Teamwork</w:t>
            </w:r>
          </w:p>
        </w:tc>
        <w:tc>
          <w:tcPr>
            <w:tcW w:w="7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5A62B4" w:rsidP="005A62B4">
            <w:pPr>
              <w:pStyle w:val="ListBullet"/>
            </w:pPr>
            <w:r w:rsidRPr="005A62B4">
              <w:t>Conveys and elicits information and gains feedback</w:t>
            </w:r>
          </w:p>
          <w:p w:rsidR="00000000" w:rsidRPr="005A62B4" w:rsidP="005A62B4">
            <w:pPr>
              <w:pStyle w:val="ListBullet"/>
            </w:pPr>
            <w:r w:rsidRPr="005A62B4">
              <w:t>Collaborates with others</w:t>
            </w:r>
          </w:p>
        </w:tc>
      </w:tr>
    </w:tbl>
    <w:p w:rsidR="00000000" w:rsidRPr="005A62B4" w:rsidP="005A62B4">
      <w:pPr>
        <w:pStyle w:val="BodyText"/>
      </w:pPr>
    </w:p>
    <w:p w:rsidR="00000000" w:rsidRPr="005A62B4" w:rsidP="005A62B4">
      <w:pPr>
        <w:pStyle w:val="AllowPageBreak"/>
      </w:pPr>
    </w:p>
    <w:p w:rsidR="00000000" w:rsidRPr="005A62B4" w:rsidP="005A62B4">
      <w:pPr>
        <w:pStyle w:val="Heading1"/>
      </w:pPr>
      <w:bookmarkStart w:id="6" w:name="O_1147896"/>
      <w:bookmarkEnd w:id="6"/>
      <w:r w:rsidRPr="005A62B4">
        <w:t>Unit Mapping Information</w:t>
      </w:r>
    </w:p>
    <w:p w:rsidR="00000000" w:rsidRPr="005A62B4" w:rsidP="00725C58">
      <w:pPr>
        <w:pStyle w:val="BodyText"/>
      </w:pPr>
      <w:r w:rsidRPr="005A62B4">
        <w:t>Supersedes and is equivalent to CUAMCP602 Extend techniques for composing music.</w:t>
      </w:r>
    </w:p>
    <w:p w:rsidR="00000000" w:rsidRPr="005A62B4" w:rsidP="005A62B4">
      <w:pPr>
        <w:pStyle w:val="Heading1"/>
      </w:pPr>
      <w:bookmarkStart w:id="7" w:name="O_1147889"/>
      <w:bookmarkEnd w:id="7"/>
      <w:r w:rsidRPr="005A62B4">
        <w:t>Links</w:t>
      </w:r>
    </w:p>
    <w:p w:rsidR="00000000" w:rsidRPr="005A62B4" w:rsidP="00725C58">
      <w:pPr>
        <w:pStyle w:val="BodyText"/>
      </w:pPr>
      <w:r w:rsidRPr="005A62B4">
        <w:t>Companion Volume Implementat</w:t>
      </w:r>
      <w:r w:rsidRPr="005A62B4">
        <w:t xml:space="preserve">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A205BD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5A62B4" w:rsidP="00725C58">
      <w:pPr>
        <w:pStyle w:val="BodyText"/>
        <w:sectPr w:rsidSect="005A62B4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5A62B4" w:rsidP="005A62B4">
      <w:pPr>
        <w:pStyle w:val="SuperHeading"/>
      </w:pPr>
      <w:r w:rsidRPr="005A62B4">
        <w:t>Assessment Requirements for CUAMCP612 Extend techniques for composing music</w:t>
      </w:r>
    </w:p>
    <w:p w:rsidR="00000000" w:rsidRPr="005A62B4" w:rsidP="005A62B4">
      <w:pPr>
        <w:pStyle w:val="Heading1"/>
      </w:pPr>
      <w:bookmarkStart w:id="8" w:name="O_1147891"/>
      <w:bookmarkEnd w:id="8"/>
      <w:r w:rsidRPr="005A62B4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5A62B4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62B4" w:rsidP="005A62B4">
            <w:pPr>
              <w:pStyle w:val="BodyText"/>
            </w:pPr>
            <w:r w:rsidRPr="005A62B4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62B4">
            <w:pPr>
              <w:pStyle w:val="BodyText"/>
              <w:rPr>
                <w:lang w:val="en-NZ"/>
              </w:rPr>
            </w:pPr>
            <w:r w:rsidRPr="005A62B4">
              <w:rPr>
                <w:rStyle w:val="SpecialBold"/>
              </w:rPr>
              <w:t>Comments</w:t>
            </w:r>
          </w:p>
        </w:tc>
      </w:tr>
      <w:tr w:rsidTr="005A62B4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62B4">
            <w:pPr>
              <w:pStyle w:val="BodyText"/>
              <w:rPr>
                <w:lang w:val="en-NZ"/>
              </w:rPr>
            </w:pPr>
            <w:r w:rsidRPr="005A62B4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62B4" w:rsidP="005A62B4">
            <w:pPr>
              <w:pStyle w:val="BodyText"/>
            </w:pPr>
            <w:r w:rsidRPr="005A62B4">
              <w:t>This version first released with CUA Creative Arts and Culture Training Package Version 5.0.</w:t>
            </w:r>
          </w:p>
        </w:tc>
      </w:tr>
    </w:tbl>
    <w:p w:rsidR="00000000" w:rsidRPr="005A62B4" w:rsidP="005A62B4">
      <w:pPr>
        <w:pStyle w:val="BodyText"/>
      </w:pPr>
    </w:p>
    <w:p w:rsidR="00000000" w:rsidRPr="005A62B4" w:rsidP="005A62B4">
      <w:pPr>
        <w:pStyle w:val="AllowPageBreak"/>
      </w:pPr>
    </w:p>
    <w:p w:rsidR="00000000" w:rsidRPr="005A62B4" w:rsidP="005A62B4">
      <w:pPr>
        <w:pStyle w:val="Heading1"/>
      </w:pPr>
      <w:bookmarkStart w:id="9" w:name="O_1147894"/>
      <w:bookmarkEnd w:id="9"/>
      <w:r w:rsidRPr="005A62B4">
        <w:t>Performance Evidence</w:t>
      </w:r>
    </w:p>
    <w:p w:rsidR="00000000" w:rsidRPr="005A62B4" w:rsidP="00725C58">
      <w:pPr>
        <w:pStyle w:val="BodyText"/>
      </w:pPr>
      <w:r w:rsidRPr="005A62B4">
        <w:t>The candidate must demonstrate the ability to complete the tasks outlined in the elements, performance criteria and foundation skills of this unit, including evidence of the ability to:</w:t>
      </w:r>
    </w:p>
    <w:p w:rsidR="00000000" w:rsidRPr="005A62B4" w:rsidP="005A62B4">
      <w:pPr>
        <w:pStyle w:val="ListBullet"/>
      </w:pPr>
      <w:r w:rsidRPr="005A62B4">
        <w:t>compose at least three musical pieces that demonstrate advanced skill</w:t>
      </w:r>
      <w:r w:rsidRPr="005A62B4">
        <w:t>s in compositional techniques, in response to different compositional briefs.</w:t>
      </w:r>
    </w:p>
    <w:p w:rsidR="00000000" w:rsidRPr="005A62B4" w:rsidP="005A62B4">
      <w:pPr>
        <w:pStyle w:val="List"/>
      </w:pPr>
    </w:p>
    <w:p w:rsidR="00000000" w:rsidRPr="005A62B4" w:rsidP="00725C58">
      <w:pPr>
        <w:pStyle w:val="BodyText"/>
      </w:pPr>
      <w:r w:rsidRPr="005A62B4">
        <w:t>In the course of the above, the candidate must:</w:t>
      </w:r>
    </w:p>
    <w:p w:rsidR="00000000" w:rsidRPr="005A62B4" w:rsidP="005A62B4">
      <w:pPr>
        <w:pStyle w:val="ListBullet"/>
      </w:pPr>
      <w:r w:rsidRPr="005A62B4">
        <w:t>plan and monitor progress in own professional skill development</w:t>
      </w:r>
    </w:p>
    <w:p w:rsidR="00000000" w:rsidRPr="005A62B4" w:rsidP="005A62B4">
      <w:pPr>
        <w:pStyle w:val="ListBullet"/>
      </w:pPr>
      <w:r w:rsidRPr="005A62B4">
        <w:t>network with others in the industry to develop relationships</w:t>
      </w:r>
    </w:p>
    <w:p w:rsidR="00000000" w:rsidRPr="005A62B4" w:rsidP="005A62B4">
      <w:pPr>
        <w:pStyle w:val="ListBullet"/>
      </w:pPr>
      <w:r w:rsidRPr="005A62B4">
        <w:t>evaluate own compositions and seek and use feedback from others to extend compositional skills.</w:t>
      </w:r>
    </w:p>
    <w:p w:rsidR="00000000" w:rsidRPr="005A62B4" w:rsidP="005A62B4">
      <w:pPr>
        <w:pStyle w:val="AllowPageBreak"/>
      </w:pPr>
    </w:p>
    <w:p w:rsidR="00000000" w:rsidRPr="005A62B4" w:rsidP="005A62B4">
      <w:pPr>
        <w:pStyle w:val="Heading1"/>
      </w:pPr>
      <w:bookmarkStart w:id="10" w:name="O_1147893"/>
      <w:bookmarkEnd w:id="10"/>
      <w:r w:rsidRPr="005A62B4">
        <w:t>Knowledge Evidence</w:t>
      </w:r>
    </w:p>
    <w:p w:rsidR="00000000" w:rsidRPr="005A62B4" w:rsidP="00725C58">
      <w:pPr>
        <w:pStyle w:val="BodyText"/>
      </w:pPr>
      <w:r w:rsidRPr="005A62B4">
        <w:t>The candidate must be able to demonstrate knowledge to complete the tasks outlined in the elements, performance criteria a</w:t>
      </w:r>
      <w:r w:rsidRPr="005A62B4">
        <w:t>nd foundation skills of this unit, including knowledge of:</w:t>
      </w:r>
    </w:p>
    <w:p w:rsidR="00000000" w:rsidRPr="005A62B4" w:rsidP="005A62B4">
      <w:pPr>
        <w:pStyle w:val="ListBullet"/>
      </w:pPr>
      <w:r w:rsidRPr="005A62B4">
        <w:t xml:space="preserve">factors and techniques that contribute to excellence in music composition </w:t>
      </w:r>
    </w:p>
    <w:p w:rsidR="00000000" w:rsidRPr="005A62B4" w:rsidP="005A62B4">
      <w:pPr>
        <w:pStyle w:val="ListBullet"/>
      </w:pPr>
      <w:r w:rsidRPr="005A62B4">
        <w:t>music and compositional elements and other criteria that is used to measure skill development</w:t>
      </w:r>
    </w:p>
    <w:p w:rsidR="00000000" w:rsidRPr="005A62B4" w:rsidP="005A62B4">
      <w:pPr>
        <w:pStyle w:val="ListBullet"/>
      </w:pPr>
      <w:r w:rsidRPr="005A62B4">
        <w:t>different compositional tec</w:t>
      </w:r>
      <w:r w:rsidRPr="005A62B4">
        <w:t>hniques and how they can be applied to different musical styles and genres</w:t>
      </w:r>
    </w:p>
    <w:p w:rsidR="00000000" w:rsidRPr="005A62B4" w:rsidP="005A62B4">
      <w:pPr>
        <w:pStyle w:val="ListBullet"/>
      </w:pPr>
      <w:r w:rsidRPr="005A62B4">
        <w:t>copyright notice requirements and processes when composing musical pieces</w:t>
      </w:r>
    </w:p>
    <w:p w:rsidR="00000000" w:rsidRPr="005A62B4" w:rsidP="005A62B4">
      <w:pPr>
        <w:pStyle w:val="ListBullet"/>
      </w:pPr>
      <w:r w:rsidRPr="005A62B4">
        <w:t>methods for using different technologies and software when composing and presenting musical pieces</w:t>
      </w:r>
    </w:p>
    <w:p w:rsidR="00000000" w:rsidRPr="005A62B4" w:rsidP="005A62B4">
      <w:pPr>
        <w:pStyle w:val="ListBullet"/>
      </w:pPr>
      <w:r w:rsidRPr="005A62B4">
        <w:t>accepted</w:t>
      </w:r>
      <w:r w:rsidRPr="005A62B4">
        <w:t xml:space="preserve"> communication practices and protocols for building networks and collaborating with others </w:t>
      </w:r>
    </w:p>
    <w:p w:rsidR="00000000" w:rsidRPr="005A62B4" w:rsidP="005A62B4">
      <w:pPr>
        <w:pStyle w:val="ListBullet"/>
      </w:pPr>
      <w:r w:rsidRPr="005A62B4">
        <w:t>communication skills to gather feedback to inform evaluation practices and extend compositional skills</w:t>
      </w:r>
    </w:p>
    <w:p w:rsidR="00000000" w:rsidRPr="005A62B4" w:rsidP="005A62B4">
      <w:pPr>
        <w:pStyle w:val="ListBullet"/>
      </w:pPr>
      <w:r w:rsidRPr="005A62B4">
        <w:t>development goals relating to extending techniques for compos</w:t>
      </w:r>
      <w:r w:rsidRPr="005A62B4">
        <w:t xml:space="preserve">ing music </w:t>
      </w:r>
    </w:p>
    <w:p w:rsidR="00000000" w:rsidRPr="005A62B4" w:rsidP="005A62B4">
      <w:pPr>
        <w:pStyle w:val="ListBullet"/>
      </w:pPr>
      <w:r w:rsidRPr="005A62B4">
        <w:t>documentation and monitoring requirements for professional development goals</w:t>
      </w:r>
    </w:p>
    <w:p w:rsidR="00000000" w:rsidRPr="005A62B4" w:rsidP="005A62B4">
      <w:pPr>
        <w:pStyle w:val="ListBullet"/>
      </w:pPr>
      <w:r w:rsidRPr="005A62B4">
        <w:t>issues and challenges that typically arise in the context of extending techniques for composing music and strategies for overcoming them.</w:t>
      </w:r>
    </w:p>
    <w:p w:rsidR="00000000" w:rsidRPr="005A62B4" w:rsidP="005A62B4">
      <w:pPr>
        <w:pStyle w:val="AllowPageBreak"/>
      </w:pPr>
    </w:p>
    <w:p w:rsidR="00000000" w:rsidRPr="005A62B4" w:rsidP="005A62B4">
      <w:pPr>
        <w:pStyle w:val="Heading1"/>
      </w:pPr>
      <w:bookmarkStart w:id="11" w:name="O_1147892"/>
      <w:bookmarkEnd w:id="11"/>
      <w:r w:rsidRPr="005A62B4">
        <w:t>Assessment Conditions</w:t>
      </w:r>
    </w:p>
    <w:p w:rsidR="00000000" w:rsidRPr="005A62B4" w:rsidP="00725C58">
      <w:pPr>
        <w:pStyle w:val="BodyText"/>
      </w:pPr>
      <w:r w:rsidRPr="005A62B4">
        <w:t xml:space="preserve">Skills in this unit must be demonstrated in a workplace or simulated environment where the conditions are typical of those in a working environment in this industry. </w:t>
      </w:r>
    </w:p>
    <w:p w:rsidR="00000000" w:rsidRPr="005A62B4" w:rsidP="00725C58">
      <w:pPr>
        <w:pStyle w:val="BodyText"/>
      </w:pPr>
      <w:r w:rsidRPr="005A62B4">
        <w:t>This includes access to:</w:t>
      </w:r>
    </w:p>
    <w:p w:rsidR="00000000" w:rsidRPr="005A62B4" w:rsidP="005A62B4">
      <w:pPr>
        <w:pStyle w:val="ListBullet"/>
      </w:pPr>
      <w:r w:rsidRPr="005A62B4">
        <w:t>instruments and equipment required for se</w:t>
      </w:r>
      <w:r w:rsidRPr="005A62B4">
        <w:t>lected musical styles</w:t>
      </w:r>
    </w:p>
    <w:p w:rsidR="00000000" w:rsidRPr="005A62B4" w:rsidP="005A62B4">
      <w:pPr>
        <w:pStyle w:val="ListBullet"/>
      </w:pPr>
      <w:r w:rsidRPr="005A62B4">
        <w:t>industry-standard software, hardware and audio equipment used for composing and presenting musical pieces</w:t>
      </w:r>
    </w:p>
    <w:p w:rsidR="00000000" w:rsidRPr="005A62B4" w:rsidP="005A62B4">
      <w:pPr>
        <w:pStyle w:val="ListBullet"/>
      </w:pPr>
      <w:r w:rsidRPr="005A62B4">
        <w:t>interaction with others required to demonstrate the performance evidence.</w:t>
      </w:r>
    </w:p>
    <w:p w:rsidR="00000000" w:rsidRPr="005A62B4" w:rsidP="005A62B4">
      <w:pPr>
        <w:pStyle w:val="List"/>
      </w:pPr>
    </w:p>
    <w:p w:rsidR="00000000" w:rsidRPr="005A62B4" w:rsidP="00725C58">
      <w:pPr>
        <w:pStyle w:val="BodyText"/>
      </w:pPr>
      <w:r w:rsidRPr="005A62B4">
        <w:t xml:space="preserve">Assessors of this unit must satisfy the requirements </w:t>
      </w:r>
      <w:r w:rsidRPr="005A62B4">
        <w:t>for assessors in applicable vocational educational and training legislation, frameworks and/or standards.</w:t>
      </w:r>
    </w:p>
    <w:p w:rsidR="00000000" w:rsidRPr="005A62B4" w:rsidP="005A62B4">
      <w:pPr>
        <w:pStyle w:val="Heading1"/>
      </w:pPr>
      <w:bookmarkStart w:id="12" w:name="O_1147890"/>
      <w:bookmarkEnd w:id="12"/>
      <w:r w:rsidRPr="005A62B4">
        <w:t>Links</w:t>
      </w:r>
    </w:p>
    <w:p w:rsidR="00000000" w:rsidRPr="005A62B4" w:rsidP="00725C58">
      <w:pPr>
        <w:pStyle w:val="BodyText"/>
      </w:pPr>
      <w:r w:rsidRPr="005A62B4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A205BD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5A62B4" w:rsidP="005A62B4"/>
    <w:sectPr w:rsidSect="005A62B4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62B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62B4" w:rsidRPr="00725C58" w:rsidP="00725C5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62B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5C58" w:rsidP="005A62B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25C58" w:rsidP="005A62B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725C58" w:rsidP="005A62B4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62B4" w:rsidP="005A62B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725C58">
      <w:t>Approved</w:t>
    </w:r>
    <w:r w:rsidR="00725C58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725C58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725C58">
      <w:rPr>
        <w:noProof/>
      </w:rPr>
      <w:t>4</w:t>
    </w:r>
    <w:r>
      <w:rPr>
        <w:noProof/>
      </w:rPr>
      <w:fldChar w:fldCharType="end"/>
    </w:r>
  </w:p>
  <w:p w:rsidR="005A62B4" w:rsidP="005A62B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725C58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725C58">
      <w:t>Service and Creative Skills Australia</w:t>
    </w:r>
    <w:r w:rsidR="00725C58">
      <w:fldChar w:fldCharType="end"/>
    </w:r>
  </w:p>
  <w:p w:rsidR="005A62B4" w:rsidP="005A62B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62B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5C5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A62B4" w:rsidRPr="00725C58" w:rsidP="00725C5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62B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5C58" w:rsidRPr="002D2AF8" w:rsidP="005A62B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CUAMCP612 Extend techniques for composing music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725C58" w:rsidP="005A62B4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62B4" w:rsidRPr="002D2AF8" w:rsidP="005A62B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725C58">
      <w:t>CUAMCP612 Extend techniques for composing music</w:t>
    </w:r>
    <w:r w:rsidR="00725C58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725C58">
      <w:rPr>
        <w:noProof/>
      </w:rPr>
      <w:t>2 March 2025</w:t>
    </w:r>
    <w:r>
      <w:fldChar w:fldCharType="end"/>
    </w:r>
  </w:p>
  <w:p w:rsidR="005A62B4" w:rsidP="005A62B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34643F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BA6879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A62B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A62B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A62B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A62B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A62B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A62B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A62B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A62B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A62B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A62B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A62B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A62B4"/>
  </w:style>
  <w:style w:type="character" w:customStyle="1" w:styleId="Heading1Char">
    <w:name w:val="Heading 1 Char"/>
    <w:basedOn w:val="DefaultParagraphFont"/>
    <w:link w:val="Heading1"/>
    <w:rsid w:val="005A62B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A62B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A62B4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5A62B4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5A62B4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A62B4"/>
    <w:rPr>
      <w:b/>
      <w:spacing w:val="0"/>
    </w:rPr>
  </w:style>
  <w:style w:type="character" w:styleId="Emphasis">
    <w:name w:val="Emphasis"/>
    <w:basedOn w:val="DefaultParagraphFont"/>
    <w:qFormat/>
    <w:rsid w:val="005A62B4"/>
    <w:rPr>
      <w:i/>
    </w:rPr>
  </w:style>
  <w:style w:type="paragraph" w:customStyle="1" w:styleId="SuperHeading">
    <w:name w:val="SuperHeading"/>
    <w:basedOn w:val="Normal"/>
    <w:rsid w:val="005A62B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A62B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A62B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A62B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A62B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A62B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A62B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A62B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A62B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A62B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A62B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A62B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A62B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A62B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A62B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A62B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A62B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A62B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A62B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A62B4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5A62B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A62B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A62B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A62B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A62B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A62B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A62B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A62B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A62B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A62B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A62B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A62B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A62B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A62B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A62B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A62B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A62B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A62B4"/>
  </w:style>
  <w:style w:type="paragraph" w:styleId="TableofFigures">
    <w:name w:val="table of figures"/>
    <w:basedOn w:val="Normal"/>
    <w:next w:val="Normal"/>
    <w:semiHidden/>
    <w:rsid w:val="005A62B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A62B4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5A62B4"/>
    <w:rPr>
      <w:rFonts w:ascii="Wingdings" w:hAnsi="Wingdings"/>
    </w:rPr>
  </w:style>
  <w:style w:type="paragraph" w:customStyle="1" w:styleId="TableHeading">
    <w:name w:val="Table Heading"/>
    <w:basedOn w:val="HeadingBase"/>
    <w:rsid w:val="005A62B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A62B4"/>
    <w:rPr>
      <w:color w:val="0033CC"/>
      <w:u w:val="none"/>
    </w:rPr>
  </w:style>
  <w:style w:type="paragraph" w:customStyle="1" w:styleId="BodyTextRight">
    <w:name w:val="Body Text Right"/>
    <w:basedOn w:val="BodyText"/>
    <w:rsid w:val="005A62B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A62B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A62B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A62B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A62B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A62B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A62B4"/>
    <w:rPr>
      <w:sz w:val="32"/>
    </w:rPr>
  </w:style>
  <w:style w:type="paragraph" w:customStyle="1" w:styleId="HeadingProcedure">
    <w:name w:val="Heading Procedure"/>
    <w:basedOn w:val="HeadingBase"/>
    <w:next w:val="Normal"/>
    <w:rsid w:val="005A62B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A62B4"/>
    <w:pPr>
      <w:spacing w:before="60" w:after="60"/>
    </w:pPr>
  </w:style>
  <w:style w:type="paragraph" w:styleId="ListContinue">
    <w:name w:val="List Continue"/>
    <w:basedOn w:val="List"/>
    <w:rsid w:val="005A62B4"/>
    <w:pPr>
      <w:ind w:firstLine="0"/>
    </w:pPr>
  </w:style>
  <w:style w:type="paragraph" w:customStyle="1" w:styleId="ListNote">
    <w:name w:val="List Note"/>
    <w:basedOn w:val="List"/>
    <w:rsid w:val="005A62B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A62B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A62B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A62B4"/>
    <w:rPr>
      <w:rFonts w:ascii="Courier New" w:hAnsi="Courier New"/>
    </w:rPr>
  </w:style>
  <w:style w:type="paragraph" w:customStyle="1" w:styleId="NoteBullet">
    <w:name w:val="Note Bullet"/>
    <w:basedOn w:val="Note"/>
    <w:rsid w:val="005A62B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A62B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A62B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A62B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A62B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5A62B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A62B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A62B4"/>
    <w:rPr>
      <w:b/>
      <w:smallCaps/>
    </w:rPr>
  </w:style>
  <w:style w:type="paragraph" w:customStyle="1" w:styleId="TableListNumber">
    <w:name w:val="Table List Number"/>
    <w:basedOn w:val="ListNumber"/>
    <w:rsid w:val="005A62B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A62B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A62B4"/>
    <w:pPr>
      <w:numPr>
        <w:numId w:val="8"/>
      </w:numPr>
    </w:pPr>
  </w:style>
  <w:style w:type="paragraph" w:customStyle="1" w:styleId="ListAlpha2">
    <w:name w:val="List Alpha 2"/>
    <w:basedOn w:val="List2"/>
    <w:rsid w:val="005A62B4"/>
    <w:pPr>
      <w:numPr>
        <w:numId w:val="7"/>
      </w:numPr>
    </w:pPr>
  </w:style>
  <w:style w:type="paragraph" w:styleId="List2">
    <w:name w:val="List 2"/>
    <w:basedOn w:val="BodyText"/>
    <w:rsid w:val="005A62B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A62B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A62B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A62B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A62B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A62B4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5A62B4"/>
    <w:pPr>
      <w:numPr>
        <w:numId w:val="3"/>
      </w:numPr>
    </w:pPr>
  </w:style>
  <w:style w:type="paragraph" w:styleId="ListContinue2">
    <w:name w:val="List Continue 2"/>
    <w:basedOn w:val="List2"/>
    <w:rsid w:val="005A62B4"/>
    <w:pPr>
      <w:ind w:firstLine="0"/>
    </w:pPr>
  </w:style>
  <w:style w:type="paragraph" w:styleId="ListContinue3">
    <w:name w:val="List Continue 3"/>
    <w:basedOn w:val="List3"/>
    <w:rsid w:val="005A62B4"/>
    <w:pPr>
      <w:ind w:left="1021" w:firstLine="0"/>
    </w:pPr>
  </w:style>
  <w:style w:type="paragraph" w:styleId="ListContinue4">
    <w:name w:val="List Continue 4"/>
    <w:basedOn w:val="List4"/>
    <w:rsid w:val="005A62B4"/>
    <w:pPr>
      <w:ind w:firstLine="0"/>
    </w:pPr>
  </w:style>
  <w:style w:type="paragraph" w:styleId="ListContinue5">
    <w:name w:val="List Continue 5"/>
    <w:basedOn w:val="List5"/>
    <w:rsid w:val="005A62B4"/>
    <w:pPr>
      <w:ind w:firstLine="0"/>
    </w:pPr>
  </w:style>
  <w:style w:type="paragraph" w:styleId="ListNumber3">
    <w:name w:val="List Number 3"/>
    <w:basedOn w:val="List3"/>
    <w:rsid w:val="005A62B4"/>
    <w:pPr>
      <w:numPr>
        <w:numId w:val="4"/>
      </w:numPr>
    </w:pPr>
  </w:style>
  <w:style w:type="paragraph" w:styleId="ListNumber4">
    <w:name w:val="List Number 4"/>
    <w:basedOn w:val="List4"/>
    <w:rsid w:val="005A62B4"/>
    <w:pPr>
      <w:numPr>
        <w:numId w:val="5"/>
      </w:numPr>
    </w:pPr>
  </w:style>
  <w:style w:type="paragraph" w:styleId="ListNumber5">
    <w:name w:val="List Number 5"/>
    <w:basedOn w:val="List5"/>
    <w:rsid w:val="005A62B4"/>
    <w:pPr>
      <w:numPr>
        <w:numId w:val="6"/>
      </w:numPr>
    </w:pPr>
  </w:style>
  <w:style w:type="paragraph" w:styleId="BlockText">
    <w:name w:val="Block Text"/>
    <w:basedOn w:val="Normal"/>
    <w:rsid w:val="005A62B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A62B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A62B4"/>
    <w:rPr>
      <w:sz w:val="16"/>
      <w:vertAlign w:val="superscript"/>
    </w:rPr>
  </w:style>
  <w:style w:type="character" w:customStyle="1" w:styleId="Symbols">
    <w:name w:val="Symbols"/>
    <w:basedOn w:val="DefaultParagraphFont"/>
    <w:rsid w:val="005A62B4"/>
    <w:rPr>
      <w:rFonts w:ascii="Symbol" w:hAnsi="Symbol"/>
    </w:rPr>
  </w:style>
  <w:style w:type="character" w:customStyle="1" w:styleId="MenuOptions">
    <w:name w:val="Menu Options"/>
    <w:basedOn w:val="DefaultParagraphFont"/>
    <w:rsid w:val="005A62B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A62B4"/>
    <w:rPr>
      <w:b/>
    </w:rPr>
  </w:style>
  <w:style w:type="character" w:customStyle="1" w:styleId="Underlined">
    <w:name w:val="Underlined"/>
    <w:basedOn w:val="DefaultParagraphFont"/>
    <w:rsid w:val="005A62B4"/>
    <w:rPr>
      <w:u w:val="single"/>
    </w:rPr>
  </w:style>
  <w:style w:type="paragraph" w:customStyle="1" w:styleId="TableBodyTextRight">
    <w:name w:val="Table Body Text Right"/>
    <w:basedOn w:val="TableBodyText"/>
    <w:rsid w:val="005A62B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A62B4"/>
    <w:rPr>
      <w:sz w:val="18"/>
    </w:rPr>
  </w:style>
  <w:style w:type="paragraph" w:customStyle="1" w:styleId="BodySmallRight">
    <w:name w:val="Body Small Right"/>
    <w:basedOn w:val="BodyTextRight"/>
    <w:rsid w:val="005A62B4"/>
    <w:rPr>
      <w:sz w:val="18"/>
      <w:szCs w:val="18"/>
    </w:rPr>
  </w:style>
  <w:style w:type="paragraph" w:customStyle="1" w:styleId="MarginEdition">
    <w:name w:val="Margin Edition"/>
    <w:basedOn w:val="MarginNote"/>
    <w:rsid w:val="005A62B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A62B4"/>
    <w:rPr>
      <w:sz w:val="2"/>
      <w:szCs w:val="2"/>
    </w:rPr>
  </w:style>
  <w:style w:type="character" w:customStyle="1" w:styleId="Small">
    <w:name w:val="Small"/>
    <w:basedOn w:val="DefaultParagraphFont"/>
    <w:rsid w:val="005A62B4"/>
    <w:rPr>
      <w:sz w:val="16"/>
    </w:rPr>
  </w:style>
  <w:style w:type="paragraph" w:customStyle="1" w:styleId="WideTable">
    <w:name w:val="Wide Table"/>
    <w:basedOn w:val="Normal"/>
    <w:rsid w:val="005A62B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A62B4"/>
  </w:style>
  <w:style w:type="paragraph" w:styleId="Quote">
    <w:name w:val="Quote"/>
    <w:basedOn w:val="Heading1"/>
    <w:link w:val="QuoteChar"/>
    <w:qFormat/>
    <w:rsid w:val="005A62B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A62B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A62B4"/>
    <w:pPr>
      <w:pageBreakBefore/>
    </w:pPr>
  </w:style>
  <w:style w:type="paragraph" w:customStyle="1" w:styleId="Border">
    <w:name w:val="Border"/>
    <w:basedOn w:val="Normal"/>
    <w:qFormat/>
    <w:rsid w:val="005A62B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A62B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A62B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A62B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A62B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A62B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A62B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A62B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A62B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A62B4"/>
    <w:rPr>
      <w:u w:val="single"/>
    </w:rPr>
  </w:style>
  <w:style w:type="character" w:customStyle="1" w:styleId="BoldandItalics">
    <w:name w:val="Bold and Italics"/>
    <w:qFormat/>
    <w:rsid w:val="005A62B4"/>
    <w:rPr>
      <w:b/>
      <w:i/>
      <w:u w:val="none"/>
    </w:rPr>
  </w:style>
  <w:style w:type="paragraph" w:styleId="BalloonText">
    <w:name w:val="Balloon Text"/>
    <w:basedOn w:val="Normal"/>
    <w:link w:val="BalloonTextChar"/>
    <w:rsid w:val="005A62B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A62B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A62B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A62B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A62B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A62B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A62B4"/>
    <w:pPr>
      <w:spacing w:before="0" w:after="0"/>
    </w:pPr>
  </w:style>
  <w:style w:type="paragraph" w:customStyle="1" w:styleId="BodyTextBold">
    <w:name w:val="Body Text Bold"/>
    <w:basedOn w:val="BodyText"/>
    <w:qFormat/>
    <w:rsid w:val="005A62B4"/>
    <w:rPr>
      <w:b/>
    </w:rPr>
  </w:style>
  <w:style w:type="character" w:styleId="Hyperlink">
    <w:name w:val="Hyperlink"/>
    <w:basedOn w:val="DefaultParagraphFont"/>
    <w:uiPriority w:val="99"/>
    <w:unhideWhenUsed/>
    <w:rsid w:val="00725C5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946</Words>
  <Characters>6149</Characters>
  <Application>Microsoft Office Word</Application>
  <DocSecurity>0</DocSecurity>
  <Lines>180</Lines>
  <Paragraphs>116</Paragraphs>
  <ScaleCrop>false</ScaleCrop>
  <Company>Author-it Software Corporation Ltd.</Company>
  <LinksUpToDate>false</LinksUpToDate>
  <CharactersWithSpaces>6979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CUAMCP612 Extend techniques for composing music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2025-03-01T16:13:00Z</dcterms:created>
  <dcterms:modified xsi:type="dcterms:W3CDTF">2025-03-01T16:13:00Z</dcterms:modified>
</cp:coreProperties>
</file>