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0EB" w:rsidP="00675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CUAMCP611 Extend techniques for arranging music</w:t>
      </w:r>
      <w:r>
        <w:fldChar w:fldCharType="end"/>
      </w:r>
    </w:p>
    <w:p w:rsidR="006750EB" w:rsidP="006750EB">
      <w:pPr>
        <w:pStyle w:val="Version"/>
        <w:sectPr w:rsidSect="00C903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35B" w:rsidP="00C9035B">
      <w:pPr>
        <w:pStyle w:val="SuperHeading"/>
      </w:pPr>
      <w:r w:rsidRPr="00C9035B">
        <w:t>Assessment Requirements for CUAMCP611 Extend techniques for arranging music</w:t>
      </w:r>
    </w:p>
    <w:p w:rsidR="00000000" w:rsidRPr="00C9035B" w:rsidP="00C9035B">
      <w:pPr>
        <w:pStyle w:val="Heading1"/>
      </w:pPr>
      <w:bookmarkStart w:id="1" w:name="O_1147990"/>
      <w:bookmarkEnd w:id="1"/>
      <w:r w:rsidRPr="00C9035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903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35B" w:rsidP="00C9035B">
            <w:pPr>
              <w:pStyle w:val="BodyText"/>
            </w:pPr>
            <w:r w:rsidRPr="00C9035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35B">
            <w:pPr>
              <w:pStyle w:val="BodyText"/>
              <w:rPr>
                <w:lang w:val="en-NZ"/>
              </w:rPr>
            </w:pPr>
            <w:r w:rsidRPr="00C9035B">
              <w:rPr>
                <w:rStyle w:val="SpecialBold"/>
              </w:rPr>
              <w:t>Comments</w:t>
            </w:r>
          </w:p>
        </w:tc>
      </w:tr>
      <w:tr w:rsidTr="00C9035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35B">
            <w:pPr>
              <w:pStyle w:val="BodyText"/>
              <w:rPr>
                <w:lang w:val="en-NZ"/>
              </w:rPr>
            </w:pPr>
            <w:r w:rsidRPr="00C9035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35B" w:rsidP="00C9035B">
            <w:pPr>
              <w:pStyle w:val="BodyText"/>
            </w:pPr>
            <w:r w:rsidRPr="00C9035B">
              <w:t>This version first released with CUA Creative Arts and Culture Training Package Version 5.0.</w:t>
            </w:r>
          </w:p>
        </w:tc>
      </w:tr>
    </w:tbl>
    <w:p w:rsidR="00000000" w:rsidRPr="00C9035B" w:rsidP="00C9035B">
      <w:pPr>
        <w:pStyle w:val="BodyText"/>
      </w:pPr>
    </w:p>
    <w:p w:rsidR="00000000" w:rsidRPr="00C9035B" w:rsidP="00C9035B">
      <w:pPr>
        <w:pStyle w:val="AllowPageBreak"/>
      </w:pPr>
    </w:p>
    <w:p w:rsidR="00000000" w:rsidRPr="00C9035B" w:rsidP="00C9035B">
      <w:pPr>
        <w:pStyle w:val="Heading1"/>
      </w:pPr>
      <w:bookmarkStart w:id="2" w:name="O_1147993"/>
      <w:bookmarkEnd w:id="2"/>
      <w:r w:rsidRPr="00C9035B">
        <w:t>Performance Evidence</w:t>
      </w:r>
    </w:p>
    <w:p w:rsidR="00000000" w:rsidRPr="00C9035B" w:rsidP="006750EB">
      <w:pPr>
        <w:pStyle w:val="BodyText"/>
      </w:pPr>
      <w:r w:rsidRPr="00C9035B">
        <w:t>The candidate must demonstrate the ability to complete the tasks outlined in the elements, performance criteria and foundation skills of this unit, including evidence of the ability to:</w:t>
      </w:r>
    </w:p>
    <w:p w:rsidR="00000000" w:rsidRPr="00C9035B" w:rsidP="00C9035B">
      <w:pPr>
        <w:pStyle w:val="ListBullet"/>
      </w:pPr>
      <w:r w:rsidRPr="00C9035B">
        <w:t>arrange at least three musical pieces t</w:t>
      </w:r>
      <w:r w:rsidRPr="00C9035B">
        <w:t>hat demonstrate advanced skills in arranging techniques, in response to different briefs.</w:t>
      </w:r>
    </w:p>
    <w:p w:rsidR="00000000" w:rsidRPr="00C9035B" w:rsidP="00C9035B">
      <w:pPr>
        <w:pStyle w:val="List"/>
      </w:pPr>
    </w:p>
    <w:p w:rsidR="00000000" w:rsidRPr="00C9035B" w:rsidP="006750EB">
      <w:pPr>
        <w:pStyle w:val="BodyText"/>
      </w:pPr>
      <w:r w:rsidRPr="00C9035B">
        <w:t>In the course of the above, the candidate must:</w:t>
      </w:r>
    </w:p>
    <w:p w:rsidR="00000000" w:rsidRPr="00C9035B" w:rsidP="00C9035B">
      <w:pPr>
        <w:pStyle w:val="ListBullet"/>
      </w:pPr>
      <w:r w:rsidRPr="00C9035B">
        <w:t>practise, plan and monitor progress in own professional skill development.</w:t>
      </w:r>
    </w:p>
    <w:p w:rsidR="00000000" w:rsidRPr="00C9035B" w:rsidP="00C9035B">
      <w:pPr>
        <w:pStyle w:val="AllowPageBreak"/>
      </w:pPr>
    </w:p>
    <w:p w:rsidR="00000000" w:rsidRPr="00C9035B" w:rsidP="00C9035B">
      <w:pPr>
        <w:pStyle w:val="Heading1"/>
      </w:pPr>
      <w:bookmarkStart w:id="3" w:name="O_1147992"/>
      <w:bookmarkEnd w:id="3"/>
      <w:r w:rsidRPr="00C9035B">
        <w:t>Knowledge Evidence</w:t>
      </w:r>
    </w:p>
    <w:p w:rsidR="00000000" w:rsidRPr="00C9035B" w:rsidP="006750EB">
      <w:pPr>
        <w:pStyle w:val="BodyText"/>
      </w:pPr>
      <w:r w:rsidRPr="00C9035B">
        <w:t>The candidate must be able to demonstrate knowledge to complete the tasks outlined in the elements, performance criteria and foundation skills of this unit, including knowledge of:</w:t>
      </w:r>
    </w:p>
    <w:p w:rsidR="00000000" w:rsidRPr="00C9035B" w:rsidP="00C9035B">
      <w:pPr>
        <w:pStyle w:val="ListBullet"/>
      </w:pPr>
      <w:r w:rsidRPr="00C9035B">
        <w:t>factors that contribute to excellence in music arranging</w:t>
      </w:r>
    </w:p>
    <w:p w:rsidR="00000000" w:rsidRPr="00C9035B" w:rsidP="00C9035B">
      <w:pPr>
        <w:pStyle w:val="ListBullet"/>
      </w:pPr>
      <w:r w:rsidRPr="00C9035B">
        <w:t>criteria that can</w:t>
      </w:r>
      <w:r w:rsidRPr="00C9035B">
        <w:t xml:space="preserve"> be used to measure skill development</w:t>
      </w:r>
    </w:p>
    <w:p w:rsidR="00000000" w:rsidRPr="00C9035B" w:rsidP="00C9035B">
      <w:pPr>
        <w:pStyle w:val="ListBullet"/>
      </w:pPr>
      <w:r w:rsidRPr="00C9035B">
        <w:t>different techniques used to arrange music</w:t>
      </w:r>
    </w:p>
    <w:p w:rsidR="00000000" w:rsidRPr="00C9035B" w:rsidP="00C9035B">
      <w:pPr>
        <w:pStyle w:val="ListBullet"/>
      </w:pPr>
      <w:r w:rsidRPr="00C9035B">
        <w:t>process for organising musical elements into working versions of a musical piece</w:t>
      </w:r>
    </w:p>
    <w:p w:rsidR="00000000" w:rsidRPr="00C9035B" w:rsidP="00C9035B">
      <w:pPr>
        <w:pStyle w:val="ListBullet"/>
      </w:pPr>
      <w:r w:rsidRPr="00C9035B">
        <w:t>methods for using music technology and software to arrange music</w:t>
      </w:r>
    </w:p>
    <w:p w:rsidR="00000000" w:rsidRPr="00C9035B" w:rsidP="00C9035B">
      <w:pPr>
        <w:pStyle w:val="ListBullet"/>
      </w:pPr>
      <w:r w:rsidRPr="00C9035B">
        <w:t>accepted communication practi</w:t>
      </w:r>
      <w:r w:rsidRPr="00C9035B">
        <w:t>ces and protocols for building networks and collaborating with others</w:t>
      </w:r>
    </w:p>
    <w:p w:rsidR="00000000" w:rsidRPr="00C9035B" w:rsidP="00C9035B">
      <w:pPr>
        <w:pStyle w:val="ListBullet"/>
      </w:pPr>
      <w:r w:rsidRPr="00C9035B">
        <w:t>communication skills to gather feedback to inform evaluation practices and extend techniques</w:t>
      </w:r>
    </w:p>
    <w:p w:rsidR="00000000" w:rsidRPr="00C9035B" w:rsidP="00C9035B">
      <w:pPr>
        <w:pStyle w:val="ListBullet"/>
      </w:pPr>
      <w:r w:rsidRPr="00C9035B">
        <w:t>development goals relating to extending techniques for arranging music, including seeking arr</w:t>
      </w:r>
      <w:r w:rsidRPr="00C9035B">
        <w:t>anging work that extends own creative practice</w:t>
      </w:r>
    </w:p>
    <w:p w:rsidR="00000000" w:rsidRPr="00C9035B" w:rsidP="00C9035B">
      <w:pPr>
        <w:pStyle w:val="ListBullet"/>
      </w:pPr>
      <w:r w:rsidRPr="00C9035B">
        <w:t>documentation and monitoring requirements for professional development goals</w:t>
      </w:r>
    </w:p>
    <w:p w:rsidR="00000000" w:rsidRPr="00C9035B" w:rsidP="00C9035B">
      <w:pPr>
        <w:pStyle w:val="ListBullet"/>
      </w:pPr>
      <w:r w:rsidRPr="00C9035B">
        <w:t>requirements and processes for obtaining required copyright clearances and copyright and intellectual property rights issues that ca</w:t>
      </w:r>
      <w:r w:rsidRPr="00C9035B">
        <w:t>n arise when arranging music</w:t>
      </w:r>
    </w:p>
    <w:p w:rsidR="00000000" w:rsidRPr="00C9035B" w:rsidP="00C9035B">
      <w:pPr>
        <w:pStyle w:val="ListBullet"/>
      </w:pPr>
      <w:r w:rsidRPr="00C9035B">
        <w:t xml:space="preserve">issues and challenges that typically arise in the context of extending techniques for arranging music and strategies for overcoming them. </w:t>
      </w:r>
    </w:p>
    <w:p w:rsidR="00000000" w:rsidRPr="00C9035B" w:rsidP="00C9035B">
      <w:pPr>
        <w:pStyle w:val="AllowPageBreak"/>
      </w:pPr>
    </w:p>
    <w:p w:rsidR="00000000" w:rsidRPr="00C9035B" w:rsidP="00C9035B">
      <w:pPr>
        <w:pStyle w:val="Heading1"/>
      </w:pPr>
      <w:bookmarkStart w:id="4" w:name="O_1147991"/>
      <w:bookmarkEnd w:id="4"/>
      <w:r w:rsidRPr="00C9035B">
        <w:t>Assessment Conditions</w:t>
      </w:r>
    </w:p>
    <w:p w:rsidR="00000000" w:rsidRPr="00C9035B" w:rsidP="006750EB">
      <w:pPr>
        <w:pStyle w:val="BodyText"/>
      </w:pPr>
      <w:r w:rsidRPr="00C9035B">
        <w:t>Skills in this unit must be demonstrated in a w</w:t>
      </w:r>
      <w:r w:rsidRPr="00C9035B">
        <w:t xml:space="preserve">orkplace or simulated environment where the conditions are typical of those in a working environment in this industry. </w:t>
      </w:r>
    </w:p>
    <w:p w:rsidR="00000000" w:rsidRPr="00C9035B" w:rsidP="006750EB">
      <w:pPr>
        <w:pStyle w:val="BodyText"/>
      </w:pPr>
      <w:r w:rsidRPr="00C9035B">
        <w:t>This includes access to:</w:t>
      </w:r>
    </w:p>
    <w:p w:rsidR="00000000" w:rsidRPr="00C9035B" w:rsidP="00C9035B">
      <w:pPr>
        <w:pStyle w:val="ListBullet"/>
      </w:pPr>
      <w:r w:rsidRPr="00C9035B">
        <w:t>industry-standard software, hardware and audio equipment used for arranging music</w:t>
      </w:r>
    </w:p>
    <w:p w:rsidR="00000000" w:rsidRPr="00C9035B" w:rsidP="00C9035B">
      <w:pPr>
        <w:pStyle w:val="ListBullet"/>
      </w:pPr>
      <w:r w:rsidRPr="00C9035B">
        <w:t>interaction with others required to demonstrate the performance evidence</w:t>
      </w:r>
    </w:p>
    <w:p w:rsidR="00000000" w:rsidRPr="00C9035B" w:rsidP="00C9035B">
      <w:pPr>
        <w:pStyle w:val="ListBullet"/>
      </w:pPr>
      <w:r w:rsidRPr="00C9035B">
        <w:t>scores or audio recordings required for candidate’s selected musical styles.</w:t>
      </w:r>
    </w:p>
    <w:p w:rsidR="00000000" w:rsidRPr="00C9035B" w:rsidP="00C9035B">
      <w:pPr>
        <w:pStyle w:val="List"/>
      </w:pPr>
    </w:p>
    <w:p w:rsidR="00000000" w:rsidRPr="00C9035B" w:rsidP="006750EB">
      <w:pPr>
        <w:pStyle w:val="BodyText"/>
      </w:pPr>
      <w:r w:rsidRPr="00C9035B">
        <w:t>Assessors of this unit must satisfy the requirements for assessors in applicable vocational educational a</w:t>
      </w:r>
      <w:r w:rsidRPr="00C9035B">
        <w:t>nd training legislation, frameworks and/or standards.</w:t>
      </w:r>
    </w:p>
    <w:p w:rsidR="00000000" w:rsidRPr="00C9035B" w:rsidP="00C9035B">
      <w:pPr>
        <w:pStyle w:val="Heading1"/>
      </w:pPr>
      <w:bookmarkStart w:id="5" w:name="O_1147989"/>
      <w:bookmarkEnd w:id="5"/>
      <w:r w:rsidRPr="00C9035B">
        <w:t>Links</w:t>
      </w:r>
    </w:p>
    <w:p w:rsidR="00000000" w:rsidRPr="00C9035B" w:rsidP="006750EB">
      <w:pPr>
        <w:pStyle w:val="BodyText"/>
      </w:pPr>
      <w:r w:rsidRPr="00C903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7F3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035B" w:rsidP="00C9035B"/>
    <w:sectPr w:rsidSect="00C903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5B" w:rsidRPr="006750EB" w:rsidP="00675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EB" w:rsidP="00C903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0EB" w:rsidP="00C903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50EB" w:rsidP="00C903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35B" w:rsidRPr="006750EB" w:rsidP="006750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3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0EB" w:rsidRPr="002D2AF8" w:rsidP="00C903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CUAMCP611 Extend techniques for arranging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750EB" w:rsidP="00C903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7A53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3C8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3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3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3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3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3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3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3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3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3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3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3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35B"/>
  </w:style>
  <w:style w:type="character" w:customStyle="1" w:styleId="Heading1Char">
    <w:name w:val="Heading 1 Char"/>
    <w:basedOn w:val="DefaultParagraphFont"/>
    <w:link w:val="Heading1"/>
    <w:rsid w:val="00C903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3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3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03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03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035B"/>
    <w:rPr>
      <w:b/>
      <w:spacing w:val="0"/>
    </w:rPr>
  </w:style>
  <w:style w:type="paragraph" w:customStyle="1" w:styleId="SuperHeading">
    <w:name w:val="SuperHeading"/>
    <w:basedOn w:val="Normal"/>
    <w:rsid w:val="00C903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3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03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3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3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3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3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3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3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3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3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3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3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3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3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3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3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3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03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03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3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3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03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03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3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3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3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3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3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3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3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3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35B"/>
    <w:rPr>
      <w:i/>
    </w:rPr>
  </w:style>
  <w:style w:type="paragraph" w:styleId="Caption">
    <w:name w:val="caption"/>
    <w:basedOn w:val="BodyText"/>
    <w:next w:val="Normal"/>
    <w:qFormat/>
    <w:rsid w:val="00C903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3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3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35B"/>
  </w:style>
  <w:style w:type="paragraph" w:styleId="TableofFigures">
    <w:name w:val="table of figures"/>
    <w:basedOn w:val="Normal"/>
    <w:next w:val="Normal"/>
    <w:semiHidden/>
    <w:rsid w:val="00C903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3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035B"/>
    <w:rPr>
      <w:rFonts w:ascii="Wingdings" w:hAnsi="Wingdings"/>
    </w:rPr>
  </w:style>
  <w:style w:type="paragraph" w:customStyle="1" w:styleId="TableHeading">
    <w:name w:val="Table Heading"/>
    <w:basedOn w:val="HeadingBase"/>
    <w:rsid w:val="00C903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35B"/>
    <w:rPr>
      <w:color w:val="0033CC"/>
      <w:u w:val="none"/>
    </w:rPr>
  </w:style>
  <w:style w:type="paragraph" w:customStyle="1" w:styleId="BodyTextRight">
    <w:name w:val="Body Text Right"/>
    <w:basedOn w:val="BodyText"/>
    <w:rsid w:val="00C903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3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3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3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3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3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35B"/>
    <w:rPr>
      <w:sz w:val="32"/>
    </w:rPr>
  </w:style>
  <w:style w:type="paragraph" w:customStyle="1" w:styleId="HeadingProcedure">
    <w:name w:val="Heading Procedure"/>
    <w:basedOn w:val="HeadingBase"/>
    <w:next w:val="Normal"/>
    <w:rsid w:val="00C903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35B"/>
    <w:pPr>
      <w:spacing w:before="60" w:after="60"/>
    </w:pPr>
  </w:style>
  <w:style w:type="paragraph" w:styleId="ListContinue">
    <w:name w:val="List Continue"/>
    <w:basedOn w:val="List"/>
    <w:rsid w:val="00C9035B"/>
    <w:pPr>
      <w:ind w:firstLine="0"/>
    </w:pPr>
  </w:style>
  <w:style w:type="paragraph" w:customStyle="1" w:styleId="ListNote">
    <w:name w:val="List Note"/>
    <w:basedOn w:val="List"/>
    <w:rsid w:val="00C903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3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3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35B"/>
    <w:rPr>
      <w:rFonts w:ascii="Courier New" w:hAnsi="Courier New"/>
    </w:rPr>
  </w:style>
  <w:style w:type="paragraph" w:customStyle="1" w:styleId="NoteBullet">
    <w:name w:val="Note Bullet"/>
    <w:basedOn w:val="Note"/>
    <w:rsid w:val="00C903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3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3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3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3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03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3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35B"/>
    <w:rPr>
      <w:b/>
      <w:smallCaps/>
    </w:rPr>
  </w:style>
  <w:style w:type="paragraph" w:customStyle="1" w:styleId="TableListNumber">
    <w:name w:val="Table List Number"/>
    <w:basedOn w:val="ListNumber"/>
    <w:rsid w:val="00C903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3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35B"/>
    <w:pPr>
      <w:numPr>
        <w:numId w:val="8"/>
      </w:numPr>
    </w:pPr>
  </w:style>
  <w:style w:type="paragraph" w:customStyle="1" w:styleId="ListAlpha2">
    <w:name w:val="List Alpha 2"/>
    <w:basedOn w:val="List2"/>
    <w:rsid w:val="00C9035B"/>
    <w:pPr>
      <w:numPr>
        <w:numId w:val="7"/>
      </w:numPr>
    </w:pPr>
  </w:style>
  <w:style w:type="paragraph" w:styleId="List2">
    <w:name w:val="List 2"/>
    <w:basedOn w:val="BodyText"/>
    <w:rsid w:val="00C903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3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3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3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3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3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035B"/>
    <w:pPr>
      <w:numPr>
        <w:numId w:val="3"/>
      </w:numPr>
    </w:pPr>
  </w:style>
  <w:style w:type="paragraph" w:styleId="ListContinue2">
    <w:name w:val="List Continue 2"/>
    <w:basedOn w:val="List2"/>
    <w:rsid w:val="00C9035B"/>
    <w:pPr>
      <w:ind w:firstLine="0"/>
    </w:pPr>
  </w:style>
  <w:style w:type="paragraph" w:styleId="ListContinue3">
    <w:name w:val="List Continue 3"/>
    <w:basedOn w:val="List3"/>
    <w:rsid w:val="00C9035B"/>
    <w:pPr>
      <w:ind w:left="1021" w:firstLine="0"/>
    </w:pPr>
  </w:style>
  <w:style w:type="paragraph" w:styleId="ListContinue4">
    <w:name w:val="List Continue 4"/>
    <w:basedOn w:val="List4"/>
    <w:rsid w:val="00C9035B"/>
    <w:pPr>
      <w:ind w:firstLine="0"/>
    </w:pPr>
  </w:style>
  <w:style w:type="paragraph" w:styleId="ListContinue5">
    <w:name w:val="List Continue 5"/>
    <w:basedOn w:val="List5"/>
    <w:rsid w:val="00C9035B"/>
    <w:pPr>
      <w:ind w:firstLine="0"/>
    </w:pPr>
  </w:style>
  <w:style w:type="paragraph" w:styleId="ListNumber3">
    <w:name w:val="List Number 3"/>
    <w:basedOn w:val="List3"/>
    <w:rsid w:val="00C9035B"/>
    <w:pPr>
      <w:numPr>
        <w:numId w:val="4"/>
      </w:numPr>
    </w:pPr>
  </w:style>
  <w:style w:type="paragraph" w:styleId="ListNumber4">
    <w:name w:val="List Number 4"/>
    <w:basedOn w:val="List4"/>
    <w:rsid w:val="00C9035B"/>
    <w:pPr>
      <w:numPr>
        <w:numId w:val="5"/>
      </w:numPr>
    </w:pPr>
  </w:style>
  <w:style w:type="paragraph" w:styleId="ListNumber5">
    <w:name w:val="List Number 5"/>
    <w:basedOn w:val="List5"/>
    <w:rsid w:val="00C9035B"/>
    <w:pPr>
      <w:numPr>
        <w:numId w:val="6"/>
      </w:numPr>
    </w:pPr>
  </w:style>
  <w:style w:type="paragraph" w:styleId="BlockText">
    <w:name w:val="Block Text"/>
    <w:basedOn w:val="Normal"/>
    <w:rsid w:val="00C903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3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35B"/>
    <w:rPr>
      <w:sz w:val="16"/>
      <w:vertAlign w:val="superscript"/>
    </w:rPr>
  </w:style>
  <w:style w:type="character" w:customStyle="1" w:styleId="Symbols">
    <w:name w:val="Symbols"/>
    <w:basedOn w:val="DefaultParagraphFont"/>
    <w:rsid w:val="00C9035B"/>
    <w:rPr>
      <w:rFonts w:ascii="Symbol" w:hAnsi="Symbol"/>
    </w:rPr>
  </w:style>
  <w:style w:type="character" w:customStyle="1" w:styleId="MenuOptions">
    <w:name w:val="Menu Options"/>
    <w:basedOn w:val="DefaultParagraphFont"/>
    <w:rsid w:val="00C903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35B"/>
    <w:rPr>
      <w:b/>
    </w:rPr>
  </w:style>
  <w:style w:type="character" w:customStyle="1" w:styleId="Underlined">
    <w:name w:val="Underlined"/>
    <w:basedOn w:val="DefaultParagraphFont"/>
    <w:rsid w:val="00C9035B"/>
    <w:rPr>
      <w:u w:val="single"/>
    </w:rPr>
  </w:style>
  <w:style w:type="paragraph" w:customStyle="1" w:styleId="TableBodyTextRight">
    <w:name w:val="Table Body Text Right"/>
    <w:basedOn w:val="TableBodyText"/>
    <w:rsid w:val="00C903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35B"/>
    <w:rPr>
      <w:sz w:val="18"/>
    </w:rPr>
  </w:style>
  <w:style w:type="paragraph" w:customStyle="1" w:styleId="BodySmallRight">
    <w:name w:val="Body Small Right"/>
    <w:basedOn w:val="BodyTextRight"/>
    <w:rsid w:val="00C9035B"/>
    <w:rPr>
      <w:sz w:val="18"/>
      <w:szCs w:val="18"/>
    </w:rPr>
  </w:style>
  <w:style w:type="paragraph" w:customStyle="1" w:styleId="MarginEdition">
    <w:name w:val="Margin Edition"/>
    <w:basedOn w:val="MarginNote"/>
    <w:rsid w:val="00C903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35B"/>
    <w:rPr>
      <w:sz w:val="2"/>
      <w:szCs w:val="2"/>
    </w:rPr>
  </w:style>
  <w:style w:type="character" w:customStyle="1" w:styleId="Small">
    <w:name w:val="Small"/>
    <w:basedOn w:val="DefaultParagraphFont"/>
    <w:rsid w:val="00C9035B"/>
    <w:rPr>
      <w:sz w:val="16"/>
    </w:rPr>
  </w:style>
  <w:style w:type="paragraph" w:customStyle="1" w:styleId="WideTable">
    <w:name w:val="Wide Table"/>
    <w:basedOn w:val="Normal"/>
    <w:rsid w:val="00C903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35B"/>
  </w:style>
  <w:style w:type="paragraph" w:styleId="Quote">
    <w:name w:val="Quote"/>
    <w:basedOn w:val="Heading1"/>
    <w:link w:val="QuoteChar"/>
    <w:qFormat/>
    <w:rsid w:val="00C903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3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35B"/>
    <w:pPr>
      <w:pageBreakBefore/>
    </w:pPr>
  </w:style>
  <w:style w:type="paragraph" w:customStyle="1" w:styleId="Border">
    <w:name w:val="Border"/>
    <w:basedOn w:val="Normal"/>
    <w:qFormat/>
    <w:rsid w:val="00C903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3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3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3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3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3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3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3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3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35B"/>
    <w:rPr>
      <w:u w:val="single"/>
    </w:rPr>
  </w:style>
  <w:style w:type="character" w:customStyle="1" w:styleId="BoldandItalics">
    <w:name w:val="Bold and Italics"/>
    <w:qFormat/>
    <w:rsid w:val="00C9035B"/>
    <w:rPr>
      <w:b/>
      <w:i/>
      <w:u w:val="none"/>
    </w:rPr>
  </w:style>
  <w:style w:type="paragraph" w:styleId="BalloonText">
    <w:name w:val="Balloon Text"/>
    <w:basedOn w:val="Normal"/>
    <w:link w:val="BalloonTextChar"/>
    <w:rsid w:val="00C903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3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3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3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3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3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35B"/>
    <w:pPr>
      <w:spacing w:before="0" w:after="0"/>
    </w:pPr>
  </w:style>
  <w:style w:type="paragraph" w:customStyle="1" w:styleId="BodyTextBold">
    <w:name w:val="Body Text Bold"/>
    <w:basedOn w:val="BodyText"/>
    <w:qFormat/>
    <w:rsid w:val="00C9035B"/>
    <w:rPr>
      <w:b/>
    </w:rPr>
  </w:style>
  <w:style w:type="character" w:styleId="Hyperlink">
    <w:name w:val="Hyperlink"/>
    <w:basedOn w:val="DefaultParagraphFont"/>
    <w:uiPriority w:val="99"/>
    <w:unhideWhenUsed/>
    <w:rsid w:val="006750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2520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CUAMCP611 Extend techniques for arranging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