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F28" w:rsidP="00967F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CUAMCP301 Compose simple songs or musical pieces</w:t>
      </w:r>
      <w:r>
        <w:fldChar w:fldCharType="end"/>
      </w:r>
    </w:p>
    <w:p w:rsidR="00967F28" w:rsidP="00967F28">
      <w:pPr>
        <w:pStyle w:val="Version"/>
        <w:sectPr w:rsidSect="00677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9A9" w:rsidP="006779A9">
      <w:pPr>
        <w:pStyle w:val="SuperHeading"/>
      </w:pPr>
      <w:r w:rsidRPr="006779A9">
        <w:t>CUAMCP301 Compose simple songs or musical pieces</w:t>
      </w:r>
    </w:p>
    <w:p w:rsidR="00000000" w:rsidRPr="006779A9" w:rsidP="006779A9">
      <w:pPr>
        <w:pStyle w:val="Heading1"/>
      </w:pPr>
      <w:bookmarkStart w:id="1" w:name="O_797358"/>
      <w:bookmarkEnd w:id="1"/>
      <w:r w:rsidRPr="006779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rPr>
                <w:rStyle w:val="SpecialBold"/>
              </w:rPr>
              <w:t>Comments</w:t>
            </w:r>
          </w:p>
        </w:tc>
      </w:tr>
      <w:tr w:rsidTr="0067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t>This version first released with CUA Creative Arts and Culture Training Package version 2.0.</w:t>
            </w:r>
          </w:p>
        </w:tc>
      </w:tr>
    </w:tbl>
    <w:p w:rsidR="00000000" w:rsidRPr="006779A9" w:rsidP="006779A9">
      <w:pPr>
        <w:pStyle w:val="BodyText"/>
      </w:pPr>
    </w:p>
    <w:p w:rsidR="00000000" w:rsidRPr="006779A9" w:rsidP="006779A9">
      <w:pPr>
        <w:pStyle w:val="AllowPageBreak"/>
      </w:pPr>
    </w:p>
    <w:p w:rsidR="00000000" w:rsidRPr="006779A9" w:rsidP="006779A9">
      <w:pPr>
        <w:pStyle w:val="Heading1"/>
      </w:pPr>
      <w:bookmarkStart w:id="2" w:name="O_797359"/>
      <w:bookmarkEnd w:id="2"/>
      <w:r w:rsidRPr="006779A9">
        <w:t>Application</w:t>
      </w:r>
    </w:p>
    <w:p w:rsidR="00000000" w:rsidRPr="006779A9" w:rsidP="00967F28">
      <w:pPr>
        <w:pStyle w:val="BodyText"/>
      </w:pPr>
      <w:r w:rsidRPr="006779A9">
        <w:t>This unit describes the skills and knowledge required to apply musical styl</w:t>
      </w:r>
      <w:r w:rsidRPr="006779A9">
        <w:t xml:space="preserve">es and conventions to the composition of simple songs or musical pieces. </w:t>
      </w:r>
    </w:p>
    <w:p w:rsidR="00000000" w:rsidRPr="006779A9" w:rsidP="00967F28">
      <w:pPr>
        <w:pStyle w:val="BodyText"/>
      </w:pPr>
      <w:r w:rsidRPr="006779A9">
        <w:t xml:space="preserve">It applies to individuals who are songwriters, musicians and music producers. </w:t>
      </w:r>
    </w:p>
    <w:p w:rsidR="00000000" w:rsidRPr="006779A9" w:rsidP="00967F28">
      <w:pPr>
        <w:pStyle w:val="BodyText"/>
      </w:pPr>
      <w:r w:rsidRPr="006779A9">
        <w:t>No licensing, legislative or certification requirements apply to this unit at the time of publication</w:t>
      </w:r>
      <w:r w:rsidRPr="006779A9">
        <w:t>.</w:t>
      </w:r>
    </w:p>
    <w:p w:rsidR="00000000" w:rsidRPr="006779A9" w:rsidP="006779A9">
      <w:pPr>
        <w:pStyle w:val="Heading1"/>
      </w:pPr>
      <w:bookmarkStart w:id="3" w:name="O_797362"/>
      <w:bookmarkEnd w:id="3"/>
      <w:r w:rsidRPr="006779A9">
        <w:t>Unit Sector</w:t>
      </w:r>
    </w:p>
    <w:p w:rsidR="00000000" w:rsidRPr="006779A9" w:rsidP="00967F28">
      <w:pPr>
        <w:pStyle w:val="BodyText"/>
      </w:pPr>
      <w:r w:rsidRPr="006779A9">
        <w:t>Performing arts – music composition</w:t>
      </w:r>
    </w:p>
    <w:p w:rsidR="00000000" w:rsidRPr="006779A9" w:rsidP="006779A9">
      <w:pPr>
        <w:pStyle w:val="Heading1"/>
      </w:pPr>
      <w:bookmarkStart w:id="4" w:name="O_797363"/>
      <w:bookmarkEnd w:id="4"/>
      <w:r w:rsidRPr="006779A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779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rPr>
                <w:rStyle w:val="SpecialBold"/>
              </w:rPr>
              <w:t>PERFORMANCE CRITERIA</w:t>
            </w:r>
          </w:p>
        </w:tc>
      </w:tr>
      <w:tr w:rsidTr="006779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79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1. Clarify composition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t>1.1 Consult with relevant people to identify purpose of composing songs or musical pieces</w:t>
            </w:r>
          </w:p>
          <w:p w:rsidR="00000000" w:rsidRPr="006779A9" w:rsidP="006779A9">
            <w:pPr>
              <w:pStyle w:val="BodyText"/>
            </w:pPr>
            <w:r w:rsidRPr="006779A9">
              <w:t>1.2 Identify musical styles, elem</w:t>
            </w:r>
            <w:r w:rsidRPr="006779A9">
              <w:t>ents and forms/structures that might suit the purpose of the composition</w:t>
            </w:r>
          </w:p>
          <w:p w:rsidR="00000000" w:rsidRPr="006779A9" w:rsidP="006779A9">
            <w:pPr>
              <w:pStyle w:val="BodyText"/>
            </w:pPr>
            <w:r w:rsidRPr="006779A9">
              <w:t>1.3 Discuss with relevant people how unconventional approaches might be applied</w:t>
            </w:r>
          </w:p>
          <w:p w:rsidR="00000000" w:rsidRPr="006779A9" w:rsidP="006779A9">
            <w:pPr>
              <w:pStyle w:val="BodyText"/>
            </w:pPr>
            <w:r w:rsidRPr="006779A9">
              <w:t>1.4 Identify the range of instruments and playing techniques to suit the purpose of compositions</w:t>
            </w:r>
          </w:p>
          <w:p w:rsidR="00000000" w:rsidRPr="006779A9" w:rsidP="006779A9">
            <w:pPr>
              <w:pStyle w:val="BodyText"/>
            </w:pPr>
            <w:r w:rsidRPr="006779A9">
              <w:t>1.5 Di</w:t>
            </w:r>
            <w:r w:rsidRPr="006779A9">
              <w:t xml:space="preserve">scuss with relevant people the accepted conventions and </w:t>
            </w:r>
            <w:r w:rsidRPr="006779A9">
              <w:t>formats for the final presentation of a song or musical piece</w:t>
            </w:r>
          </w:p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1.6 Agree on format for final presentation of songs or musical pieces</w:t>
            </w:r>
          </w:p>
        </w:tc>
      </w:tr>
      <w:tr w:rsidTr="006779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2. Compose melodies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t>2.1 Apply standard melody conventions to compositions as required</w:t>
            </w:r>
          </w:p>
          <w:p w:rsidR="00000000" w:rsidRPr="006779A9" w:rsidP="006779A9">
            <w:pPr>
              <w:pStyle w:val="BodyText"/>
            </w:pPr>
            <w:r w:rsidRPr="006779A9">
              <w:t>2.2 Identify climax points, harmonies and intervals to be used in the songs or musical pieces</w:t>
            </w:r>
          </w:p>
          <w:p w:rsidR="00000000" w:rsidRPr="006779A9" w:rsidP="006779A9">
            <w:pPr>
              <w:pStyle w:val="BodyText"/>
            </w:pPr>
            <w:r w:rsidRPr="006779A9">
              <w:t>2.3 Align lyrics with the starting points, climaxes and cadence points of a song’s melody as req</w:t>
            </w:r>
            <w:r w:rsidRPr="006779A9">
              <w:t>uired</w:t>
            </w:r>
          </w:p>
          <w:p w:rsidR="00000000" w:rsidRPr="006779A9" w:rsidP="006779A9">
            <w:pPr>
              <w:pStyle w:val="BodyText"/>
            </w:pPr>
            <w:r w:rsidRPr="006779A9">
              <w:t>2.4 Use appropriate harmonic/chord progressions or sequences in the melody to suit the style/mood of the song or musical piece</w:t>
            </w:r>
          </w:p>
          <w:p w:rsidR="00000000" w:rsidRPr="006779A9" w:rsidP="006779A9">
            <w:pPr>
              <w:pStyle w:val="BodyText"/>
            </w:pPr>
            <w:r w:rsidRPr="006779A9">
              <w:t>2.5 Ensure melody is rhythmically coherent and rhythm patterns are appropriate to the style/mood of the song or musical pie</w:t>
            </w:r>
            <w:r w:rsidRPr="006779A9">
              <w:t>ce</w:t>
            </w:r>
          </w:p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2.6 Match the level of difficulty and register of the melody with available performers and characteristics of the musical style used in the song or musical piece</w:t>
            </w:r>
          </w:p>
        </w:tc>
      </w:tr>
      <w:tr w:rsidTr="006779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3. Review musical work in progress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t>3.1 Use critical listening to evaluate and adjust own w</w:t>
            </w:r>
            <w:r w:rsidRPr="006779A9">
              <w:t xml:space="preserve">ork </w:t>
            </w:r>
          </w:p>
          <w:p w:rsidR="00000000" w:rsidRPr="006779A9" w:rsidP="006779A9">
            <w:pPr>
              <w:pStyle w:val="BodyText"/>
            </w:pPr>
            <w:r w:rsidRPr="006779A9">
              <w:t>3.2 Use aural imagination to experiment with and manipulate musical elements as required</w:t>
            </w:r>
          </w:p>
          <w:p w:rsidR="00000000" w:rsidRPr="006779A9" w:rsidP="006779A9">
            <w:pPr>
              <w:pStyle w:val="BodyText"/>
            </w:pPr>
            <w:r w:rsidRPr="006779A9">
              <w:t>3.3 Seek feedback on work in progress from relevant</w:t>
            </w:r>
            <w:r w:rsidRPr="006779A9">
              <w:rPr>
                <w:rStyle w:val="BoldandItalics"/>
              </w:rPr>
              <w:t xml:space="preserve"> </w:t>
            </w:r>
            <w:r w:rsidRPr="006779A9">
              <w:t>personnel and refine compositions accordingly</w:t>
            </w:r>
          </w:p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3.4 Discuss with relevant people how aural perception skills wer</w:t>
            </w:r>
            <w:r w:rsidRPr="006779A9">
              <w:t>e applied to improve compositional outcomes</w:t>
            </w:r>
          </w:p>
        </w:tc>
      </w:tr>
      <w:tr w:rsidTr="006779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4. Finalise compositions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t>4.1 Apply copyright notice to the composition</w:t>
            </w:r>
          </w:p>
          <w:p w:rsidR="00000000" w:rsidRPr="006779A9" w:rsidP="006779A9">
            <w:pPr>
              <w:pStyle w:val="BodyText"/>
            </w:pPr>
            <w:r w:rsidRPr="006779A9">
              <w:t>4.2 Present compositions in agreed format</w:t>
            </w:r>
          </w:p>
        </w:tc>
      </w:tr>
    </w:tbl>
    <w:p w:rsidR="00000000" w:rsidRPr="006779A9" w:rsidP="006779A9">
      <w:pPr>
        <w:pStyle w:val="BodyText"/>
      </w:pPr>
    </w:p>
    <w:p w:rsidR="00000000" w:rsidRPr="006779A9" w:rsidP="006779A9">
      <w:pPr>
        <w:pStyle w:val="AllowPageBreak"/>
      </w:pPr>
    </w:p>
    <w:p w:rsidR="00000000" w:rsidRPr="006779A9" w:rsidP="006779A9">
      <w:pPr>
        <w:pStyle w:val="Heading1"/>
      </w:pPr>
      <w:bookmarkStart w:id="5" w:name="O_797364"/>
      <w:bookmarkEnd w:id="5"/>
      <w:r w:rsidRPr="006779A9">
        <w:t>Foundation Skills</w:t>
      </w:r>
    </w:p>
    <w:p w:rsidR="00000000" w:rsidRPr="00967F28" w:rsidP="00967F28">
      <w:pPr>
        <w:pStyle w:val="BodyText"/>
        <w:rPr>
          <w:i/>
        </w:rPr>
      </w:pPr>
      <w:r w:rsidRPr="00967F2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77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rPr>
                <w:rStyle w:val="SpecialBold"/>
              </w:rPr>
              <w:t>Description</w:t>
            </w:r>
          </w:p>
        </w:tc>
      </w:tr>
      <w:tr w:rsidTr="00677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ListBullet"/>
              <w:rPr>
                <w:lang w:val="en-NZ"/>
              </w:rPr>
            </w:pPr>
            <w:r w:rsidRPr="006779A9">
              <w:t xml:space="preserve">Evaluates textual information to establish </w:t>
            </w:r>
            <w:r w:rsidRPr="006779A9">
              <w:t>musical requirements</w:t>
            </w:r>
          </w:p>
        </w:tc>
      </w:tr>
      <w:tr w:rsidTr="00677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2.1, 3.1, 3.2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ListBullet"/>
              <w:rPr>
                <w:lang w:val="en-NZ"/>
              </w:rPr>
            </w:pPr>
            <w:r w:rsidRPr="006779A9">
              <w:t>Prepares compositions according to requirements, including using correct copyright labels</w:t>
            </w:r>
          </w:p>
        </w:tc>
      </w:tr>
      <w:tr w:rsidTr="00677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1.1, 1.3, 1.5, 3.1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ListBullet"/>
            </w:pPr>
            <w:r w:rsidRPr="006779A9">
              <w:t>Discusses compositional requirements using language and features appropriate to the audience</w:t>
            </w:r>
          </w:p>
          <w:p w:rsidR="00000000" w:rsidP="006779A9">
            <w:pPr>
              <w:pStyle w:val="ListBullet"/>
              <w:rPr>
                <w:lang w:val="en-NZ"/>
              </w:rPr>
            </w:pPr>
            <w:r w:rsidRPr="006779A9">
              <w:t>Obtains information and understanding by listening and questioning</w:t>
            </w:r>
          </w:p>
        </w:tc>
      </w:tr>
      <w:tr w:rsidTr="00677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2.2, 2.4, 2.5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ListBullet"/>
              <w:rPr>
                <w:lang w:val="en-NZ"/>
              </w:rPr>
            </w:pPr>
            <w:r w:rsidRPr="006779A9">
              <w:t>Works within the time signature constructs of the musical piece</w:t>
            </w:r>
          </w:p>
        </w:tc>
      </w:tr>
      <w:tr w:rsidTr="00677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Naviga</w:t>
            </w:r>
            <w:r w:rsidRPr="006779A9">
              <w:t>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ListBullet"/>
              <w:rPr>
                <w:lang w:val="en-NZ"/>
              </w:rPr>
            </w:pPr>
            <w:r w:rsidRPr="006779A9">
              <w:t>Identifies, confirms and applies copyright requirements relevant to role</w:t>
            </w:r>
          </w:p>
        </w:tc>
      </w:tr>
      <w:tr w:rsidTr="00677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1.1, 1.3, 1.5, 3.1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ListBullet"/>
              <w:rPr>
                <w:lang w:val="en-NZ"/>
              </w:rPr>
            </w:pPr>
            <w:r w:rsidRPr="006779A9">
              <w:t>Collaborates with others to explore ideas and concepts, seek feedback and reach agreement</w:t>
            </w:r>
          </w:p>
        </w:tc>
      </w:tr>
      <w:tr w:rsidTr="006779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1.1, 1.2, 1.4,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ListBullet"/>
            </w:pPr>
            <w:r w:rsidRPr="006779A9">
              <w:t>Plans and completes own tasks in a logical and efficient sequence, with assistance from others</w:t>
            </w:r>
          </w:p>
        </w:tc>
      </w:tr>
    </w:tbl>
    <w:p w:rsidR="00000000" w:rsidRPr="006779A9" w:rsidP="006779A9">
      <w:pPr>
        <w:pStyle w:val="BodyText"/>
      </w:pPr>
    </w:p>
    <w:p w:rsidR="00000000" w:rsidRPr="006779A9" w:rsidP="006779A9">
      <w:pPr>
        <w:pStyle w:val="AllowPageBreak"/>
      </w:pPr>
    </w:p>
    <w:p w:rsidR="00000000" w:rsidRPr="006779A9" w:rsidP="006779A9">
      <w:pPr>
        <w:pStyle w:val="Heading1"/>
      </w:pPr>
      <w:bookmarkStart w:id="6" w:name="O_797366"/>
      <w:bookmarkEnd w:id="6"/>
      <w:r w:rsidRPr="006779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7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 xml:space="preserve">Code and title </w:t>
            </w:r>
          </w:p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Code and title</w:t>
            </w:r>
          </w:p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rPr>
                <w:rStyle w:val="SpecialBold"/>
              </w:rPr>
              <w:t>Equivalence status</w:t>
            </w:r>
          </w:p>
        </w:tc>
      </w:tr>
      <w:tr w:rsidTr="0067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CUAMCP301 Compose simple songs or musical pieces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CUSMCP301A Compose simple songs or musical pieces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t xml:space="preserve">Updated to meet Standards for Training Packages. </w:t>
            </w:r>
          </w:p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Minor edits to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t xml:space="preserve">Equivalent unit </w:t>
            </w:r>
          </w:p>
        </w:tc>
      </w:tr>
    </w:tbl>
    <w:p w:rsidR="00967F28" w:rsidP="006779A9">
      <w:pPr>
        <w:pStyle w:val="BodyText"/>
      </w:pPr>
    </w:p>
    <w:p w:rsidR="00967F28" w:rsidP="006779A9">
      <w:pPr>
        <w:pStyle w:val="BodyText"/>
      </w:pPr>
    </w:p>
    <w:p w:rsidR="00000000" w:rsidRPr="006779A9" w:rsidP="006779A9">
      <w:pPr>
        <w:pStyle w:val="Heading1"/>
      </w:pPr>
      <w:bookmarkStart w:id="7" w:name="O_797373"/>
      <w:bookmarkEnd w:id="7"/>
      <w:r w:rsidRPr="006779A9">
        <w:t>Links</w:t>
      </w:r>
    </w:p>
    <w:p w:rsidR="00000000" w:rsidRPr="006779A9" w:rsidP="00967F28">
      <w:pPr>
        <w:pStyle w:val="BodyText"/>
      </w:pPr>
      <w:r w:rsidRPr="00677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74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79A9" w:rsidP="00967F28">
      <w:pPr>
        <w:pStyle w:val="BodyText"/>
        <w:sectPr w:rsidSect="006779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79A9" w:rsidP="006779A9">
      <w:pPr>
        <w:pStyle w:val="SuperHeading"/>
      </w:pPr>
      <w:r w:rsidRPr="006779A9">
        <w:t>Assessment Requirements for CUAMCP301 Compose simple songs or m</w:t>
      </w:r>
      <w:r w:rsidRPr="006779A9">
        <w:t>usical pieces</w:t>
      </w:r>
    </w:p>
    <w:p w:rsidR="00000000" w:rsidRPr="006779A9" w:rsidP="006779A9">
      <w:pPr>
        <w:pStyle w:val="Heading1"/>
      </w:pPr>
      <w:bookmarkStart w:id="8" w:name="O_797368"/>
      <w:bookmarkEnd w:id="8"/>
      <w:r w:rsidRPr="006779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rPr>
                <w:rStyle w:val="SpecialBold"/>
              </w:rPr>
              <w:t>Comments</w:t>
            </w:r>
          </w:p>
        </w:tc>
      </w:tr>
      <w:tr w:rsidTr="00677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9A9">
            <w:pPr>
              <w:pStyle w:val="BodyText"/>
              <w:rPr>
                <w:lang w:val="en-NZ"/>
              </w:rPr>
            </w:pPr>
            <w:r w:rsidRPr="006779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9A9" w:rsidP="006779A9">
            <w:pPr>
              <w:pStyle w:val="BodyText"/>
            </w:pPr>
            <w:r w:rsidRPr="006779A9">
              <w:t>This version first released with CUA Creative Arts and Culture Training Package version 2.0.</w:t>
            </w:r>
          </w:p>
        </w:tc>
      </w:tr>
    </w:tbl>
    <w:p w:rsidR="00000000" w:rsidRPr="006779A9" w:rsidP="006779A9">
      <w:pPr>
        <w:pStyle w:val="BodyText"/>
      </w:pPr>
    </w:p>
    <w:p w:rsidR="00000000" w:rsidRPr="006779A9" w:rsidP="006779A9">
      <w:pPr>
        <w:pStyle w:val="AllowPageBreak"/>
      </w:pPr>
    </w:p>
    <w:p w:rsidR="00000000" w:rsidRPr="006779A9" w:rsidP="006779A9">
      <w:pPr>
        <w:pStyle w:val="Heading1"/>
      </w:pPr>
      <w:bookmarkStart w:id="9" w:name="O_797369"/>
      <w:bookmarkEnd w:id="9"/>
      <w:r w:rsidRPr="006779A9">
        <w:t>Performance Evidence</w:t>
      </w:r>
    </w:p>
    <w:p w:rsidR="00000000" w:rsidRPr="006779A9" w:rsidP="00967F28">
      <w:pPr>
        <w:pStyle w:val="BodyText"/>
      </w:pPr>
      <w:r w:rsidRPr="006779A9">
        <w:t>Evidence of the ability to:</w:t>
      </w:r>
    </w:p>
    <w:p w:rsidR="00000000" w:rsidRPr="006779A9" w:rsidP="006779A9">
      <w:pPr>
        <w:pStyle w:val="ListBullet"/>
      </w:pPr>
      <w:r w:rsidRPr="006779A9">
        <w:t xml:space="preserve">compose simple </w:t>
      </w:r>
      <w:r w:rsidRPr="006779A9">
        <w:t>songs or musical pieces for a specific purpose</w:t>
      </w:r>
    </w:p>
    <w:p w:rsidR="00000000" w:rsidRPr="006779A9" w:rsidP="006779A9">
      <w:pPr>
        <w:pStyle w:val="ListBullet"/>
      </w:pPr>
      <w:r w:rsidRPr="006779A9">
        <w:t xml:space="preserve">apply music, repertoire and instrument knowledge </w:t>
      </w:r>
    </w:p>
    <w:p w:rsidR="00000000" w:rsidRPr="006779A9" w:rsidP="006779A9">
      <w:pPr>
        <w:pStyle w:val="ListBullet"/>
      </w:pPr>
      <w:r w:rsidRPr="006779A9">
        <w:t>use musical elements and melody conventions</w:t>
      </w:r>
    </w:p>
    <w:p w:rsidR="00000000" w:rsidRPr="006779A9" w:rsidP="006779A9">
      <w:pPr>
        <w:pStyle w:val="ListBullet"/>
      </w:pPr>
      <w:r w:rsidRPr="006779A9">
        <w:t>apply critical listening and aural perception skills.</w:t>
      </w:r>
    </w:p>
    <w:p w:rsidR="00000000" w:rsidRPr="006779A9" w:rsidP="006779A9">
      <w:pPr>
        <w:pStyle w:val="BodyText"/>
      </w:pPr>
    </w:p>
    <w:p w:rsidR="00000000" w:rsidRPr="006779A9" w:rsidP="00967F28">
      <w:pPr>
        <w:pStyle w:val="BodyText"/>
      </w:pPr>
      <w:r w:rsidRPr="006779A9">
        <w:t>Note: If a specific volume or frequency is not stated, then evidence must be provided at least once.</w:t>
      </w:r>
    </w:p>
    <w:p w:rsidR="00000000" w:rsidRPr="006779A9" w:rsidP="006779A9">
      <w:pPr>
        <w:pStyle w:val="Heading1"/>
      </w:pPr>
      <w:bookmarkStart w:id="10" w:name="O_797370"/>
      <w:bookmarkEnd w:id="10"/>
      <w:r w:rsidRPr="006779A9">
        <w:t>Knowledge Evidence</w:t>
      </w:r>
    </w:p>
    <w:p w:rsidR="00000000" w:rsidRPr="006779A9" w:rsidP="00967F28">
      <w:pPr>
        <w:pStyle w:val="BodyText"/>
      </w:pPr>
      <w:r w:rsidRPr="006779A9">
        <w:t>To complete the unit requirements safely and effectively, the individual must:</w:t>
      </w:r>
    </w:p>
    <w:p w:rsidR="00000000" w:rsidRPr="006779A9" w:rsidP="006779A9">
      <w:pPr>
        <w:pStyle w:val="ListBullet"/>
      </w:pPr>
      <w:r w:rsidRPr="006779A9">
        <w:t>describe conventional and unconventiona</w:t>
      </w:r>
      <w:r w:rsidRPr="006779A9">
        <w:t xml:space="preserve">l musical forms and structures </w:t>
      </w:r>
    </w:p>
    <w:p w:rsidR="00000000" w:rsidRPr="006779A9" w:rsidP="006779A9">
      <w:pPr>
        <w:pStyle w:val="ListBullet"/>
      </w:pPr>
      <w:r w:rsidRPr="006779A9">
        <w:t>describe scope and capacity of instruments for which compositions are developed</w:t>
      </w:r>
    </w:p>
    <w:p w:rsidR="00000000" w:rsidRPr="006779A9" w:rsidP="006779A9">
      <w:pPr>
        <w:pStyle w:val="ListBullet"/>
      </w:pPr>
      <w:r w:rsidRPr="006779A9">
        <w:t>outline the process for composing melodies</w:t>
      </w:r>
    </w:p>
    <w:p w:rsidR="00000000" w:rsidRPr="006779A9" w:rsidP="006779A9">
      <w:pPr>
        <w:pStyle w:val="ListBullet"/>
      </w:pPr>
      <w:r w:rsidRPr="006779A9">
        <w:t>describe techniques for using technology to present musical works for submission or feedback</w:t>
      </w:r>
    </w:p>
    <w:p w:rsidR="00000000" w:rsidRPr="006779A9" w:rsidP="006779A9">
      <w:pPr>
        <w:pStyle w:val="ListBullet"/>
      </w:pPr>
      <w:r w:rsidRPr="006779A9">
        <w:t>identify</w:t>
      </w:r>
      <w:r w:rsidRPr="006779A9">
        <w:t xml:space="preserve"> and overcome issues and challenges that typically arise in the context of composing songs or musical pieces.</w:t>
      </w:r>
    </w:p>
    <w:p w:rsidR="00000000" w:rsidRPr="006779A9" w:rsidP="006779A9">
      <w:pPr>
        <w:pStyle w:val="AllowPageBreak"/>
      </w:pPr>
    </w:p>
    <w:p w:rsidR="00000000" w:rsidRPr="006779A9" w:rsidP="006779A9">
      <w:pPr>
        <w:pStyle w:val="Heading1"/>
      </w:pPr>
      <w:bookmarkStart w:id="11" w:name="O_797371"/>
      <w:bookmarkEnd w:id="11"/>
      <w:r w:rsidRPr="006779A9">
        <w:t>Assessment Conditions</w:t>
      </w:r>
    </w:p>
    <w:p w:rsidR="00000000" w:rsidRPr="006779A9" w:rsidP="00967F28">
      <w:pPr>
        <w:pStyle w:val="BodyText"/>
      </w:pPr>
      <w:r w:rsidRPr="006779A9">
        <w:t>Assessment must be conducted in a safe environment where evidence gathered demonstrates consistent performa</w:t>
      </w:r>
      <w:r w:rsidRPr="006779A9">
        <w:t xml:space="preserve">nce of typical activities experienced in creative arts industry environments. The assessment environment must include access to: </w:t>
      </w:r>
    </w:p>
    <w:p w:rsidR="00000000" w:rsidRPr="006779A9" w:rsidP="006779A9">
      <w:pPr>
        <w:pStyle w:val="ListBullet"/>
      </w:pPr>
      <w:r w:rsidRPr="006779A9">
        <w:t>an environment where song writing skills can be applied</w:t>
      </w:r>
    </w:p>
    <w:p w:rsidR="00000000" w:rsidRPr="006779A9" w:rsidP="006779A9">
      <w:pPr>
        <w:pStyle w:val="ListBullet"/>
      </w:pPr>
      <w:r w:rsidRPr="006779A9">
        <w:t>an appropriate range of instruments</w:t>
      </w:r>
    </w:p>
    <w:p w:rsidR="00000000" w:rsidRPr="006779A9" w:rsidP="006779A9">
      <w:pPr>
        <w:pStyle w:val="ListBullet"/>
      </w:pPr>
      <w:r w:rsidRPr="006779A9">
        <w:t>appropriate technology to produce</w:t>
      </w:r>
      <w:r w:rsidRPr="006779A9">
        <w:t xml:space="preserve"> a range of formats for the final presentation of a song or musical piece.</w:t>
      </w:r>
    </w:p>
    <w:p w:rsidR="00000000" w:rsidRPr="006779A9" w:rsidP="006779A9">
      <w:pPr>
        <w:pStyle w:val="BodyText"/>
      </w:pPr>
    </w:p>
    <w:p w:rsidR="00967F28" w:rsidP="00967F28">
      <w:pPr>
        <w:pStyle w:val="BodyText"/>
      </w:pPr>
      <w:r w:rsidRPr="006779A9">
        <w:t>Assessors of this unit must satisfy the requirements for assessors in applicable vocational educational and training legislation, frameworks and/or standards.</w:t>
      </w:r>
    </w:p>
    <w:p w:rsidR="00000000" w:rsidRPr="006779A9" w:rsidP="006779A9">
      <w:pPr>
        <w:pStyle w:val="Heading1"/>
      </w:pPr>
      <w:bookmarkStart w:id="12" w:name="O_797374"/>
      <w:bookmarkEnd w:id="12"/>
      <w:r w:rsidRPr="006779A9">
        <w:t>Links</w:t>
      </w:r>
    </w:p>
    <w:p w:rsidR="00000000" w:rsidRPr="006779A9" w:rsidP="00967F28">
      <w:pPr>
        <w:pStyle w:val="BodyText"/>
      </w:pPr>
      <w:r w:rsidRPr="00677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74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779A9" w:rsidP="006779A9"/>
    <w:sectPr w:rsidSect="006779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A9" w:rsidRPr="00967F28" w:rsidP="00967F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F28" w:rsidP="00677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F28" w:rsidP="00677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7F28" w:rsidP="006779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A9" w:rsidP="00677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7F28">
      <w:t>Approved</w:t>
    </w:r>
    <w:r w:rsidR="00967F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7F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7F28">
      <w:rPr>
        <w:noProof/>
      </w:rPr>
      <w:t>4</w:t>
    </w:r>
    <w:r>
      <w:rPr>
        <w:noProof/>
      </w:rPr>
      <w:fldChar w:fldCharType="end"/>
    </w:r>
  </w:p>
  <w:p w:rsidR="006779A9" w:rsidP="00677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7F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7F28">
      <w:t>Service and Creative Skills Australia</w:t>
    </w:r>
    <w:r w:rsidR="00967F28">
      <w:fldChar w:fldCharType="end"/>
    </w:r>
  </w:p>
  <w:p w:rsidR="006779A9" w:rsidP="00677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F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9A9" w:rsidRPr="00967F28" w:rsidP="00967F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F28" w:rsidRPr="002D2AF8" w:rsidP="00677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CUAMCP301 Compose simple songs or musical 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7F28" w:rsidP="006779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9A9" w:rsidRPr="002D2AF8" w:rsidP="00677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7F28">
      <w:t>CUAMCP301 Compose simple songs or musical pieces</w:t>
    </w:r>
    <w:r w:rsidR="00967F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7F28">
      <w:rPr>
        <w:noProof/>
      </w:rPr>
      <w:t>2 March 2025</w:t>
    </w:r>
    <w:r>
      <w:fldChar w:fldCharType="end"/>
    </w:r>
  </w:p>
  <w:p w:rsidR="006779A9" w:rsidP="00677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3C6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745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9A9"/>
  </w:style>
  <w:style w:type="character" w:customStyle="1" w:styleId="Heading1Char">
    <w:name w:val="Heading 1 Char"/>
    <w:basedOn w:val="DefaultParagraphFont"/>
    <w:link w:val="Heading1"/>
    <w:rsid w:val="00677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9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9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79A9"/>
    <w:rPr>
      <w:b/>
      <w:spacing w:val="0"/>
    </w:rPr>
  </w:style>
  <w:style w:type="character" w:styleId="Emphasis">
    <w:name w:val="Emphasis"/>
    <w:basedOn w:val="DefaultParagraphFont"/>
    <w:qFormat/>
    <w:rsid w:val="006779A9"/>
    <w:rPr>
      <w:i/>
    </w:rPr>
  </w:style>
  <w:style w:type="paragraph" w:customStyle="1" w:styleId="SuperHeading">
    <w:name w:val="SuperHeading"/>
    <w:basedOn w:val="Normal"/>
    <w:rsid w:val="00677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779A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77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9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9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7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79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7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7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9A9"/>
  </w:style>
  <w:style w:type="paragraph" w:styleId="TableofFigures">
    <w:name w:val="table of figures"/>
    <w:basedOn w:val="Normal"/>
    <w:next w:val="Normal"/>
    <w:semiHidden/>
    <w:rsid w:val="00677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9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79A9"/>
    <w:rPr>
      <w:rFonts w:ascii="Wingdings" w:hAnsi="Wingdings"/>
    </w:rPr>
  </w:style>
  <w:style w:type="paragraph" w:customStyle="1" w:styleId="TableHeading">
    <w:name w:val="Table Heading"/>
    <w:basedOn w:val="HeadingBase"/>
    <w:rsid w:val="00677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9A9"/>
    <w:rPr>
      <w:color w:val="0033CC"/>
      <w:u w:val="none"/>
    </w:rPr>
  </w:style>
  <w:style w:type="paragraph" w:customStyle="1" w:styleId="BodyTextRight">
    <w:name w:val="Body Text Right"/>
    <w:basedOn w:val="BodyText"/>
    <w:rsid w:val="00677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9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9A9"/>
    <w:rPr>
      <w:sz w:val="32"/>
    </w:rPr>
  </w:style>
  <w:style w:type="paragraph" w:customStyle="1" w:styleId="HeadingProcedure">
    <w:name w:val="Heading Procedure"/>
    <w:basedOn w:val="HeadingBase"/>
    <w:next w:val="Normal"/>
    <w:rsid w:val="00677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9A9"/>
    <w:pPr>
      <w:spacing w:before="60" w:after="60"/>
    </w:pPr>
  </w:style>
  <w:style w:type="paragraph" w:styleId="ListContinue">
    <w:name w:val="List Continue"/>
    <w:basedOn w:val="List"/>
    <w:rsid w:val="006779A9"/>
    <w:pPr>
      <w:ind w:firstLine="0"/>
    </w:pPr>
  </w:style>
  <w:style w:type="paragraph" w:customStyle="1" w:styleId="ListNote">
    <w:name w:val="List Note"/>
    <w:basedOn w:val="List"/>
    <w:rsid w:val="00677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9A9"/>
    <w:rPr>
      <w:rFonts w:ascii="Courier New" w:hAnsi="Courier New"/>
    </w:rPr>
  </w:style>
  <w:style w:type="paragraph" w:customStyle="1" w:styleId="NoteBullet">
    <w:name w:val="Note Bullet"/>
    <w:basedOn w:val="Note"/>
    <w:rsid w:val="00677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9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7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9A9"/>
    <w:rPr>
      <w:b/>
      <w:smallCaps/>
    </w:rPr>
  </w:style>
  <w:style w:type="paragraph" w:customStyle="1" w:styleId="TableListNumber">
    <w:name w:val="Table List Number"/>
    <w:basedOn w:val="ListNumber"/>
    <w:rsid w:val="00677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9A9"/>
    <w:pPr>
      <w:numPr>
        <w:numId w:val="8"/>
      </w:numPr>
    </w:pPr>
  </w:style>
  <w:style w:type="paragraph" w:customStyle="1" w:styleId="ListAlpha2">
    <w:name w:val="List Alpha 2"/>
    <w:basedOn w:val="List2"/>
    <w:rsid w:val="006779A9"/>
    <w:pPr>
      <w:numPr>
        <w:numId w:val="7"/>
      </w:numPr>
    </w:pPr>
  </w:style>
  <w:style w:type="paragraph" w:styleId="List2">
    <w:name w:val="List 2"/>
    <w:basedOn w:val="BodyText"/>
    <w:rsid w:val="00677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9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9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79A9"/>
    <w:pPr>
      <w:numPr>
        <w:numId w:val="3"/>
      </w:numPr>
    </w:pPr>
  </w:style>
  <w:style w:type="paragraph" w:styleId="ListContinue2">
    <w:name w:val="List Continue 2"/>
    <w:basedOn w:val="List2"/>
    <w:rsid w:val="006779A9"/>
    <w:pPr>
      <w:ind w:firstLine="0"/>
    </w:pPr>
  </w:style>
  <w:style w:type="paragraph" w:styleId="ListContinue3">
    <w:name w:val="List Continue 3"/>
    <w:basedOn w:val="List3"/>
    <w:rsid w:val="006779A9"/>
    <w:pPr>
      <w:ind w:left="1021" w:firstLine="0"/>
    </w:pPr>
  </w:style>
  <w:style w:type="paragraph" w:styleId="ListContinue4">
    <w:name w:val="List Continue 4"/>
    <w:basedOn w:val="List4"/>
    <w:rsid w:val="006779A9"/>
    <w:pPr>
      <w:ind w:firstLine="0"/>
    </w:pPr>
  </w:style>
  <w:style w:type="paragraph" w:styleId="ListContinue5">
    <w:name w:val="List Continue 5"/>
    <w:basedOn w:val="List5"/>
    <w:rsid w:val="006779A9"/>
    <w:pPr>
      <w:ind w:firstLine="0"/>
    </w:pPr>
  </w:style>
  <w:style w:type="paragraph" w:styleId="ListNumber3">
    <w:name w:val="List Number 3"/>
    <w:basedOn w:val="List3"/>
    <w:rsid w:val="006779A9"/>
    <w:pPr>
      <w:numPr>
        <w:numId w:val="4"/>
      </w:numPr>
    </w:pPr>
  </w:style>
  <w:style w:type="paragraph" w:styleId="ListNumber4">
    <w:name w:val="List Number 4"/>
    <w:basedOn w:val="List4"/>
    <w:rsid w:val="006779A9"/>
    <w:pPr>
      <w:numPr>
        <w:numId w:val="5"/>
      </w:numPr>
    </w:pPr>
  </w:style>
  <w:style w:type="paragraph" w:styleId="ListNumber5">
    <w:name w:val="List Number 5"/>
    <w:basedOn w:val="List5"/>
    <w:rsid w:val="006779A9"/>
    <w:pPr>
      <w:numPr>
        <w:numId w:val="6"/>
      </w:numPr>
    </w:pPr>
  </w:style>
  <w:style w:type="paragraph" w:styleId="BlockText">
    <w:name w:val="Block Text"/>
    <w:basedOn w:val="Normal"/>
    <w:rsid w:val="00677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9A9"/>
    <w:rPr>
      <w:sz w:val="16"/>
      <w:vertAlign w:val="superscript"/>
    </w:rPr>
  </w:style>
  <w:style w:type="character" w:customStyle="1" w:styleId="Symbols">
    <w:name w:val="Symbols"/>
    <w:basedOn w:val="DefaultParagraphFont"/>
    <w:rsid w:val="006779A9"/>
    <w:rPr>
      <w:rFonts w:ascii="Symbol" w:hAnsi="Symbol"/>
    </w:rPr>
  </w:style>
  <w:style w:type="character" w:customStyle="1" w:styleId="MenuOptions">
    <w:name w:val="Menu Options"/>
    <w:basedOn w:val="DefaultParagraphFont"/>
    <w:rsid w:val="00677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9A9"/>
    <w:rPr>
      <w:b/>
    </w:rPr>
  </w:style>
  <w:style w:type="character" w:customStyle="1" w:styleId="Underlined">
    <w:name w:val="Underlined"/>
    <w:basedOn w:val="DefaultParagraphFont"/>
    <w:rsid w:val="006779A9"/>
    <w:rPr>
      <w:u w:val="single"/>
    </w:rPr>
  </w:style>
  <w:style w:type="paragraph" w:customStyle="1" w:styleId="TableBodyTextRight">
    <w:name w:val="Table Body Text Right"/>
    <w:basedOn w:val="TableBodyText"/>
    <w:rsid w:val="00677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9A9"/>
    <w:rPr>
      <w:sz w:val="18"/>
    </w:rPr>
  </w:style>
  <w:style w:type="paragraph" w:customStyle="1" w:styleId="BodySmallRight">
    <w:name w:val="Body Small Right"/>
    <w:basedOn w:val="BodyTextRight"/>
    <w:rsid w:val="006779A9"/>
    <w:rPr>
      <w:sz w:val="18"/>
      <w:szCs w:val="18"/>
    </w:rPr>
  </w:style>
  <w:style w:type="paragraph" w:customStyle="1" w:styleId="MarginEdition">
    <w:name w:val="Margin Edition"/>
    <w:basedOn w:val="MarginNote"/>
    <w:rsid w:val="00677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9A9"/>
    <w:rPr>
      <w:sz w:val="2"/>
      <w:szCs w:val="2"/>
    </w:rPr>
  </w:style>
  <w:style w:type="character" w:customStyle="1" w:styleId="Small">
    <w:name w:val="Small"/>
    <w:basedOn w:val="DefaultParagraphFont"/>
    <w:rsid w:val="006779A9"/>
    <w:rPr>
      <w:sz w:val="16"/>
    </w:rPr>
  </w:style>
  <w:style w:type="paragraph" w:customStyle="1" w:styleId="WideTable">
    <w:name w:val="Wide Table"/>
    <w:basedOn w:val="Normal"/>
    <w:rsid w:val="00677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9A9"/>
  </w:style>
  <w:style w:type="paragraph" w:styleId="Quote">
    <w:name w:val="Quote"/>
    <w:basedOn w:val="Heading1"/>
    <w:link w:val="QuoteChar"/>
    <w:qFormat/>
    <w:rsid w:val="00677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9A9"/>
    <w:pPr>
      <w:pageBreakBefore/>
    </w:pPr>
  </w:style>
  <w:style w:type="paragraph" w:customStyle="1" w:styleId="Border">
    <w:name w:val="Border"/>
    <w:basedOn w:val="Normal"/>
    <w:qFormat/>
    <w:rsid w:val="00677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9A9"/>
    <w:rPr>
      <w:u w:val="single"/>
    </w:rPr>
  </w:style>
  <w:style w:type="paragraph" w:styleId="BalloonText">
    <w:name w:val="Balloon Text"/>
    <w:basedOn w:val="Normal"/>
    <w:link w:val="BalloonTextChar"/>
    <w:rsid w:val="00677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9A9"/>
    <w:pPr>
      <w:spacing w:before="0" w:after="0"/>
    </w:pPr>
  </w:style>
  <w:style w:type="paragraph" w:customStyle="1" w:styleId="BodyTextBold">
    <w:name w:val="Body Text Bold"/>
    <w:basedOn w:val="BodyText"/>
    <w:qFormat/>
    <w:rsid w:val="006779A9"/>
    <w:rPr>
      <w:b/>
    </w:rPr>
  </w:style>
  <w:style w:type="character" w:styleId="Hyperlink">
    <w:name w:val="Hyperlink"/>
    <w:basedOn w:val="DefaultParagraphFont"/>
    <w:uiPriority w:val="99"/>
    <w:unhideWhenUsed/>
    <w:rsid w:val="00967F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5465</Characters>
  <Application>Microsoft Office Word</Application>
  <DocSecurity>0</DocSecurity>
  <Lines>202</Lines>
  <Paragraphs>132</Paragraphs>
  <ScaleCrop>false</ScaleCrop>
  <Company>Author-it Software Corporation Ltd.</Company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CUAMCP301 Compose simple songs or musical pieces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2025-03-01T21:54:00Z</dcterms:created>
  <dcterms:modified xsi:type="dcterms:W3CDTF">2025-03-01T21:54:00Z</dcterms:modified>
</cp:coreProperties>
</file>