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20A" w:rsidP="00592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CUALGT501 Realise lighting designs</w:t>
      </w:r>
      <w:r>
        <w:fldChar w:fldCharType="end"/>
      </w:r>
    </w:p>
    <w:p w:rsidR="0059220A" w:rsidP="0059220A">
      <w:pPr>
        <w:pStyle w:val="Version"/>
        <w:sectPr w:rsidSect="00D71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133E" w:rsidP="00D7133E">
      <w:pPr>
        <w:pStyle w:val="SuperHeading"/>
      </w:pPr>
      <w:r w:rsidRPr="00D7133E">
        <w:t>Assessment Re</w:t>
      </w:r>
      <w:r w:rsidRPr="00D7133E">
        <w:t>quirements for CUALGT501 Realise lighting designs</w:t>
      </w:r>
    </w:p>
    <w:p w:rsidR="00000000" w:rsidRPr="00D7133E" w:rsidP="00D7133E">
      <w:pPr>
        <w:pStyle w:val="Heading1"/>
      </w:pPr>
      <w:bookmarkStart w:id="1" w:name="O_808054"/>
      <w:bookmarkEnd w:id="1"/>
      <w:r w:rsidRPr="00D713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E" w:rsidP="00D7133E">
            <w:pPr>
              <w:pStyle w:val="BodyText"/>
            </w:pPr>
            <w:r w:rsidRPr="00D713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E">
            <w:pPr>
              <w:pStyle w:val="BodyText"/>
              <w:rPr>
                <w:lang w:val="en-NZ"/>
              </w:rPr>
            </w:pPr>
            <w:r w:rsidRPr="00D7133E">
              <w:rPr>
                <w:rStyle w:val="SpecialBold"/>
              </w:rPr>
              <w:t>Comments</w:t>
            </w:r>
          </w:p>
        </w:tc>
      </w:tr>
      <w:tr w:rsidTr="00D7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E">
            <w:pPr>
              <w:pStyle w:val="BodyText"/>
              <w:rPr>
                <w:lang w:val="en-NZ"/>
              </w:rPr>
            </w:pPr>
            <w:r w:rsidRPr="00D7133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E">
            <w:pPr>
              <w:pStyle w:val="BodyText"/>
              <w:rPr>
                <w:lang w:val="en-NZ"/>
              </w:rPr>
            </w:pPr>
            <w:r w:rsidRPr="00D7133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71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E">
            <w:pPr>
              <w:pStyle w:val="BodyText"/>
              <w:rPr>
                <w:lang w:val="en-NZ"/>
              </w:rPr>
            </w:pPr>
            <w:r w:rsidRPr="00D713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E" w:rsidP="00D7133E">
            <w:pPr>
              <w:pStyle w:val="BodyText"/>
            </w:pPr>
            <w:r w:rsidRPr="00D7133E">
              <w:t xml:space="preserve">This version first released with CUA </w:t>
            </w:r>
            <w:r w:rsidRPr="00D7133E">
              <w:t>Creative Arts and Culture Training Package version 1.0.</w:t>
            </w:r>
          </w:p>
        </w:tc>
      </w:tr>
    </w:tbl>
    <w:p w:rsidR="00000000" w:rsidRPr="00D7133E" w:rsidP="00D7133E">
      <w:pPr>
        <w:pStyle w:val="BodyText"/>
      </w:pPr>
    </w:p>
    <w:p w:rsidR="00000000" w:rsidRPr="00D7133E" w:rsidP="00D7133E">
      <w:pPr>
        <w:pStyle w:val="AllowPageBreak"/>
      </w:pPr>
    </w:p>
    <w:p w:rsidR="00000000" w:rsidRPr="00D7133E" w:rsidP="00D7133E">
      <w:pPr>
        <w:pStyle w:val="Heading1"/>
      </w:pPr>
      <w:bookmarkStart w:id="2" w:name="O_808053"/>
      <w:bookmarkEnd w:id="2"/>
      <w:r w:rsidRPr="00D7133E">
        <w:t>Performance Evidence</w:t>
      </w:r>
    </w:p>
    <w:p w:rsidR="00000000" w:rsidRPr="00D7133E" w:rsidP="0059220A">
      <w:pPr>
        <w:pStyle w:val="BodyText"/>
      </w:pPr>
      <w:r w:rsidRPr="00D7133E">
        <w:t>Evidence of the ability to:</w:t>
      </w:r>
    </w:p>
    <w:p w:rsidR="00000000" w:rsidRPr="00D7133E" w:rsidP="00D7133E">
      <w:pPr>
        <w:pStyle w:val="ListBullet"/>
      </w:pPr>
      <w:r w:rsidRPr="00D7133E">
        <w:t xml:space="preserve">plan and supervise the implementation of lighting designs for at least one production or event </w:t>
      </w:r>
    </w:p>
    <w:p w:rsidR="00000000" w:rsidRPr="00D7133E" w:rsidP="00D7133E">
      <w:pPr>
        <w:pStyle w:val="ListBullet"/>
      </w:pPr>
      <w:r w:rsidRPr="00D7133E">
        <w:t>apply effective problem-solving techniques to the realisation of lighting designs</w:t>
      </w:r>
    </w:p>
    <w:p w:rsidR="00000000" w:rsidRPr="00D7133E" w:rsidP="00D7133E">
      <w:pPr>
        <w:pStyle w:val="ListBullet"/>
      </w:pPr>
      <w:r w:rsidRPr="00D7133E">
        <w:t>work collaboratively.</w:t>
      </w:r>
    </w:p>
    <w:p w:rsidR="00000000" w:rsidRPr="00D7133E" w:rsidP="00D7133E">
      <w:pPr>
        <w:pStyle w:val="BodyText"/>
      </w:pPr>
    </w:p>
    <w:p w:rsidR="00000000" w:rsidRPr="00D7133E" w:rsidP="0059220A">
      <w:pPr>
        <w:pStyle w:val="BodyText"/>
      </w:pPr>
      <w:r w:rsidRPr="00D7133E">
        <w:t>Note: If a specific volume or frequency is not stated, then evidence must be provided for each of the above points at least once.</w:t>
      </w:r>
    </w:p>
    <w:p w:rsidR="00000000" w:rsidRPr="00D7133E" w:rsidP="00D7133E">
      <w:pPr>
        <w:pStyle w:val="Heading1"/>
      </w:pPr>
      <w:bookmarkStart w:id="3" w:name="O_808052"/>
      <w:bookmarkEnd w:id="3"/>
      <w:r w:rsidRPr="00D7133E">
        <w:t>Know</w:t>
      </w:r>
      <w:r w:rsidRPr="00D7133E">
        <w:t>ledge Evidence</w:t>
      </w:r>
    </w:p>
    <w:p w:rsidR="00000000" w:rsidRPr="00D7133E" w:rsidP="0059220A">
      <w:pPr>
        <w:pStyle w:val="BodyText"/>
      </w:pPr>
      <w:r w:rsidRPr="00D7133E">
        <w:t>To complete the unit requirements the individual must:</w:t>
      </w:r>
    </w:p>
    <w:p w:rsidR="00000000" w:rsidRPr="00D7133E" w:rsidP="00D7133E">
      <w:pPr>
        <w:pStyle w:val="ListBullet"/>
      </w:pPr>
      <w:r w:rsidRPr="00D7133E">
        <w:t>describe techniques for planning work when realising lighting designs</w:t>
      </w:r>
    </w:p>
    <w:p w:rsidR="00000000" w:rsidRPr="00D7133E" w:rsidP="00D7133E">
      <w:pPr>
        <w:pStyle w:val="ListBullet"/>
      </w:pPr>
      <w:r w:rsidRPr="00D7133E">
        <w:t>suggest ways to address issues and challenges that typically arise when realising lighting designs</w:t>
      </w:r>
    </w:p>
    <w:p w:rsidR="00000000" w:rsidRPr="00D7133E" w:rsidP="00D7133E">
      <w:pPr>
        <w:pStyle w:val="ListBullet"/>
      </w:pPr>
      <w:r w:rsidRPr="00D7133E">
        <w:t xml:space="preserve">explain safety </w:t>
      </w:r>
      <w:r w:rsidRPr="00D7133E">
        <w:t>issues to be taken into account when installing and operating lighting for productions and events</w:t>
      </w:r>
    </w:p>
    <w:p w:rsidR="00000000" w:rsidRPr="00D7133E" w:rsidP="00D7133E">
      <w:pPr>
        <w:pStyle w:val="ListBullet"/>
      </w:pPr>
      <w:r w:rsidRPr="00D7133E">
        <w:t>describe industry trends and developments that impact on lighting operations</w:t>
      </w:r>
    </w:p>
    <w:p w:rsidR="00000000" w:rsidRPr="00D7133E" w:rsidP="00D7133E">
      <w:pPr>
        <w:pStyle w:val="ListBullet"/>
      </w:pPr>
      <w:r w:rsidRPr="00D7133E">
        <w:t>provide examples of where to source a range of lighting equipment and accessories</w:t>
      </w:r>
    </w:p>
    <w:p w:rsidR="00000000" w:rsidRPr="00D7133E" w:rsidP="00D7133E">
      <w:pPr>
        <w:pStyle w:val="ListBullet"/>
      </w:pPr>
      <w:r w:rsidRPr="00D7133E">
        <w:t>provide examples of how to use lighting design specifications to realise a range of lighting effects</w:t>
      </w:r>
    </w:p>
    <w:p w:rsidR="00000000" w:rsidRPr="00D7133E" w:rsidP="00D7133E">
      <w:pPr>
        <w:pStyle w:val="ListBullet"/>
      </w:pPr>
      <w:r w:rsidRPr="00D7133E">
        <w:t>explain how a range of lighting equipment and accessories can be used to achieve different lighting effects.</w:t>
      </w:r>
    </w:p>
    <w:p w:rsidR="00000000" w:rsidRPr="00D7133E" w:rsidP="00D7133E">
      <w:pPr>
        <w:pStyle w:val="AllowPageBreak"/>
      </w:pPr>
    </w:p>
    <w:p w:rsidR="00000000" w:rsidRPr="00D7133E" w:rsidP="00D7133E">
      <w:pPr>
        <w:pStyle w:val="Heading1"/>
      </w:pPr>
      <w:bookmarkStart w:id="4" w:name="O_808051"/>
      <w:bookmarkEnd w:id="4"/>
      <w:r w:rsidRPr="00D7133E">
        <w:t>Assessment Conditions</w:t>
      </w:r>
    </w:p>
    <w:p w:rsidR="00000000" w:rsidRPr="00D7133E" w:rsidP="0059220A">
      <w:pPr>
        <w:pStyle w:val="BodyText"/>
      </w:pPr>
      <w:r w:rsidRPr="00D7133E">
        <w:t>Assess</w:t>
      </w:r>
      <w:r w:rsidRPr="00D7133E">
        <w:t>ment must be conducted in a safe environment where evidence gathered demonstrates consistent performance of typical activities experienced in creative arts industry environments. The assessment environment must include access to lighting designs and produc</w:t>
      </w:r>
      <w:r w:rsidRPr="00D7133E">
        <w:t>tions that require the implementation of lighting designs.</w:t>
      </w:r>
    </w:p>
    <w:p w:rsidR="00000000" w:rsidRPr="00D7133E" w:rsidP="0059220A">
      <w:pPr>
        <w:pStyle w:val="BodyText"/>
      </w:pPr>
      <w:r w:rsidRPr="00D7133E">
        <w:t>Assessors of this unit must satisfy the requirements for assessors in applicable vocational educational and training legislation, frameworks and/or standards.</w:t>
      </w:r>
    </w:p>
    <w:p w:rsidR="00000000" w:rsidRPr="00D7133E" w:rsidP="00D7133E">
      <w:pPr>
        <w:pStyle w:val="Heading1"/>
      </w:pPr>
      <w:bookmarkStart w:id="5" w:name="O_808063"/>
      <w:bookmarkEnd w:id="5"/>
      <w:r w:rsidRPr="00D7133E">
        <w:t>Links</w:t>
      </w:r>
    </w:p>
    <w:p w:rsidR="00000000" w:rsidRPr="00D7133E" w:rsidP="0059220A">
      <w:pPr>
        <w:pStyle w:val="BodyText"/>
      </w:pPr>
      <w:r w:rsidRPr="00D713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64EC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7133E" w:rsidP="00D7133E"/>
    <w:sectPr w:rsidSect="00D713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E" w:rsidRPr="0059220A" w:rsidP="00592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A" w:rsidP="00D71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20A" w:rsidP="00D71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220A" w:rsidP="00D71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33E" w:rsidRPr="0059220A" w:rsidP="00592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A" w:rsidRPr="002D2AF8" w:rsidP="00D71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CUALGT501 Realise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9220A" w:rsidP="00D71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187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C21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33E"/>
  </w:style>
  <w:style w:type="character" w:customStyle="1" w:styleId="Heading1Char">
    <w:name w:val="Heading 1 Char"/>
    <w:basedOn w:val="DefaultParagraphFont"/>
    <w:link w:val="Heading1"/>
    <w:rsid w:val="00D71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3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3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33E"/>
    <w:rPr>
      <w:b/>
      <w:spacing w:val="0"/>
    </w:rPr>
  </w:style>
  <w:style w:type="paragraph" w:customStyle="1" w:styleId="SuperHeading">
    <w:name w:val="SuperHeading"/>
    <w:basedOn w:val="Normal"/>
    <w:rsid w:val="00D71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3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3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33E"/>
    <w:rPr>
      <w:i/>
    </w:rPr>
  </w:style>
  <w:style w:type="paragraph" w:styleId="Caption">
    <w:name w:val="caption"/>
    <w:basedOn w:val="BodyText"/>
    <w:next w:val="Normal"/>
    <w:qFormat/>
    <w:rsid w:val="00D71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33E"/>
  </w:style>
  <w:style w:type="paragraph" w:styleId="TableofFigures">
    <w:name w:val="table of figures"/>
    <w:basedOn w:val="Normal"/>
    <w:next w:val="Normal"/>
    <w:semiHidden/>
    <w:rsid w:val="00D71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3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133E"/>
    <w:rPr>
      <w:rFonts w:ascii="Wingdings" w:hAnsi="Wingdings"/>
    </w:rPr>
  </w:style>
  <w:style w:type="paragraph" w:customStyle="1" w:styleId="TableHeading">
    <w:name w:val="Table Heading"/>
    <w:basedOn w:val="HeadingBase"/>
    <w:rsid w:val="00D71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33E"/>
    <w:rPr>
      <w:color w:val="0033CC"/>
      <w:u w:val="none"/>
    </w:rPr>
  </w:style>
  <w:style w:type="paragraph" w:customStyle="1" w:styleId="BodyTextRight">
    <w:name w:val="Body Text Right"/>
    <w:basedOn w:val="BodyText"/>
    <w:rsid w:val="00D71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3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33E"/>
    <w:rPr>
      <w:sz w:val="32"/>
    </w:rPr>
  </w:style>
  <w:style w:type="paragraph" w:customStyle="1" w:styleId="HeadingProcedure">
    <w:name w:val="Heading Procedure"/>
    <w:basedOn w:val="HeadingBase"/>
    <w:next w:val="Normal"/>
    <w:rsid w:val="00D71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33E"/>
    <w:pPr>
      <w:spacing w:before="60" w:after="60"/>
    </w:pPr>
  </w:style>
  <w:style w:type="paragraph" w:styleId="ListContinue">
    <w:name w:val="List Continue"/>
    <w:basedOn w:val="List"/>
    <w:rsid w:val="00D7133E"/>
    <w:pPr>
      <w:ind w:firstLine="0"/>
    </w:pPr>
  </w:style>
  <w:style w:type="paragraph" w:customStyle="1" w:styleId="ListNote">
    <w:name w:val="List Note"/>
    <w:basedOn w:val="List"/>
    <w:rsid w:val="00D71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33E"/>
    <w:rPr>
      <w:rFonts w:ascii="Courier New" w:hAnsi="Courier New"/>
    </w:rPr>
  </w:style>
  <w:style w:type="paragraph" w:customStyle="1" w:styleId="NoteBullet">
    <w:name w:val="Note Bullet"/>
    <w:basedOn w:val="Note"/>
    <w:rsid w:val="00D71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3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1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33E"/>
    <w:rPr>
      <w:b/>
      <w:smallCaps/>
    </w:rPr>
  </w:style>
  <w:style w:type="paragraph" w:customStyle="1" w:styleId="TableListNumber">
    <w:name w:val="Table List Number"/>
    <w:basedOn w:val="ListNumber"/>
    <w:rsid w:val="00D71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33E"/>
    <w:pPr>
      <w:numPr>
        <w:numId w:val="8"/>
      </w:numPr>
    </w:pPr>
  </w:style>
  <w:style w:type="paragraph" w:customStyle="1" w:styleId="ListAlpha2">
    <w:name w:val="List Alpha 2"/>
    <w:basedOn w:val="List2"/>
    <w:rsid w:val="00D7133E"/>
    <w:pPr>
      <w:numPr>
        <w:numId w:val="7"/>
      </w:numPr>
    </w:pPr>
  </w:style>
  <w:style w:type="paragraph" w:styleId="List2">
    <w:name w:val="List 2"/>
    <w:basedOn w:val="BodyText"/>
    <w:rsid w:val="00D71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3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3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133E"/>
    <w:pPr>
      <w:numPr>
        <w:numId w:val="3"/>
      </w:numPr>
    </w:pPr>
  </w:style>
  <w:style w:type="paragraph" w:styleId="ListContinue2">
    <w:name w:val="List Continue 2"/>
    <w:basedOn w:val="List2"/>
    <w:rsid w:val="00D7133E"/>
    <w:pPr>
      <w:ind w:firstLine="0"/>
    </w:pPr>
  </w:style>
  <w:style w:type="paragraph" w:styleId="ListContinue3">
    <w:name w:val="List Continue 3"/>
    <w:basedOn w:val="List3"/>
    <w:rsid w:val="00D7133E"/>
    <w:pPr>
      <w:ind w:left="1021" w:firstLine="0"/>
    </w:pPr>
  </w:style>
  <w:style w:type="paragraph" w:styleId="ListContinue4">
    <w:name w:val="List Continue 4"/>
    <w:basedOn w:val="List4"/>
    <w:rsid w:val="00D7133E"/>
    <w:pPr>
      <w:ind w:firstLine="0"/>
    </w:pPr>
  </w:style>
  <w:style w:type="paragraph" w:styleId="ListContinue5">
    <w:name w:val="List Continue 5"/>
    <w:basedOn w:val="List5"/>
    <w:rsid w:val="00D7133E"/>
    <w:pPr>
      <w:ind w:firstLine="0"/>
    </w:pPr>
  </w:style>
  <w:style w:type="paragraph" w:styleId="ListNumber3">
    <w:name w:val="List Number 3"/>
    <w:basedOn w:val="List3"/>
    <w:rsid w:val="00D7133E"/>
    <w:pPr>
      <w:numPr>
        <w:numId w:val="4"/>
      </w:numPr>
    </w:pPr>
  </w:style>
  <w:style w:type="paragraph" w:styleId="ListNumber4">
    <w:name w:val="List Number 4"/>
    <w:basedOn w:val="List4"/>
    <w:rsid w:val="00D7133E"/>
    <w:pPr>
      <w:numPr>
        <w:numId w:val="5"/>
      </w:numPr>
    </w:pPr>
  </w:style>
  <w:style w:type="paragraph" w:styleId="ListNumber5">
    <w:name w:val="List Number 5"/>
    <w:basedOn w:val="List5"/>
    <w:rsid w:val="00D7133E"/>
    <w:pPr>
      <w:numPr>
        <w:numId w:val="6"/>
      </w:numPr>
    </w:pPr>
  </w:style>
  <w:style w:type="paragraph" w:styleId="BlockText">
    <w:name w:val="Block Text"/>
    <w:basedOn w:val="Normal"/>
    <w:rsid w:val="00D71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33E"/>
    <w:rPr>
      <w:sz w:val="16"/>
      <w:vertAlign w:val="superscript"/>
    </w:rPr>
  </w:style>
  <w:style w:type="character" w:customStyle="1" w:styleId="Symbols">
    <w:name w:val="Symbols"/>
    <w:basedOn w:val="DefaultParagraphFont"/>
    <w:rsid w:val="00D7133E"/>
    <w:rPr>
      <w:rFonts w:ascii="Symbol" w:hAnsi="Symbol"/>
    </w:rPr>
  </w:style>
  <w:style w:type="character" w:customStyle="1" w:styleId="MenuOptions">
    <w:name w:val="Menu Options"/>
    <w:basedOn w:val="DefaultParagraphFont"/>
    <w:rsid w:val="00D71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33E"/>
    <w:rPr>
      <w:b/>
    </w:rPr>
  </w:style>
  <w:style w:type="character" w:customStyle="1" w:styleId="Underlined">
    <w:name w:val="Underlined"/>
    <w:basedOn w:val="DefaultParagraphFont"/>
    <w:rsid w:val="00D7133E"/>
    <w:rPr>
      <w:u w:val="single"/>
    </w:rPr>
  </w:style>
  <w:style w:type="paragraph" w:customStyle="1" w:styleId="TableBodyTextRight">
    <w:name w:val="Table Body Text Right"/>
    <w:basedOn w:val="TableBodyText"/>
    <w:rsid w:val="00D71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33E"/>
    <w:rPr>
      <w:sz w:val="18"/>
    </w:rPr>
  </w:style>
  <w:style w:type="paragraph" w:customStyle="1" w:styleId="BodySmallRight">
    <w:name w:val="Body Small Right"/>
    <w:basedOn w:val="BodyTextRight"/>
    <w:rsid w:val="00D7133E"/>
    <w:rPr>
      <w:sz w:val="18"/>
      <w:szCs w:val="18"/>
    </w:rPr>
  </w:style>
  <w:style w:type="paragraph" w:customStyle="1" w:styleId="MarginEdition">
    <w:name w:val="Margin Edition"/>
    <w:basedOn w:val="MarginNote"/>
    <w:rsid w:val="00D71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33E"/>
    <w:rPr>
      <w:sz w:val="2"/>
      <w:szCs w:val="2"/>
    </w:rPr>
  </w:style>
  <w:style w:type="character" w:customStyle="1" w:styleId="Small">
    <w:name w:val="Small"/>
    <w:basedOn w:val="DefaultParagraphFont"/>
    <w:rsid w:val="00D7133E"/>
    <w:rPr>
      <w:sz w:val="16"/>
    </w:rPr>
  </w:style>
  <w:style w:type="paragraph" w:customStyle="1" w:styleId="WideTable">
    <w:name w:val="Wide Table"/>
    <w:basedOn w:val="Normal"/>
    <w:rsid w:val="00D71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33E"/>
  </w:style>
  <w:style w:type="paragraph" w:styleId="Quote">
    <w:name w:val="Quote"/>
    <w:basedOn w:val="Heading1"/>
    <w:link w:val="QuoteChar"/>
    <w:qFormat/>
    <w:rsid w:val="00D71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33E"/>
    <w:pPr>
      <w:pageBreakBefore/>
    </w:pPr>
  </w:style>
  <w:style w:type="paragraph" w:customStyle="1" w:styleId="Border">
    <w:name w:val="Border"/>
    <w:basedOn w:val="Normal"/>
    <w:qFormat/>
    <w:rsid w:val="00D71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33E"/>
    <w:rPr>
      <w:u w:val="single"/>
    </w:rPr>
  </w:style>
  <w:style w:type="character" w:customStyle="1" w:styleId="BoldandItalics">
    <w:name w:val="Bold and Italics"/>
    <w:qFormat/>
    <w:rsid w:val="00D7133E"/>
    <w:rPr>
      <w:b/>
      <w:i/>
      <w:u w:val="none"/>
    </w:rPr>
  </w:style>
  <w:style w:type="paragraph" w:styleId="BalloonText">
    <w:name w:val="Balloon Text"/>
    <w:basedOn w:val="Normal"/>
    <w:link w:val="BalloonTextChar"/>
    <w:rsid w:val="00D71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33E"/>
    <w:pPr>
      <w:spacing w:before="0" w:after="0"/>
    </w:pPr>
  </w:style>
  <w:style w:type="paragraph" w:customStyle="1" w:styleId="BodyTextBold">
    <w:name w:val="Body Text Bold"/>
    <w:basedOn w:val="BodyText"/>
    <w:qFormat/>
    <w:rsid w:val="00D7133E"/>
    <w:rPr>
      <w:b/>
    </w:rPr>
  </w:style>
  <w:style w:type="character" w:styleId="Hyperlink">
    <w:name w:val="Hyperlink"/>
    <w:basedOn w:val="DefaultParagraphFont"/>
    <w:uiPriority w:val="99"/>
    <w:unhideWhenUsed/>
    <w:rsid w:val="00592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2124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CUALGT501 Realise lighting designs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2019-02-21T12:46:00Z</dcterms:created>
  <dcterms:modified xsi:type="dcterms:W3CDTF">2019-02-21T12:46:00Z</dcterms:modified>
</cp:coreProperties>
</file>