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6231" w:rsidP="001562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CUALGT413 Set up and operate lighting cues and effects</w:t>
      </w:r>
      <w:r>
        <w:fldChar w:fldCharType="end"/>
      </w:r>
    </w:p>
    <w:p w:rsidR="00156231" w:rsidP="00156231">
      <w:pPr>
        <w:pStyle w:val="Version"/>
        <w:sectPr w:rsidSect="008E68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807" w:rsidP="008E6807">
      <w:pPr>
        <w:pStyle w:val="SuperHeading"/>
      </w:pPr>
      <w:r w:rsidRPr="008E6807">
        <w:t>CUALGT413 Set up and operate lighting cues and effects</w:t>
      </w:r>
    </w:p>
    <w:p w:rsidR="00000000" w:rsidRPr="008E6807" w:rsidP="008E6807">
      <w:pPr>
        <w:pStyle w:val="Heading1"/>
      </w:pPr>
      <w:bookmarkStart w:id="1" w:name="O_1162001"/>
      <w:bookmarkEnd w:id="1"/>
      <w:r w:rsidRPr="008E68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68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BodyText"/>
            </w:pPr>
            <w:r w:rsidRPr="008E680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rPr>
                <w:rStyle w:val="SpecialBold"/>
              </w:rPr>
              <w:t>Comments</w:t>
            </w:r>
          </w:p>
        </w:tc>
      </w:tr>
      <w:tr w:rsidTr="008E68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BodyText"/>
            </w:pPr>
            <w:r w:rsidRPr="008E6807">
              <w:t>This version first released with CUA Creative Arts and Culture Training Package Version 5.0.</w:t>
            </w:r>
          </w:p>
        </w:tc>
      </w:tr>
    </w:tbl>
    <w:p w:rsidR="00000000" w:rsidRPr="008E6807" w:rsidP="008E6807">
      <w:pPr>
        <w:pStyle w:val="BodyText"/>
      </w:pPr>
    </w:p>
    <w:p w:rsidR="00000000" w:rsidRPr="008E6807" w:rsidP="008E6807">
      <w:pPr>
        <w:pStyle w:val="AllowPageBreak"/>
      </w:pPr>
    </w:p>
    <w:p w:rsidR="00000000" w:rsidRPr="008E6807" w:rsidP="008E6807">
      <w:pPr>
        <w:pStyle w:val="Heading1"/>
      </w:pPr>
      <w:bookmarkStart w:id="2" w:name="O_1162006"/>
      <w:bookmarkEnd w:id="2"/>
      <w:r w:rsidRPr="008E6807">
        <w:t>Application</w:t>
      </w:r>
    </w:p>
    <w:p w:rsidR="00000000" w:rsidRPr="008E6807" w:rsidP="00156231">
      <w:pPr>
        <w:pStyle w:val="BodyText"/>
      </w:pPr>
      <w:r w:rsidRPr="008E6807">
        <w:t>This unit describes the skills and knowledge required to set up</w:t>
      </w:r>
      <w:r w:rsidRPr="008E6807">
        <w:t xml:space="preserve"> a lighting control system and use the more complex functions of a console for lighting cues and effects. </w:t>
      </w:r>
    </w:p>
    <w:p w:rsidR="00000000" w:rsidRPr="008E6807" w:rsidP="00156231">
      <w:pPr>
        <w:pStyle w:val="BodyText"/>
      </w:pPr>
      <w:r w:rsidRPr="008E6807">
        <w:t>The unit applies to those who record and implement lighting schemas across a diverse range of productions. They work collaboratively with lighting de</w:t>
      </w:r>
      <w:r w:rsidRPr="008E6807">
        <w:t xml:space="preserve">signers and directors as part of a production team, and as experienced lighting technicians may supervise junior lighting technicians. </w:t>
      </w:r>
    </w:p>
    <w:p w:rsidR="00000000" w:rsidRPr="008E6807" w:rsidP="00156231">
      <w:pPr>
        <w:pStyle w:val="BodyText"/>
      </w:pPr>
      <w:r w:rsidRPr="008E6807">
        <w:t>No licensing, legislative or certification requirements apply to this unit at the time of publication.</w:t>
      </w:r>
    </w:p>
    <w:p w:rsidR="00000000" w:rsidRPr="008E6807" w:rsidP="008E6807">
      <w:pPr>
        <w:pStyle w:val="Heading1"/>
      </w:pPr>
      <w:bookmarkStart w:id="3" w:name="O_1162005"/>
      <w:bookmarkEnd w:id="3"/>
      <w:r w:rsidRPr="008E6807">
        <w:t>Unit Sector</w:t>
      </w:r>
    </w:p>
    <w:p w:rsidR="00000000" w:rsidRPr="008E6807" w:rsidP="00156231">
      <w:pPr>
        <w:pStyle w:val="BodyText"/>
      </w:pPr>
      <w:r w:rsidRPr="008E6807">
        <w:t>Media and Entertainment Production – Lighting</w:t>
      </w:r>
    </w:p>
    <w:p w:rsidR="00000000" w:rsidRPr="008E6807" w:rsidP="008E6807">
      <w:pPr>
        <w:pStyle w:val="Heading1"/>
      </w:pPr>
      <w:bookmarkStart w:id="4" w:name="O_1162004"/>
      <w:bookmarkEnd w:id="4"/>
      <w:r w:rsidRPr="008E680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BodyText"/>
            </w:pPr>
            <w:r w:rsidRPr="008E680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rPr>
                <w:rStyle w:val="SpecialBold"/>
              </w:rPr>
              <w:t>PERFORMANCE CRITERIA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BodyText"/>
            </w:pPr>
            <w:r w:rsidRPr="008E6807">
              <w:rPr>
                <w:rStyle w:val="Emphasis"/>
              </w:rPr>
              <w:t xml:space="preserve">Elements describe the </w:t>
            </w:r>
            <w:r w:rsidRPr="008E6807">
              <w:t xml:space="preserve">essential </w:t>
            </w:r>
            <w:r w:rsidRPr="008E6807">
              <w:rPr>
                <w:rStyle w:val="Emphasis"/>
              </w:rPr>
              <w:t>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List"/>
              <w:rPr>
                <w:lang w:val="en-NZ"/>
              </w:rPr>
            </w:pPr>
            <w:r w:rsidRPr="008E6807">
              <w:t>1. Connect and format control system for productions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List"/>
            </w:pPr>
            <w:r w:rsidRPr="008E6807">
              <w:t>1.1 Connect dimmers to control desk or console using control protocols</w:t>
            </w:r>
          </w:p>
          <w:p w:rsidR="00000000" w:rsidRPr="008E6807" w:rsidP="008E6807">
            <w:pPr>
              <w:pStyle w:val="List"/>
            </w:pPr>
            <w:r w:rsidRPr="008E6807">
              <w:t>1.2 Connect to peripheral accessori</w:t>
            </w:r>
            <w:r w:rsidRPr="008E6807">
              <w:t xml:space="preserve">es and control devices, display, storage and printing equipment </w:t>
            </w:r>
          </w:p>
          <w:p w:rsidR="00000000" w:rsidRPr="008E6807" w:rsidP="008E6807">
            <w:pPr>
              <w:pStyle w:val="List"/>
            </w:pPr>
            <w:r w:rsidRPr="008E6807">
              <w:t>1.3 Check system for nature of soft patch from previous production according to organisational requirements</w:t>
            </w:r>
          </w:p>
          <w:p w:rsidR="00000000" w:rsidRPr="008E6807" w:rsidP="008E6807">
            <w:pPr>
              <w:pStyle w:val="List"/>
            </w:pPr>
            <w:r w:rsidRPr="008E6807">
              <w:t xml:space="preserve">1.4 Integrate geographic, grouping, scaling and use of peripheral accessories into </w:t>
            </w:r>
            <w:r w:rsidRPr="008E6807">
              <w:t>the patching process</w:t>
            </w:r>
          </w:p>
          <w:p w:rsidR="00000000" w:rsidRPr="008E6807" w:rsidP="008E6807">
            <w:pPr>
              <w:pStyle w:val="List"/>
            </w:pPr>
            <w:r w:rsidRPr="008E6807">
              <w:t>1.5 Check dimmer reception of data and operation meets required technical parameters of production</w:t>
            </w:r>
          </w:p>
          <w:p w:rsidR="00000000" w:rsidRPr="008E6807" w:rsidP="008E6807">
            <w:pPr>
              <w:pStyle w:val="List"/>
            </w:pPr>
            <w:r w:rsidRPr="008E6807">
              <w:t xml:space="preserve">1.6 Complete set-up tasks according to work health and safety (WHS) </w:t>
            </w:r>
            <w:r w:rsidRPr="008E6807">
              <w:t>requirements</w:t>
            </w:r>
          </w:p>
          <w:p w:rsidR="00000000" w:rsidRPr="008E6807" w:rsidP="008E6807">
            <w:pPr>
              <w:pStyle w:val="List"/>
            </w:pPr>
            <w:r w:rsidRPr="008E6807">
              <w:t>1.7 Test control systems for overall functionality, and</w:t>
            </w:r>
            <w:r w:rsidRPr="008E6807">
              <w:t xml:space="preserve"> resolve problems or escalate as required</w:t>
            </w:r>
          </w:p>
          <w:p w:rsidR="00000000" w:rsidP="008E6807">
            <w:pPr>
              <w:pStyle w:val="List"/>
              <w:rPr>
                <w:lang w:val="en-NZ"/>
              </w:rPr>
            </w:pPr>
            <w:r w:rsidRPr="008E6807">
              <w:t xml:space="preserve">1.8 Establish, connect and test remote controls for required production personnel 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List"/>
              <w:rPr>
                <w:lang w:val="en-NZ"/>
              </w:rPr>
            </w:pPr>
            <w:r w:rsidRPr="008E6807">
              <w:t>2. Plot and operate advanced cue types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List"/>
            </w:pPr>
            <w:r w:rsidRPr="008E6807">
              <w:t>2.1 Liaise with required production personnel regarding production elements, lighting capabilities and cue types</w:t>
            </w:r>
          </w:p>
          <w:p w:rsidR="00000000" w:rsidRPr="008E6807" w:rsidP="008E6807">
            <w:pPr>
              <w:pStyle w:val="List"/>
            </w:pPr>
            <w:r w:rsidRPr="008E6807">
              <w:t>2.2 Make the elements required for the cue type available, and record them</w:t>
            </w:r>
          </w:p>
          <w:p w:rsidR="00000000" w:rsidP="008E6807">
            <w:pPr>
              <w:pStyle w:val="List"/>
              <w:rPr>
                <w:lang w:val="en-NZ"/>
              </w:rPr>
            </w:pPr>
            <w:r w:rsidRPr="008E6807">
              <w:t>2.3 Demonstrate cue types to required production personnel and modif</w:t>
            </w:r>
            <w:r w:rsidRPr="008E6807">
              <w:t xml:space="preserve">y cues and required documentation 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List"/>
              <w:rPr>
                <w:lang w:val="en-NZ"/>
              </w:rPr>
            </w:pPr>
            <w:r w:rsidRPr="008E6807">
              <w:t>3. Plot and operate effects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List"/>
            </w:pPr>
            <w:r w:rsidRPr="008E6807">
              <w:t>3.1 Discuss types of effects required and the console capacity to produce them with required production personnel</w:t>
            </w:r>
          </w:p>
          <w:p w:rsidR="00000000" w:rsidRPr="008E6807" w:rsidP="008E6807">
            <w:pPr>
              <w:pStyle w:val="List"/>
            </w:pPr>
            <w:r w:rsidRPr="008E6807">
              <w:t>3.2 Use the effects menu, demonstrating effects to colleagues as required</w:t>
            </w:r>
          </w:p>
          <w:p w:rsidR="00000000" w:rsidRPr="008E6807" w:rsidP="008E6807">
            <w:pPr>
              <w:pStyle w:val="List"/>
            </w:pPr>
            <w:r w:rsidRPr="008E6807">
              <w:t xml:space="preserve">3.3 </w:t>
            </w:r>
            <w:r w:rsidRPr="008E6807">
              <w:t xml:space="preserve">Identify and record the sequence of steps needed to achieve chosen effect </w:t>
            </w:r>
          </w:p>
          <w:p w:rsidR="00000000" w:rsidP="008E6807">
            <w:pPr>
              <w:pStyle w:val="List"/>
              <w:rPr>
                <w:lang w:val="en-NZ"/>
              </w:rPr>
            </w:pPr>
            <w:r w:rsidRPr="008E6807">
              <w:t>3.4 Demonstrate effects to required production personnel, make modifications to effects and documentation and rehearse with required items and personnel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List"/>
              <w:rPr>
                <w:lang w:val="en-NZ"/>
              </w:rPr>
            </w:pPr>
            <w:r w:rsidRPr="008E6807">
              <w:t>4. Maintain lighting contro</w:t>
            </w:r>
            <w:r w:rsidRPr="008E6807">
              <w:t>l system during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List"/>
            </w:pPr>
            <w:r w:rsidRPr="008E6807">
              <w:t>4.1 Check operational aspects of lighting console, lighting cues and effects, and back-up system are correctly prepared according to WHS requirements</w:t>
            </w:r>
          </w:p>
          <w:p w:rsidR="00000000" w:rsidRPr="008E6807" w:rsidP="008E6807">
            <w:pPr>
              <w:pStyle w:val="List"/>
            </w:pPr>
            <w:r w:rsidRPr="008E6807">
              <w:t>4.2 Maintain lighting cues and effects throughout production to meet creative a</w:t>
            </w:r>
            <w:r w:rsidRPr="008E6807">
              <w:t>nd technical requirements</w:t>
            </w:r>
          </w:p>
          <w:p w:rsidR="00000000" w:rsidRPr="008E6807" w:rsidP="008E6807">
            <w:pPr>
              <w:pStyle w:val="List"/>
            </w:pPr>
            <w:r w:rsidRPr="008E6807">
              <w:t xml:space="preserve">4.3 Identify lighting problems and faults promptly and according to WHS requirements </w:t>
            </w:r>
          </w:p>
        </w:tc>
      </w:tr>
    </w:tbl>
    <w:p w:rsidR="00000000" w:rsidRPr="008E6807" w:rsidP="008E6807">
      <w:pPr>
        <w:pStyle w:val="BodyText"/>
      </w:pPr>
    </w:p>
    <w:p w:rsidR="00000000" w:rsidRPr="008E6807" w:rsidP="008E6807">
      <w:pPr>
        <w:pStyle w:val="AllowPageBreak"/>
      </w:pPr>
    </w:p>
    <w:p w:rsidR="00000000" w:rsidRPr="008E6807" w:rsidP="008E6807">
      <w:pPr>
        <w:pStyle w:val="Heading1"/>
      </w:pPr>
      <w:bookmarkStart w:id="5" w:name="O_1162003"/>
      <w:bookmarkEnd w:id="5"/>
      <w:r w:rsidRPr="008E6807">
        <w:t>Foundation Skills</w:t>
      </w:r>
    </w:p>
    <w:p w:rsidR="00000000" w:rsidRPr="00156231" w:rsidP="00156231">
      <w:pPr>
        <w:pStyle w:val="BodyText"/>
        <w:rPr>
          <w:i/>
        </w:rPr>
      </w:pPr>
      <w:r w:rsidRPr="00156231">
        <w:rPr>
          <w:rStyle w:val="Emphasis"/>
        </w:rPr>
        <w:t>This section describes those language, literacy, numeracy and employment skills that are essential to per</w:t>
      </w:r>
      <w:r w:rsidRPr="00156231">
        <w:rPr>
          <w:rStyle w:val="Emphasis"/>
        </w:rPr>
        <w:t>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BodyText"/>
            </w:pPr>
            <w:r w:rsidRPr="008E680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rPr>
                <w:rStyle w:val="SpecialBold"/>
              </w:rPr>
              <w:t>DESCRIPTION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807">
            <w:pPr>
              <w:pStyle w:val="ListBullet"/>
              <w:rPr>
                <w:lang w:val="en-NZ"/>
              </w:rPr>
            </w:pPr>
            <w:r w:rsidRPr="008E6807">
              <w:t>Interprets relevant documentation to determine and plan requirements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807">
            <w:pPr>
              <w:pStyle w:val="ListBullet"/>
              <w:rPr>
                <w:lang w:val="en-NZ"/>
              </w:rPr>
            </w:pPr>
            <w:r w:rsidRPr="008E6807">
              <w:t>Uses clear and specialised language, specific terminology and structure and format in written communications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6807" w:rsidP="008E6807">
            <w:pPr>
              <w:pStyle w:val="ListBullet"/>
            </w:pPr>
            <w:r w:rsidRPr="008E6807">
              <w:t xml:space="preserve">Uses clear and required language to express requirements, provide clear verbal and non-verbal cues, </w:t>
            </w:r>
            <w:r w:rsidRPr="008E6807">
              <w:t xml:space="preserve">and brief colleagues on lighting cues and </w:t>
            </w:r>
            <w:r w:rsidRPr="008E6807">
              <w:t>effects</w:t>
            </w:r>
          </w:p>
          <w:p w:rsidR="00000000" w:rsidP="008E6807">
            <w:pPr>
              <w:pStyle w:val="ListBullet"/>
              <w:rPr>
                <w:lang w:val="en-NZ"/>
              </w:rPr>
            </w:pPr>
            <w:r w:rsidRPr="008E6807">
              <w:t>Participates in an exchange of information and ideas using listening and questioning techniques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6807" w:rsidP="008E6807">
            <w:pPr>
              <w:pStyle w:val="ListBullet"/>
            </w:pPr>
            <w:r w:rsidRPr="008E6807">
              <w:t xml:space="preserve">Calculates technical requirements </w:t>
            </w:r>
          </w:p>
          <w:p w:rsidR="00000000" w:rsidRPr="008E6807" w:rsidP="008E6807">
            <w:pPr>
              <w:pStyle w:val="ListBullet"/>
            </w:pPr>
            <w:r w:rsidRPr="008E6807">
              <w:t>Measures and tests lighting control system components</w:t>
            </w:r>
          </w:p>
          <w:p w:rsidR="00000000" w:rsidRPr="008E6807" w:rsidP="008E6807">
            <w:pPr>
              <w:pStyle w:val="ListBullet"/>
            </w:pPr>
            <w:r w:rsidRPr="008E6807">
              <w:t>Interprets</w:t>
            </w:r>
            <w:r w:rsidRPr="008E6807">
              <w:t xml:space="preserve"> numbers for channel selections</w:t>
            </w:r>
          </w:p>
          <w:p w:rsidR="00000000" w:rsidP="008E6807">
            <w:pPr>
              <w:pStyle w:val="ListBullet"/>
              <w:rPr>
                <w:lang w:val="en-NZ"/>
              </w:rPr>
            </w:pPr>
            <w:r w:rsidRPr="008E6807">
              <w:t>Enters accurate data into cue sheets and automated systems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6807" w:rsidP="008E6807">
            <w:pPr>
              <w:pStyle w:val="ListBullet"/>
            </w:pPr>
            <w:r w:rsidRPr="008E6807">
              <w:t xml:space="preserve">Understands nature and purpose of own role and associated responsibilities </w:t>
            </w:r>
          </w:p>
          <w:p w:rsidR="00000000" w:rsidRPr="008E6807" w:rsidP="008E6807">
            <w:pPr>
              <w:pStyle w:val="ListBullet"/>
            </w:pPr>
            <w:r w:rsidRPr="008E6807">
              <w:t>Follows workplace safety protocols and procedures and enterprise requir</w:t>
            </w:r>
            <w:r w:rsidRPr="008E6807">
              <w:t>ements</w:t>
            </w:r>
          </w:p>
          <w:p w:rsidR="00000000" w:rsidRPr="008E6807" w:rsidP="008E6807">
            <w:pPr>
              <w:pStyle w:val="ListBullet"/>
            </w:pPr>
            <w:r w:rsidRPr="008E6807">
              <w:t>Identifies solutions to problems quickly and proactively</w:t>
            </w:r>
          </w:p>
          <w:p w:rsidR="00000000" w:rsidP="008E6807">
            <w:pPr>
              <w:pStyle w:val="ListBullet"/>
              <w:rPr>
                <w:lang w:val="en-NZ"/>
              </w:rPr>
            </w:pPr>
            <w:r w:rsidRPr="008E6807">
              <w:t>Implements decisions within scope of responsibility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6807">
            <w:pPr>
              <w:pStyle w:val="ListBullet"/>
              <w:rPr>
                <w:lang w:val="en-NZ"/>
              </w:rPr>
            </w:pPr>
            <w:r w:rsidRPr="008E6807">
              <w:t xml:space="preserve">Selects and uses communication methods and works collaboratively with others </w:t>
            </w:r>
          </w:p>
        </w:tc>
      </w:tr>
      <w:tr w:rsidTr="0015623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6807" w:rsidP="008E6807">
            <w:pPr>
              <w:pStyle w:val="ListBullet"/>
            </w:pPr>
            <w:r w:rsidRPr="008E6807">
              <w:t>Adopts a systematic approach to planning and implementing tasks required to set up and operate a complex lighting control system</w:t>
            </w:r>
          </w:p>
          <w:p w:rsidR="00000000" w:rsidRPr="008E6807" w:rsidP="008E6807">
            <w:pPr>
              <w:pStyle w:val="ListBullet"/>
            </w:pPr>
            <w:r w:rsidRPr="008E6807">
              <w:t>Plans for and uses a variety of colour media in lighting</w:t>
            </w:r>
          </w:p>
        </w:tc>
      </w:tr>
    </w:tbl>
    <w:p w:rsidR="00000000" w:rsidRPr="008E6807" w:rsidP="008E6807">
      <w:pPr>
        <w:pStyle w:val="BodyText"/>
      </w:pPr>
    </w:p>
    <w:p w:rsidR="00000000" w:rsidRPr="008E6807" w:rsidP="008E6807">
      <w:pPr>
        <w:pStyle w:val="AllowPageBreak"/>
      </w:pPr>
    </w:p>
    <w:p w:rsidR="00000000" w:rsidRPr="008E6807" w:rsidP="008E6807">
      <w:pPr>
        <w:pStyle w:val="Heading1"/>
      </w:pPr>
      <w:bookmarkStart w:id="6" w:name="O_1162002"/>
      <w:bookmarkEnd w:id="6"/>
      <w:r w:rsidRPr="008E6807">
        <w:t>Unit Mapping Information</w:t>
      </w:r>
    </w:p>
    <w:p w:rsidR="00000000" w:rsidRPr="008E6807" w:rsidP="00156231">
      <w:pPr>
        <w:pStyle w:val="BodyText"/>
      </w:pPr>
      <w:r w:rsidRPr="008E6807">
        <w:t>Supersedes and is equivalent to CUALGT403 Set up and operate lighting cues and effects.</w:t>
      </w:r>
    </w:p>
    <w:p w:rsidR="00000000" w:rsidRPr="008E6807" w:rsidP="008E6807">
      <w:pPr>
        <w:pStyle w:val="Heading1"/>
      </w:pPr>
      <w:bookmarkStart w:id="7" w:name="O_1161995"/>
      <w:bookmarkEnd w:id="7"/>
      <w:r w:rsidRPr="008E6807">
        <w:t>Links</w:t>
      </w:r>
    </w:p>
    <w:p w:rsidR="00000000" w:rsidRPr="008E6807" w:rsidP="00156231">
      <w:pPr>
        <w:pStyle w:val="BodyText"/>
      </w:pPr>
      <w:r w:rsidRPr="008E68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30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6807" w:rsidP="00156231">
      <w:pPr>
        <w:pStyle w:val="BodyText"/>
        <w:sectPr w:rsidSect="008E68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6807" w:rsidP="008E6807">
      <w:pPr>
        <w:pStyle w:val="SuperHeading"/>
      </w:pPr>
      <w:r w:rsidRPr="008E6807">
        <w:t>Assessment Requirements for CUALGT413 Set up and operate lighting cues and effects</w:t>
      </w:r>
    </w:p>
    <w:p w:rsidR="00000000" w:rsidRPr="008E6807" w:rsidP="008E6807">
      <w:pPr>
        <w:pStyle w:val="Heading1"/>
      </w:pPr>
      <w:bookmarkStart w:id="8" w:name="O_1161997"/>
      <w:bookmarkEnd w:id="8"/>
      <w:r w:rsidRPr="008E680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68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BodyText"/>
            </w:pPr>
            <w:r w:rsidRPr="008E680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rPr>
                <w:rStyle w:val="SpecialBold"/>
              </w:rPr>
              <w:t>Comments</w:t>
            </w:r>
          </w:p>
        </w:tc>
      </w:tr>
      <w:tr w:rsidTr="008E680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807">
            <w:pPr>
              <w:pStyle w:val="BodyText"/>
              <w:rPr>
                <w:lang w:val="en-NZ"/>
              </w:rPr>
            </w:pPr>
            <w:r w:rsidRPr="008E680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807" w:rsidP="008E6807">
            <w:pPr>
              <w:pStyle w:val="BodyText"/>
            </w:pPr>
            <w:r w:rsidRPr="008E6807">
              <w:t>This version first released with CUA Creative Arts and Cul</w:t>
            </w:r>
            <w:r w:rsidRPr="008E6807">
              <w:t>ture Training Package Version 5.0.</w:t>
            </w:r>
          </w:p>
        </w:tc>
      </w:tr>
    </w:tbl>
    <w:p w:rsidR="00000000" w:rsidRPr="008E6807" w:rsidP="008E6807">
      <w:pPr>
        <w:pStyle w:val="BodyText"/>
      </w:pPr>
    </w:p>
    <w:p w:rsidR="00000000" w:rsidRPr="008E6807" w:rsidP="008E6807">
      <w:pPr>
        <w:pStyle w:val="AllowPageBreak"/>
      </w:pPr>
    </w:p>
    <w:p w:rsidR="00000000" w:rsidRPr="008E6807" w:rsidP="008E6807">
      <w:pPr>
        <w:pStyle w:val="Heading1"/>
      </w:pPr>
      <w:bookmarkStart w:id="9" w:name="O_1162000"/>
      <w:bookmarkEnd w:id="9"/>
      <w:r w:rsidRPr="008E6807">
        <w:t>Performance Evidence</w:t>
      </w:r>
    </w:p>
    <w:p w:rsidR="00000000" w:rsidRPr="008E6807" w:rsidP="00156231">
      <w:pPr>
        <w:pStyle w:val="BodyText"/>
      </w:pPr>
      <w:r w:rsidRPr="008E6807">
        <w:t xml:space="preserve">The candidate must demonstrate the ability to complete the tasks outlined in the elements, performance criteria and foundation skills of this unit, including evidence </w:t>
      </w:r>
      <w:r w:rsidRPr="008E6807">
        <w:t>of the ability to:</w:t>
      </w:r>
    </w:p>
    <w:p w:rsidR="00000000" w:rsidRPr="008E6807" w:rsidP="008E6807">
      <w:pPr>
        <w:pStyle w:val="ListBullet"/>
      </w:pPr>
      <w:r w:rsidRPr="008E6807">
        <w:t>operate lighting cues and effects for at least one live production.</w:t>
      </w:r>
    </w:p>
    <w:p w:rsidR="00000000" w:rsidRPr="008E6807" w:rsidP="008E6807">
      <w:pPr>
        <w:pStyle w:val="List"/>
      </w:pPr>
    </w:p>
    <w:p w:rsidR="00000000" w:rsidRPr="008E6807" w:rsidP="00156231">
      <w:pPr>
        <w:pStyle w:val="BodyText"/>
      </w:pPr>
      <w:r w:rsidRPr="008E6807">
        <w:t>In the course of the above, the candidate must:</w:t>
      </w:r>
    </w:p>
    <w:p w:rsidR="00000000" w:rsidRPr="008E6807" w:rsidP="008E6807">
      <w:pPr>
        <w:pStyle w:val="ListBullet"/>
      </w:pPr>
      <w:r w:rsidRPr="008E6807">
        <w:t xml:space="preserve">explore options for implementing lighting cues and effects, using a diverse range of techniques, and </w:t>
      </w:r>
      <w:r w:rsidRPr="008E6807">
        <w:t>operating and interpreting production, creative and technical information</w:t>
      </w:r>
    </w:p>
    <w:p w:rsidR="00000000" w:rsidRPr="008E6807" w:rsidP="008E6807">
      <w:pPr>
        <w:pStyle w:val="ListBullet"/>
      </w:pPr>
      <w:r w:rsidRPr="008E6807">
        <w:t xml:space="preserve">set up, record and operate lighting cues and effects using the full range of console features safely and effectively according to production documentation, performance requirements, </w:t>
      </w:r>
      <w:r w:rsidRPr="008E6807">
        <w:t>organisational instructions and safety procedures</w:t>
      </w:r>
    </w:p>
    <w:p w:rsidR="00000000" w:rsidRPr="008E6807" w:rsidP="008E6807">
      <w:pPr>
        <w:pStyle w:val="ListBullet"/>
      </w:pPr>
      <w:r w:rsidRPr="008E6807">
        <w:t>test lighting cues and effects and associated equipment are prepared and operational pre-production</w:t>
      </w:r>
    </w:p>
    <w:p w:rsidR="00000000" w:rsidRPr="008E6807" w:rsidP="008E6807">
      <w:pPr>
        <w:pStyle w:val="ListBullet"/>
      </w:pPr>
      <w:r w:rsidRPr="008E6807">
        <w:t xml:space="preserve">make decisions about lighting operations quickly and effectively </w:t>
      </w:r>
    </w:p>
    <w:p w:rsidR="00000000" w:rsidRPr="008E6807" w:rsidP="008E6807">
      <w:pPr>
        <w:pStyle w:val="ListBullet"/>
      </w:pPr>
      <w:r w:rsidRPr="008E6807">
        <w:t xml:space="preserve">observe dimmer control protocols during </w:t>
      </w:r>
      <w:r w:rsidRPr="008E6807">
        <w:t>production, including those related to advanced features</w:t>
      </w:r>
    </w:p>
    <w:p w:rsidR="00000000" w:rsidRPr="008E6807" w:rsidP="008E6807">
      <w:pPr>
        <w:pStyle w:val="ListBullet"/>
      </w:pPr>
      <w:r w:rsidRPr="008E6807">
        <w:t>identify problems and faults in equipment and operations prior to and during production and resolve in a timely and safe manner within scope of own role</w:t>
      </w:r>
    </w:p>
    <w:p w:rsidR="00000000" w:rsidRPr="008E6807" w:rsidP="008E6807">
      <w:pPr>
        <w:pStyle w:val="ListBullet"/>
      </w:pPr>
      <w:r w:rsidRPr="008E6807">
        <w:t>collaborate effectively with creative and tech</w:t>
      </w:r>
      <w:r w:rsidRPr="008E6807">
        <w:t xml:space="preserve">nical team members </w:t>
      </w:r>
    </w:p>
    <w:p w:rsidR="00000000" w:rsidRPr="008E6807" w:rsidP="008E6807">
      <w:pPr>
        <w:pStyle w:val="ListBullet"/>
      </w:pPr>
      <w:r w:rsidRPr="008E6807">
        <w:t xml:space="preserve">produce and adjust documentation throughout the process according to enterprise procedures. </w:t>
      </w:r>
    </w:p>
    <w:p w:rsidR="00000000" w:rsidRPr="008E6807" w:rsidP="008E6807">
      <w:pPr>
        <w:pStyle w:val="AllowPageBreak"/>
      </w:pPr>
    </w:p>
    <w:p w:rsidR="00000000" w:rsidRPr="008E6807" w:rsidP="008E6807">
      <w:pPr>
        <w:pStyle w:val="Heading1"/>
      </w:pPr>
      <w:bookmarkStart w:id="10" w:name="O_1161999"/>
      <w:bookmarkEnd w:id="10"/>
      <w:r w:rsidRPr="008E6807">
        <w:t>Knowledge Evidence</w:t>
      </w:r>
    </w:p>
    <w:p w:rsidR="00000000" w:rsidRPr="008E6807" w:rsidP="00156231">
      <w:pPr>
        <w:pStyle w:val="BodyText"/>
      </w:pPr>
      <w:r w:rsidRPr="008E6807">
        <w:t>The candidate must be able to demonstrate knowledge to complete the tasks outlined in the elements, perfo</w:t>
      </w:r>
      <w:r w:rsidRPr="008E6807">
        <w:t>rmance criteria and foundation skills of this unit, including knowledge of:</w:t>
      </w:r>
    </w:p>
    <w:p w:rsidR="00000000" w:rsidRPr="008E6807" w:rsidP="008E6807">
      <w:pPr>
        <w:pStyle w:val="ListBullet"/>
      </w:pPr>
      <w:r w:rsidRPr="008E6807">
        <w:t>key features and purpose of basic elements of the lighting design process and their impact on the set-up of lighting control systems</w:t>
      </w:r>
    </w:p>
    <w:p w:rsidR="00000000" w:rsidRPr="008E6807" w:rsidP="008E6807">
      <w:pPr>
        <w:pStyle w:val="ListBullet"/>
      </w:pPr>
      <w:r w:rsidRPr="008E6807">
        <w:t xml:space="preserve">advanced features and effects associated with </w:t>
      </w:r>
      <w:r w:rsidRPr="008E6807">
        <w:t>different lighting systems</w:t>
      </w:r>
    </w:p>
    <w:p w:rsidR="00000000" w:rsidRPr="008E6807" w:rsidP="008E6807">
      <w:pPr>
        <w:pStyle w:val="ListBullet"/>
      </w:pPr>
      <w:r w:rsidRPr="008E6807">
        <w:t xml:space="preserve">optical and mechanical features and operations of the main types of lanterns and lantern accessories </w:t>
      </w:r>
    </w:p>
    <w:p w:rsidR="00000000" w:rsidRPr="008E6807" w:rsidP="008E6807">
      <w:pPr>
        <w:pStyle w:val="ListBullet"/>
      </w:pPr>
      <w:r w:rsidRPr="008E6807">
        <w:t>use of different combinations of lanterns and accessories, and lighting and lighting control systems for different types of pro</w:t>
      </w:r>
      <w:r w:rsidRPr="008E6807">
        <w:t>duction cues and effects</w:t>
      </w:r>
    </w:p>
    <w:p w:rsidR="00000000" w:rsidRPr="008E6807" w:rsidP="008E6807">
      <w:pPr>
        <w:pStyle w:val="ListBullet"/>
      </w:pPr>
      <w:r w:rsidRPr="008E6807">
        <w:t>lighting control concepts used in various lighting systems</w:t>
      </w:r>
    </w:p>
    <w:p w:rsidR="00000000" w:rsidRPr="008E6807" w:rsidP="008E6807">
      <w:pPr>
        <w:pStyle w:val="ListBullet"/>
      </w:pPr>
      <w:r w:rsidRPr="008E6807">
        <w:t xml:space="preserve">operational parameters of automated lighting and lighting effects accessories </w:t>
      </w:r>
    </w:p>
    <w:p w:rsidR="00000000" w:rsidRPr="008E6807" w:rsidP="008E6807">
      <w:pPr>
        <w:pStyle w:val="ListBullet"/>
      </w:pPr>
      <w:r w:rsidRPr="008E6807">
        <w:t>safety requirements and procedures that apply to operating lighting cues and effects.</w:t>
      </w:r>
    </w:p>
    <w:p w:rsidR="00000000" w:rsidRPr="008E6807" w:rsidP="008E6807">
      <w:pPr>
        <w:pStyle w:val="AllowPageBreak"/>
      </w:pPr>
    </w:p>
    <w:p w:rsidR="00000000" w:rsidRPr="008E6807" w:rsidP="008E6807">
      <w:pPr>
        <w:pStyle w:val="Heading1"/>
      </w:pPr>
      <w:bookmarkStart w:id="11" w:name="O_1161998"/>
      <w:bookmarkEnd w:id="11"/>
      <w:r w:rsidRPr="008E6807">
        <w:t>Assessment Conditions</w:t>
      </w:r>
    </w:p>
    <w:p w:rsidR="00000000" w:rsidRPr="008E6807" w:rsidP="00156231">
      <w:pPr>
        <w:pStyle w:val="BodyText"/>
      </w:pPr>
      <w:r w:rsidRPr="008E6807">
        <w:t xml:space="preserve">Skills in this unit must be demonstrated in a workplace or simulated environment where the conditions are </w:t>
      </w:r>
      <w:r w:rsidRPr="008E6807">
        <w:t xml:space="preserve">typical of those in a working environment in this industry. </w:t>
      </w:r>
    </w:p>
    <w:p w:rsidR="00000000" w:rsidRPr="008E6807" w:rsidP="00156231">
      <w:pPr>
        <w:pStyle w:val="BodyText"/>
      </w:pPr>
      <w:r w:rsidRPr="008E6807">
        <w:t>This includes access to:</w:t>
      </w:r>
    </w:p>
    <w:p w:rsidR="00000000" w:rsidRPr="008E6807" w:rsidP="008E6807">
      <w:pPr>
        <w:pStyle w:val="ListBullet"/>
      </w:pPr>
      <w:r w:rsidRPr="008E6807">
        <w:t>lighting equipment incl</w:t>
      </w:r>
      <w:r w:rsidRPr="008E6807">
        <w:t>uding range of dimmers, peripheral accessories, control devices, and control desks or consoles</w:t>
      </w:r>
    </w:p>
    <w:p w:rsidR="00000000" w:rsidRPr="008E6807" w:rsidP="008E6807">
      <w:pPr>
        <w:pStyle w:val="ListBullet"/>
      </w:pPr>
      <w:r w:rsidRPr="008E6807">
        <w:t>a production venue.</w:t>
      </w:r>
    </w:p>
    <w:p w:rsidR="00000000" w:rsidRPr="008E6807" w:rsidP="008E6807">
      <w:pPr>
        <w:pStyle w:val="List"/>
      </w:pPr>
    </w:p>
    <w:p w:rsidR="00000000" w:rsidRPr="008E6807" w:rsidP="00156231">
      <w:pPr>
        <w:pStyle w:val="BodyText"/>
      </w:pPr>
      <w:r w:rsidRPr="008E6807">
        <w:t>Assessors of this unit must satisfy the requirements for assessors in applicable vocational educational and training legislation, frameworks</w:t>
      </w:r>
      <w:r w:rsidRPr="008E6807">
        <w:t xml:space="preserve"> and/or standards.</w:t>
      </w:r>
    </w:p>
    <w:p w:rsidR="00000000" w:rsidRPr="008E6807" w:rsidP="008E6807">
      <w:pPr>
        <w:pStyle w:val="Heading1"/>
      </w:pPr>
      <w:bookmarkStart w:id="12" w:name="O_1161996"/>
      <w:bookmarkEnd w:id="12"/>
      <w:r w:rsidRPr="008E6807">
        <w:t>Links</w:t>
      </w:r>
    </w:p>
    <w:p w:rsidR="00000000" w:rsidRPr="008E6807" w:rsidP="00156231">
      <w:pPr>
        <w:pStyle w:val="BodyText"/>
      </w:pPr>
      <w:r w:rsidRPr="008E68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730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6807" w:rsidP="008E6807"/>
    <w:sectPr w:rsidSect="008E68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7" w:rsidRPr="00156231" w:rsidP="001562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31" w:rsidP="008E6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56231" w:rsidP="008E6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56231" w:rsidP="008E68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7" w:rsidP="008E68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56231">
      <w:t>Approved</w:t>
    </w:r>
    <w:r w:rsidR="0015623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5623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56231">
      <w:rPr>
        <w:noProof/>
      </w:rPr>
      <w:t>5</w:t>
    </w:r>
    <w:r>
      <w:rPr>
        <w:noProof/>
      </w:rPr>
      <w:fldChar w:fldCharType="end"/>
    </w:r>
  </w:p>
  <w:p w:rsidR="008E6807" w:rsidP="008E68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5623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56231">
      <w:t>Service and Creative Skills Australia</w:t>
    </w:r>
    <w:r w:rsidR="00156231">
      <w:fldChar w:fldCharType="end"/>
    </w:r>
  </w:p>
  <w:p w:rsidR="008E6807" w:rsidP="008E68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807" w:rsidRPr="00156231" w:rsidP="001562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231" w:rsidRPr="002D2AF8" w:rsidP="008E6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CUALGT413 Set up and operate lighting cues and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56231" w:rsidP="008E68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807" w:rsidRPr="002D2AF8" w:rsidP="008E68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56231">
      <w:t>CUALGT413 Set up and operate lighting cues and effects</w:t>
    </w:r>
    <w:r w:rsidR="0015623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56231">
      <w:rPr>
        <w:noProof/>
      </w:rPr>
      <w:t>2 March 2025</w:t>
    </w:r>
    <w:r>
      <w:fldChar w:fldCharType="end"/>
    </w:r>
  </w:p>
  <w:p w:rsidR="008E6807" w:rsidP="008E68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4EB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663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8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8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8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8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8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8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8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8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8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8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8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807"/>
  </w:style>
  <w:style w:type="character" w:customStyle="1" w:styleId="Heading1Char">
    <w:name w:val="Heading 1 Char"/>
    <w:basedOn w:val="DefaultParagraphFont"/>
    <w:link w:val="Heading1"/>
    <w:rsid w:val="008E68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8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8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68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68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807"/>
    <w:rPr>
      <w:b/>
      <w:spacing w:val="0"/>
    </w:rPr>
  </w:style>
  <w:style w:type="character" w:styleId="Emphasis">
    <w:name w:val="Emphasis"/>
    <w:basedOn w:val="DefaultParagraphFont"/>
    <w:qFormat/>
    <w:rsid w:val="008E6807"/>
    <w:rPr>
      <w:i/>
    </w:rPr>
  </w:style>
  <w:style w:type="paragraph" w:customStyle="1" w:styleId="SuperHeading">
    <w:name w:val="SuperHeading"/>
    <w:basedOn w:val="Normal"/>
    <w:rsid w:val="008E68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8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8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8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8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8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8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8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8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8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8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8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8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8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8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8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8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8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68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8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8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8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8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8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8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8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8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8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8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8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8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8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8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8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8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807"/>
  </w:style>
  <w:style w:type="paragraph" w:styleId="TableofFigures">
    <w:name w:val="table of figures"/>
    <w:basedOn w:val="Normal"/>
    <w:next w:val="Normal"/>
    <w:semiHidden/>
    <w:rsid w:val="008E68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8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807"/>
    <w:rPr>
      <w:rFonts w:ascii="Wingdings" w:hAnsi="Wingdings"/>
    </w:rPr>
  </w:style>
  <w:style w:type="paragraph" w:customStyle="1" w:styleId="TableHeading">
    <w:name w:val="Table Heading"/>
    <w:basedOn w:val="HeadingBase"/>
    <w:rsid w:val="008E68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807"/>
    <w:rPr>
      <w:color w:val="0033CC"/>
      <w:u w:val="none"/>
    </w:rPr>
  </w:style>
  <w:style w:type="paragraph" w:customStyle="1" w:styleId="BodyTextRight">
    <w:name w:val="Body Text Right"/>
    <w:basedOn w:val="BodyText"/>
    <w:rsid w:val="008E68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8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8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8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8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8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807"/>
    <w:rPr>
      <w:sz w:val="32"/>
    </w:rPr>
  </w:style>
  <w:style w:type="paragraph" w:customStyle="1" w:styleId="HeadingProcedure">
    <w:name w:val="Heading Procedure"/>
    <w:basedOn w:val="HeadingBase"/>
    <w:next w:val="Normal"/>
    <w:rsid w:val="008E68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807"/>
    <w:pPr>
      <w:spacing w:before="60" w:after="60"/>
    </w:pPr>
  </w:style>
  <w:style w:type="paragraph" w:styleId="ListContinue">
    <w:name w:val="List Continue"/>
    <w:basedOn w:val="List"/>
    <w:rsid w:val="008E6807"/>
    <w:pPr>
      <w:ind w:firstLine="0"/>
    </w:pPr>
  </w:style>
  <w:style w:type="paragraph" w:customStyle="1" w:styleId="ListNote">
    <w:name w:val="List Note"/>
    <w:basedOn w:val="List"/>
    <w:rsid w:val="008E68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8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8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807"/>
    <w:rPr>
      <w:rFonts w:ascii="Courier New" w:hAnsi="Courier New"/>
    </w:rPr>
  </w:style>
  <w:style w:type="paragraph" w:customStyle="1" w:styleId="NoteBullet">
    <w:name w:val="Note Bullet"/>
    <w:basedOn w:val="Note"/>
    <w:rsid w:val="008E68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8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8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8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8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8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8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807"/>
    <w:rPr>
      <w:b/>
      <w:smallCaps/>
    </w:rPr>
  </w:style>
  <w:style w:type="paragraph" w:customStyle="1" w:styleId="TableListNumber">
    <w:name w:val="Table List Number"/>
    <w:basedOn w:val="ListNumber"/>
    <w:rsid w:val="008E68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8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807"/>
    <w:pPr>
      <w:numPr>
        <w:numId w:val="8"/>
      </w:numPr>
    </w:pPr>
  </w:style>
  <w:style w:type="paragraph" w:customStyle="1" w:styleId="ListAlpha2">
    <w:name w:val="List Alpha 2"/>
    <w:basedOn w:val="List2"/>
    <w:rsid w:val="008E6807"/>
    <w:pPr>
      <w:numPr>
        <w:numId w:val="7"/>
      </w:numPr>
    </w:pPr>
  </w:style>
  <w:style w:type="paragraph" w:styleId="List2">
    <w:name w:val="List 2"/>
    <w:basedOn w:val="BodyText"/>
    <w:rsid w:val="008E68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8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8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8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8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8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807"/>
    <w:pPr>
      <w:numPr>
        <w:numId w:val="3"/>
      </w:numPr>
    </w:pPr>
  </w:style>
  <w:style w:type="paragraph" w:styleId="ListContinue2">
    <w:name w:val="List Continue 2"/>
    <w:basedOn w:val="List2"/>
    <w:rsid w:val="008E6807"/>
    <w:pPr>
      <w:ind w:firstLine="0"/>
    </w:pPr>
  </w:style>
  <w:style w:type="paragraph" w:styleId="ListContinue3">
    <w:name w:val="List Continue 3"/>
    <w:basedOn w:val="List3"/>
    <w:rsid w:val="008E6807"/>
    <w:pPr>
      <w:ind w:left="1021" w:firstLine="0"/>
    </w:pPr>
  </w:style>
  <w:style w:type="paragraph" w:styleId="ListContinue4">
    <w:name w:val="List Continue 4"/>
    <w:basedOn w:val="List4"/>
    <w:rsid w:val="008E6807"/>
    <w:pPr>
      <w:ind w:firstLine="0"/>
    </w:pPr>
  </w:style>
  <w:style w:type="paragraph" w:styleId="ListContinue5">
    <w:name w:val="List Continue 5"/>
    <w:basedOn w:val="List5"/>
    <w:rsid w:val="008E6807"/>
    <w:pPr>
      <w:ind w:firstLine="0"/>
    </w:pPr>
  </w:style>
  <w:style w:type="paragraph" w:styleId="ListNumber3">
    <w:name w:val="List Number 3"/>
    <w:basedOn w:val="List3"/>
    <w:rsid w:val="008E6807"/>
    <w:pPr>
      <w:numPr>
        <w:numId w:val="4"/>
      </w:numPr>
    </w:pPr>
  </w:style>
  <w:style w:type="paragraph" w:styleId="ListNumber4">
    <w:name w:val="List Number 4"/>
    <w:basedOn w:val="List4"/>
    <w:rsid w:val="008E6807"/>
    <w:pPr>
      <w:numPr>
        <w:numId w:val="5"/>
      </w:numPr>
    </w:pPr>
  </w:style>
  <w:style w:type="paragraph" w:styleId="ListNumber5">
    <w:name w:val="List Number 5"/>
    <w:basedOn w:val="List5"/>
    <w:rsid w:val="008E6807"/>
    <w:pPr>
      <w:numPr>
        <w:numId w:val="6"/>
      </w:numPr>
    </w:pPr>
  </w:style>
  <w:style w:type="paragraph" w:styleId="BlockText">
    <w:name w:val="Block Text"/>
    <w:basedOn w:val="Normal"/>
    <w:rsid w:val="008E68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8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807"/>
    <w:rPr>
      <w:sz w:val="16"/>
      <w:vertAlign w:val="superscript"/>
    </w:rPr>
  </w:style>
  <w:style w:type="character" w:customStyle="1" w:styleId="Symbols">
    <w:name w:val="Symbols"/>
    <w:basedOn w:val="DefaultParagraphFont"/>
    <w:rsid w:val="008E6807"/>
    <w:rPr>
      <w:rFonts w:ascii="Symbol" w:hAnsi="Symbol"/>
    </w:rPr>
  </w:style>
  <w:style w:type="character" w:customStyle="1" w:styleId="MenuOptions">
    <w:name w:val="Menu Options"/>
    <w:basedOn w:val="DefaultParagraphFont"/>
    <w:rsid w:val="008E68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807"/>
    <w:rPr>
      <w:b/>
    </w:rPr>
  </w:style>
  <w:style w:type="character" w:customStyle="1" w:styleId="Underlined">
    <w:name w:val="Underlined"/>
    <w:basedOn w:val="DefaultParagraphFont"/>
    <w:rsid w:val="008E6807"/>
    <w:rPr>
      <w:u w:val="single"/>
    </w:rPr>
  </w:style>
  <w:style w:type="paragraph" w:customStyle="1" w:styleId="TableBodyTextRight">
    <w:name w:val="Table Body Text Right"/>
    <w:basedOn w:val="TableBodyText"/>
    <w:rsid w:val="008E68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807"/>
    <w:rPr>
      <w:sz w:val="18"/>
    </w:rPr>
  </w:style>
  <w:style w:type="paragraph" w:customStyle="1" w:styleId="BodySmallRight">
    <w:name w:val="Body Small Right"/>
    <w:basedOn w:val="BodyTextRight"/>
    <w:rsid w:val="008E6807"/>
    <w:rPr>
      <w:sz w:val="18"/>
      <w:szCs w:val="18"/>
    </w:rPr>
  </w:style>
  <w:style w:type="paragraph" w:customStyle="1" w:styleId="MarginEdition">
    <w:name w:val="Margin Edition"/>
    <w:basedOn w:val="MarginNote"/>
    <w:rsid w:val="008E68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807"/>
    <w:rPr>
      <w:sz w:val="2"/>
      <w:szCs w:val="2"/>
    </w:rPr>
  </w:style>
  <w:style w:type="character" w:customStyle="1" w:styleId="Small">
    <w:name w:val="Small"/>
    <w:basedOn w:val="DefaultParagraphFont"/>
    <w:rsid w:val="008E6807"/>
    <w:rPr>
      <w:sz w:val="16"/>
    </w:rPr>
  </w:style>
  <w:style w:type="paragraph" w:customStyle="1" w:styleId="WideTable">
    <w:name w:val="Wide Table"/>
    <w:basedOn w:val="Normal"/>
    <w:rsid w:val="008E68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807"/>
  </w:style>
  <w:style w:type="paragraph" w:styleId="Quote">
    <w:name w:val="Quote"/>
    <w:basedOn w:val="Heading1"/>
    <w:link w:val="QuoteChar"/>
    <w:qFormat/>
    <w:rsid w:val="008E68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8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807"/>
    <w:pPr>
      <w:pageBreakBefore/>
    </w:pPr>
  </w:style>
  <w:style w:type="paragraph" w:customStyle="1" w:styleId="Border">
    <w:name w:val="Border"/>
    <w:basedOn w:val="Normal"/>
    <w:qFormat/>
    <w:rsid w:val="008E68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8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8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8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8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8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8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8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8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807"/>
    <w:rPr>
      <w:u w:val="single"/>
    </w:rPr>
  </w:style>
  <w:style w:type="character" w:customStyle="1" w:styleId="BoldandItalics">
    <w:name w:val="Bold and Italics"/>
    <w:qFormat/>
    <w:rsid w:val="008E6807"/>
    <w:rPr>
      <w:b/>
      <w:i/>
      <w:u w:val="none"/>
    </w:rPr>
  </w:style>
  <w:style w:type="paragraph" w:styleId="BalloonText">
    <w:name w:val="Balloon Text"/>
    <w:basedOn w:val="Normal"/>
    <w:link w:val="BalloonTextChar"/>
    <w:rsid w:val="008E68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8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8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8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8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8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807"/>
    <w:pPr>
      <w:spacing w:before="0" w:after="0"/>
    </w:pPr>
  </w:style>
  <w:style w:type="paragraph" w:customStyle="1" w:styleId="BodyTextBold">
    <w:name w:val="Body Text Bold"/>
    <w:basedOn w:val="BodyText"/>
    <w:qFormat/>
    <w:rsid w:val="008E6807"/>
    <w:rPr>
      <w:b/>
    </w:rPr>
  </w:style>
  <w:style w:type="character" w:styleId="Hyperlink">
    <w:name w:val="Hyperlink"/>
    <w:basedOn w:val="DefaultParagraphFont"/>
    <w:uiPriority w:val="99"/>
    <w:unhideWhenUsed/>
    <w:rsid w:val="001562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1116</Words>
  <Characters>7015</Characters>
  <Application>Microsoft Office Word</Application>
  <DocSecurity>0</DocSecurity>
  <Lines>194</Lines>
  <Paragraphs>127</Paragraphs>
  <ScaleCrop>false</ScaleCrop>
  <Company>Author-it Software Corporation Ltd.</Company>
  <LinksUpToDate>false</LinksUpToDate>
  <CharactersWithSpaces>8004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CUALGT413 Set up and operate lighting cues and effects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2025-03-02T01:55:00Z</dcterms:created>
  <dcterms:modified xsi:type="dcterms:W3CDTF">2025-03-02T01:55:00Z</dcterms:modified>
</cp:coreProperties>
</file>