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6964" w:rsidP="008C69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CUALGT412 Implement lighting designs</w:t>
      </w:r>
      <w:r>
        <w:fldChar w:fldCharType="end"/>
      </w:r>
    </w:p>
    <w:p w:rsidR="008C6964" w:rsidP="008C6964">
      <w:pPr>
        <w:pStyle w:val="Version"/>
        <w:sectPr w:rsidSect="00F156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5695" w:rsidP="00F15695">
      <w:pPr>
        <w:pStyle w:val="SuperHeading"/>
      </w:pPr>
      <w:r w:rsidRPr="00F15695">
        <w:t>Assessment Requirements for CUALGT412 Implement lighting designs</w:t>
      </w:r>
    </w:p>
    <w:p w:rsidR="00000000" w:rsidRPr="00F15695" w:rsidP="00F15695">
      <w:pPr>
        <w:pStyle w:val="Heading1"/>
      </w:pPr>
      <w:bookmarkStart w:id="1" w:name="O_1161981"/>
      <w:bookmarkEnd w:id="1"/>
      <w:r w:rsidRPr="00F15695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F1569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695" w:rsidP="00F15695">
            <w:pPr>
              <w:pStyle w:val="BodyText"/>
            </w:pPr>
            <w:r w:rsidRPr="00F15695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695">
            <w:pPr>
              <w:pStyle w:val="BodyText"/>
              <w:rPr>
                <w:lang w:val="en-NZ"/>
              </w:rPr>
            </w:pPr>
            <w:r w:rsidRPr="00F15695">
              <w:rPr>
                <w:rStyle w:val="SpecialBold"/>
              </w:rPr>
              <w:t>Comments</w:t>
            </w:r>
          </w:p>
        </w:tc>
      </w:tr>
      <w:tr w:rsidTr="00F1569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695">
            <w:pPr>
              <w:pStyle w:val="BodyText"/>
              <w:rPr>
                <w:lang w:val="en-NZ"/>
              </w:rPr>
            </w:pPr>
            <w:r w:rsidRPr="00F15695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695" w:rsidP="00F15695">
            <w:pPr>
              <w:pStyle w:val="BodyText"/>
            </w:pPr>
            <w:r w:rsidRPr="00F15695">
              <w:t>This version first released with CUA Creative Arts and Culture Training Package Version 5.0.</w:t>
            </w:r>
          </w:p>
        </w:tc>
      </w:tr>
    </w:tbl>
    <w:p w:rsidR="00000000" w:rsidRPr="00F15695" w:rsidP="00F15695">
      <w:pPr>
        <w:pStyle w:val="BodyText"/>
      </w:pPr>
    </w:p>
    <w:p w:rsidR="00000000" w:rsidRPr="00F15695" w:rsidP="00F15695">
      <w:pPr>
        <w:pStyle w:val="AllowPageBreak"/>
      </w:pPr>
    </w:p>
    <w:p w:rsidR="00000000" w:rsidRPr="00F15695" w:rsidP="00F15695">
      <w:pPr>
        <w:pStyle w:val="Heading1"/>
      </w:pPr>
      <w:bookmarkStart w:id="2" w:name="O_1161984"/>
      <w:bookmarkEnd w:id="2"/>
      <w:r w:rsidRPr="00F15695">
        <w:t>Performance Evidence</w:t>
      </w:r>
    </w:p>
    <w:p w:rsidR="00000000" w:rsidRPr="00F15695" w:rsidP="008C6964">
      <w:pPr>
        <w:pStyle w:val="BodyText"/>
      </w:pPr>
      <w:r w:rsidRPr="00F15695">
        <w:t>The candidate must demonstrate the ability to complete the tasks outlined in the elements, performance criteria and foundation skills of this unit, including evidence of the ability to:</w:t>
      </w:r>
    </w:p>
    <w:p w:rsidR="00000000" w:rsidRPr="00F15695" w:rsidP="00F15695">
      <w:pPr>
        <w:pStyle w:val="ListBullet"/>
      </w:pPr>
      <w:r w:rsidRPr="00F15695">
        <w:t>implement lighting designs for at least one perf</w:t>
      </w:r>
      <w:r w:rsidRPr="00F15695">
        <w:t>ormance.</w:t>
      </w:r>
    </w:p>
    <w:p w:rsidR="00000000" w:rsidRPr="00F15695" w:rsidP="00F15695">
      <w:pPr>
        <w:pStyle w:val="List"/>
      </w:pPr>
    </w:p>
    <w:p w:rsidR="00000000" w:rsidRPr="00F15695" w:rsidP="008C6964">
      <w:pPr>
        <w:pStyle w:val="BodyText"/>
      </w:pPr>
      <w:r w:rsidRPr="00F15695">
        <w:t>In the course of the above, the candidate must:</w:t>
      </w:r>
    </w:p>
    <w:p w:rsidR="00000000" w:rsidRPr="00F15695" w:rsidP="00F15695">
      <w:pPr>
        <w:pStyle w:val="ListBullet"/>
      </w:pPr>
      <w:r w:rsidRPr="00F15695">
        <w:t xml:space="preserve">implement designs that address the creative and technical requirements of productions according </w:t>
      </w:r>
      <w:r w:rsidRPr="00F15695">
        <w:t>to production documentation, performance requirements, organisational instructions and safety procedures</w:t>
      </w:r>
    </w:p>
    <w:p w:rsidR="00000000" w:rsidRPr="00F15695" w:rsidP="00F15695">
      <w:pPr>
        <w:pStyle w:val="ListBullet"/>
      </w:pPr>
      <w:r w:rsidRPr="00F15695">
        <w:t xml:space="preserve">explore options for implementing lighting designs, using a diverse range of techniques to create lighting effects </w:t>
      </w:r>
    </w:p>
    <w:p w:rsidR="00000000" w:rsidRPr="00F15695" w:rsidP="00F15695">
      <w:pPr>
        <w:pStyle w:val="ListBullet"/>
      </w:pPr>
      <w:r w:rsidRPr="00F15695">
        <w:t>operate and interpret information re</w:t>
      </w:r>
      <w:r w:rsidRPr="00F15695">
        <w:t>adouts from a colour temperature meter</w:t>
      </w:r>
    </w:p>
    <w:p w:rsidR="00000000" w:rsidRPr="00F15695" w:rsidP="00F15695">
      <w:pPr>
        <w:pStyle w:val="ListBullet"/>
      </w:pPr>
      <w:r w:rsidRPr="00F15695">
        <w:t>set up and test that lighting options meet creative and technical requirements pre-production</w:t>
      </w:r>
    </w:p>
    <w:p w:rsidR="00000000" w:rsidRPr="00F15695" w:rsidP="00F15695">
      <w:pPr>
        <w:pStyle w:val="ListBullet"/>
      </w:pPr>
      <w:r w:rsidRPr="00F15695">
        <w:t xml:space="preserve">adjust lighting equipment and accessories safely and effectively during rehearsals and productions </w:t>
      </w:r>
    </w:p>
    <w:p w:rsidR="00000000" w:rsidRPr="00F15695" w:rsidP="00F15695">
      <w:pPr>
        <w:pStyle w:val="ListBullet"/>
      </w:pPr>
      <w:r w:rsidRPr="00F15695">
        <w:t>identify problems and f</w:t>
      </w:r>
      <w:r w:rsidRPr="00F15695">
        <w:t>aults in lighting equipment and perform basic maintenance within scope of own role</w:t>
      </w:r>
    </w:p>
    <w:p w:rsidR="00000000" w:rsidRPr="00F15695" w:rsidP="00F15695">
      <w:pPr>
        <w:pStyle w:val="ListBullet"/>
      </w:pPr>
      <w:r w:rsidRPr="00F15695">
        <w:t xml:space="preserve">collaborate effectively with creative and technical team members </w:t>
      </w:r>
    </w:p>
    <w:p w:rsidR="00000000" w:rsidRPr="00F15695" w:rsidP="00F15695">
      <w:pPr>
        <w:pStyle w:val="ListBullet"/>
      </w:pPr>
      <w:r w:rsidRPr="00F15695">
        <w:t>produce and adjust documentation throughout process according to organisational procedures and using requir</w:t>
      </w:r>
      <w:r w:rsidRPr="00F15695">
        <w:t>ed lighting terminology.</w:t>
      </w:r>
    </w:p>
    <w:p w:rsidR="00000000" w:rsidRPr="00F15695" w:rsidP="00F15695">
      <w:pPr>
        <w:pStyle w:val="AllowPageBreak"/>
      </w:pPr>
    </w:p>
    <w:p w:rsidR="00000000" w:rsidRPr="00F15695" w:rsidP="00F15695">
      <w:pPr>
        <w:pStyle w:val="Heading1"/>
      </w:pPr>
      <w:bookmarkStart w:id="3" w:name="O_1161983"/>
      <w:bookmarkEnd w:id="3"/>
      <w:r w:rsidRPr="00F15695">
        <w:t>Knowledge Evidence</w:t>
      </w:r>
    </w:p>
    <w:p w:rsidR="00000000" w:rsidRPr="00F15695" w:rsidP="008C6964">
      <w:pPr>
        <w:pStyle w:val="BodyText"/>
      </w:pPr>
      <w:r w:rsidRPr="00F15695">
        <w:t>The candidate must be able to demonstrate knowledge to complete the tasks outlined in the elements, performance criteria and foundation skills of this unit, including knowledge of:</w:t>
      </w:r>
    </w:p>
    <w:p w:rsidR="00000000" w:rsidRPr="00F15695" w:rsidP="00F15695">
      <w:pPr>
        <w:pStyle w:val="ListBullet"/>
      </w:pPr>
      <w:r w:rsidRPr="00F15695">
        <w:t>roles and r</w:t>
      </w:r>
      <w:r w:rsidRPr="00F15695">
        <w:t>esponsibilities of senior lighting technicians, lighting designers and other lighting personnel in the film and television production industry</w:t>
      </w:r>
    </w:p>
    <w:p w:rsidR="00000000" w:rsidRPr="00F15695" w:rsidP="00F15695">
      <w:pPr>
        <w:pStyle w:val="ListBullet"/>
      </w:pPr>
      <w:r w:rsidRPr="00F15695">
        <w:t>key features and purpose of basic elements of the lighting design process</w:t>
      </w:r>
    </w:p>
    <w:p w:rsidR="00000000" w:rsidRPr="00F15695" w:rsidP="00F15695">
      <w:pPr>
        <w:pStyle w:val="ListBullet"/>
      </w:pPr>
      <w:r w:rsidRPr="00F15695">
        <w:t>typical problems and main challenges of</w:t>
      </w:r>
      <w:r w:rsidRPr="00F15695">
        <w:t xml:space="preserve"> installing and testing lighting equipment, and ways to resolve them</w:t>
      </w:r>
    </w:p>
    <w:p w:rsidR="00000000" w:rsidRPr="00F15695" w:rsidP="00F15695">
      <w:pPr>
        <w:pStyle w:val="ListBullet"/>
      </w:pPr>
      <w:r w:rsidRPr="00F15695">
        <w:t>impact of technology on planning and operating lighting for productions</w:t>
      </w:r>
    </w:p>
    <w:p w:rsidR="00000000" w:rsidRPr="00F15695" w:rsidP="00F15695">
      <w:pPr>
        <w:pStyle w:val="ListBullet"/>
      </w:pPr>
      <w:r w:rsidRPr="00F15695">
        <w:t>key safety requirements and procedures that apply to implementing lighting designs and working with lighting equipm</w:t>
      </w:r>
      <w:r w:rsidRPr="00F15695">
        <w:t>ent</w:t>
      </w:r>
    </w:p>
    <w:p w:rsidR="00000000" w:rsidRPr="00F15695" w:rsidP="00F15695">
      <w:pPr>
        <w:pStyle w:val="ListBullet"/>
      </w:pPr>
      <w:r w:rsidRPr="00F15695">
        <w:t>key creative and technical components of lighting plans and use of key photographic principles and techniques</w:t>
      </w:r>
    </w:p>
    <w:p w:rsidR="00000000" w:rsidRPr="00F15695" w:rsidP="00F15695">
      <w:pPr>
        <w:pStyle w:val="ListBullet"/>
      </w:pPr>
      <w:r w:rsidRPr="00F15695">
        <w:t>use of key features of lighting equipment and accessories, lighting systems and lighting concepts in a lighting plan</w:t>
      </w:r>
    </w:p>
    <w:p w:rsidR="00000000" w:rsidRPr="00F15695" w:rsidP="00F15695">
      <w:pPr>
        <w:pStyle w:val="ListBullet"/>
      </w:pPr>
      <w:r w:rsidRPr="00F15695">
        <w:t>general features of DMX c</w:t>
      </w:r>
      <w:r w:rsidRPr="00F15695">
        <w:t>ables, RDM and control systems</w:t>
      </w:r>
    </w:p>
    <w:p w:rsidR="00000000" w:rsidRPr="00F15695" w:rsidP="00F15695">
      <w:pPr>
        <w:pStyle w:val="ListBullet"/>
      </w:pPr>
      <w:r w:rsidRPr="00F15695">
        <w:t>attributes of cameras and lenses used in film and television productions and how they can be used in lighting designs</w:t>
      </w:r>
    </w:p>
    <w:p w:rsidR="00000000" w:rsidRPr="00F15695" w:rsidP="00F15695">
      <w:pPr>
        <w:pStyle w:val="ListBullet"/>
      </w:pPr>
      <w:r w:rsidRPr="00F15695">
        <w:t>characteristics of a range of film, tape and digital capture formats</w:t>
      </w:r>
    </w:p>
    <w:p w:rsidR="00000000" w:rsidRPr="00F15695" w:rsidP="00F15695">
      <w:pPr>
        <w:pStyle w:val="ListBullet"/>
      </w:pPr>
      <w:r w:rsidRPr="00F15695">
        <w:t>properties and behaviour of light and effects on film and television production</w:t>
      </w:r>
    </w:p>
    <w:p w:rsidR="00000000" w:rsidRPr="00F15695" w:rsidP="00F15695">
      <w:pPr>
        <w:pStyle w:val="ListBullet"/>
      </w:pPr>
      <w:r w:rsidRPr="00F15695">
        <w:t>effect of different light sources, diffusion materials, filters and reflectors on the lighting environment</w:t>
      </w:r>
    </w:p>
    <w:p w:rsidR="00000000" w:rsidRPr="00F15695" w:rsidP="00F15695">
      <w:pPr>
        <w:pStyle w:val="ListBullet"/>
      </w:pPr>
      <w:r w:rsidRPr="00F15695">
        <w:t>range of techniques for creating lighting effects.</w:t>
      </w:r>
    </w:p>
    <w:p w:rsidR="00000000" w:rsidRPr="00F15695" w:rsidP="00F15695">
      <w:pPr>
        <w:pStyle w:val="AllowPageBreak"/>
      </w:pPr>
    </w:p>
    <w:p w:rsidR="00000000" w:rsidRPr="00F15695" w:rsidP="00F15695">
      <w:pPr>
        <w:pStyle w:val="Heading1"/>
      </w:pPr>
      <w:bookmarkStart w:id="4" w:name="O_1161982"/>
      <w:bookmarkEnd w:id="4"/>
      <w:r w:rsidRPr="00F15695">
        <w:t>Assessment Conditions</w:t>
      </w:r>
    </w:p>
    <w:p w:rsidR="00000000" w:rsidRPr="00F15695" w:rsidP="008C6964">
      <w:pPr>
        <w:pStyle w:val="BodyText"/>
      </w:pPr>
      <w:r w:rsidRPr="00F15695">
        <w:t xml:space="preserve">Skills in this unit must be demonstrated in a workplace or simulated environment where the conditions are typical of those in a working environment in this industry. </w:t>
      </w:r>
    </w:p>
    <w:p w:rsidR="00000000" w:rsidRPr="00F15695" w:rsidP="008C6964">
      <w:pPr>
        <w:pStyle w:val="BodyText"/>
      </w:pPr>
      <w:r w:rsidRPr="00F15695">
        <w:t>This includes access to:</w:t>
      </w:r>
    </w:p>
    <w:p w:rsidR="00000000" w:rsidRPr="00F15695" w:rsidP="00F15695">
      <w:pPr>
        <w:pStyle w:val="ListBullet"/>
      </w:pPr>
      <w:r w:rsidRPr="00F15695">
        <w:t>locations requiring lighting</w:t>
      </w:r>
    </w:p>
    <w:p w:rsidR="00000000" w:rsidRPr="00F15695" w:rsidP="00F15695">
      <w:pPr>
        <w:pStyle w:val="ListBullet"/>
      </w:pPr>
      <w:r w:rsidRPr="00F15695">
        <w:t xml:space="preserve">production </w:t>
      </w:r>
      <w:r w:rsidRPr="00F15695">
        <w:t>documentation</w:t>
      </w:r>
    </w:p>
    <w:p w:rsidR="00000000" w:rsidRPr="00F15695" w:rsidP="00F15695">
      <w:pPr>
        <w:pStyle w:val="ListBullet"/>
      </w:pPr>
      <w:r w:rsidRPr="00F15695">
        <w:t>lighting equipment, systems and accessories and cameras.</w:t>
      </w:r>
    </w:p>
    <w:p w:rsidR="00000000" w:rsidRPr="00F15695" w:rsidP="00F15695">
      <w:pPr>
        <w:pStyle w:val="List"/>
      </w:pPr>
    </w:p>
    <w:p w:rsidR="00000000" w:rsidRPr="00F15695" w:rsidP="008C6964">
      <w:pPr>
        <w:pStyle w:val="BodyText"/>
      </w:pPr>
      <w:r w:rsidRPr="00F15695">
        <w:t>Assessors of this unit must satisfy the requirements for assessors in applicable vocational educational and training legislation, frameworks and/or standards.</w:t>
      </w:r>
    </w:p>
    <w:p w:rsidR="00000000" w:rsidRPr="00F15695" w:rsidP="00F15695">
      <w:pPr>
        <w:pStyle w:val="Heading1"/>
      </w:pPr>
      <w:bookmarkStart w:id="5" w:name="O_1161980"/>
      <w:bookmarkEnd w:id="5"/>
      <w:r w:rsidRPr="00F15695">
        <w:t>Links</w:t>
      </w:r>
    </w:p>
    <w:p w:rsidR="00000000" w:rsidRPr="00F15695" w:rsidP="008C6964">
      <w:pPr>
        <w:pStyle w:val="BodyText"/>
      </w:pPr>
      <w:r w:rsidRPr="00F1569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B341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15695" w:rsidP="00F15695"/>
    <w:sectPr w:rsidSect="00F1569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6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695" w:rsidRPr="008C6964" w:rsidP="008C69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6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964" w:rsidP="00F156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C6964" w:rsidP="00F156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C6964" w:rsidP="00F156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6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9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5695" w:rsidRPr="008C6964" w:rsidP="008C69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6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964" w:rsidRPr="002D2AF8" w:rsidP="00F156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CUALGT412 Implement lighting designs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8C6964" w:rsidP="00F156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9EC71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1143CE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56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56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56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56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56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56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56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56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56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56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56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5695"/>
  </w:style>
  <w:style w:type="character" w:customStyle="1" w:styleId="Heading1Char">
    <w:name w:val="Heading 1 Char"/>
    <w:basedOn w:val="DefaultParagraphFont"/>
    <w:link w:val="Heading1"/>
    <w:rsid w:val="00F156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56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569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1569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1569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15695"/>
    <w:rPr>
      <w:b/>
      <w:spacing w:val="0"/>
    </w:rPr>
  </w:style>
  <w:style w:type="paragraph" w:customStyle="1" w:styleId="SuperHeading">
    <w:name w:val="SuperHeading"/>
    <w:basedOn w:val="Normal"/>
    <w:rsid w:val="00F156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56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156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56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56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56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56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56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56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56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56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56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56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56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56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56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56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56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56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569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156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56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56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56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1569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156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56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56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56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56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56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56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56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56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15695"/>
    <w:rPr>
      <w:i/>
    </w:rPr>
  </w:style>
  <w:style w:type="paragraph" w:styleId="Caption">
    <w:name w:val="caption"/>
    <w:basedOn w:val="BodyText"/>
    <w:next w:val="Normal"/>
    <w:qFormat/>
    <w:rsid w:val="00F156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56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56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5695"/>
  </w:style>
  <w:style w:type="paragraph" w:styleId="TableofFigures">
    <w:name w:val="table of figures"/>
    <w:basedOn w:val="Normal"/>
    <w:next w:val="Normal"/>
    <w:semiHidden/>
    <w:rsid w:val="00F156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569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15695"/>
    <w:rPr>
      <w:rFonts w:ascii="Wingdings" w:hAnsi="Wingdings"/>
    </w:rPr>
  </w:style>
  <w:style w:type="paragraph" w:customStyle="1" w:styleId="TableHeading">
    <w:name w:val="Table Heading"/>
    <w:basedOn w:val="HeadingBase"/>
    <w:rsid w:val="00F156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5695"/>
    <w:rPr>
      <w:color w:val="0033CC"/>
      <w:u w:val="none"/>
    </w:rPr>
  </w:style>
  <w:style w:type="paragraph" w:customStyle="1" w:styleId="BodyTextRight">
    <w:name w:val="Body Text Right"/>
    <w:basedOn w:val="BodyText"/>
    <w:rsid w:val="00F156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56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569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56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56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56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5695"/>
    <w:rPr>
      <w:sz w:val="32"/>
    </w:rPr>
  </w:style>
  <w:style w:type="paragraph" w:customStyle="1" w:styleId="HeadingProcedure">
    <w:name w:val="Heading Procedure"/>
    <w:basedOn w:val="HeadingBase"/>
    <w:next w:val="Normal"/>
    <w:rsid w:val="00F156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5695"/>
    <w:pPr>
      <w:spacing w:before="60" w:after="60"/>
    </w:pPr>
  </w:style>
  <w:style w:type="paragraph" w:styleId="ListContinue">
    <w:name w:val="List Continue"/>
    <w:basedOn w:val="List"/>
    <w:rsid w:val="00F15695"/>
    <w:pPr>
      <w:ind w:firstLine="0"/>
    </w:pPr>
  </w:style>
  <w:style w:type="paragraph" w:customStyle="1" w:styleId="ListNote">
    <w:name w:val="List Note"/>
    <w:basedOn w:val="List"/>
    <w:rsid w:val="00F156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56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56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5695"/>
    <w:rPr>
      <w:rFonts w:ascii="Courier New" w:hAnsi="Courier New"/>
    </w:rPr>
  </w:style>
  <w:style w:type="paragraph" w:customStyle="1" w:styleId="NoteBullet">
    <w:name w:val="Note Bullet"/>
    <w:basedOn w:val="Note"/>
    <w:rsid w:val="00F156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56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56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56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569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156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56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5695"/>
    <w:rPr>
      <w:b/>
      <w:smallCaps/>
    </w:rPr>
  </w:style>
  <w:style w:type="paragraph" w:customStyle="1" w:styleId="TableListNumber">
    <w:name w:val="Table List Number"/>
    <w:basedOn w:val="ListNumber"/>
    <w:rsid w:val="00F156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56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5695"/>
    <w:pPr>
      <w:numPr>
        <w:numId w:val="8"/>
      </w:numPr>
    </w:pPr>
  </w:style>
  <w:style w:type="paragraph" w:customStyle="1" w:styleId="ListAlpha2">
    <w:name w:val="List Alpha 2"/>
    <w:basedOn w:val="List2"/>
    <w:rsid w:val="00F15695"/>
    <w:pPr>
      <w:numPr>
        <w:numId w:val="7"/>
      </w:numPr>
    </w:pPr>
  </w:style>
  <w:style w:type="paragraph" w:styleId="List2">
    <w:name w:val="List 2"/>
    <w:basedOn w:val="BodyText"/>
    <w:rsid w:val="00F156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56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56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56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569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569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15695"/>
    <w:pPr>
      <w:numPr>
        <w:numId w:val="3"/>
      </w:numPr>
    </w:pPr>
  </w:style>
  <w:style w:type="paragraph" w:styleId="ListContinue2">
    <w:name w:val="List Continue 2"/>
    <w:basedOn w:val="List2"/>
    <w:rsid w:val="00F15695"/>
    <w:pPr>
      <w:ind w:firstLine="0"/>
    </w:pPr>
  </w:style>
  <w:style w:type="paragraph" w:styleId="ListContinue3">
    <w:name w:val="List Continue 3"/>
    <w:basedOn w:val="List3"/>
    <w:rsid w:val="00F15695"/>
    <w:pPr>
      <w:ind w:left="1021" w:firstLine="0"/>
    </w:pPr>
  </w:style>
  <w:style w:type="paragraph" w:styleId="ListContinue4">
    <w:name w:val="List Continue 4"/>
    <w:basedOn w:val="List4"/>
    <w:rsid w:val="00F15695"/>
    <w:pPr>
      <w:ind w:firstLine="0"/>
    </w:pPr>
  </w:style>
  <w:style w:type="paragraph" w:styleId="ListContinue5">
    <w:name w:val="List Continue 5"/>
    <w:basedOn w:val="List5"/>
    <w:rsid w:val="00F15695"/>
    <w:pPr>
      <w:ind w:firstLine="0"/>
    </w:pPr>
  </w:style>
  <w:style w:type="paragraph" w:styleId="ListNumber3">
    <w:name w:val="List Number 3"/>
    <w:basedOn w:val="List3"/>
    <w:rsid w:val="00F15695"/>
    <w:pPr>
      <w:numPr>
        <w:numId w:val="4"/>
      </w:numPr>
    </w:pPr>
  </w:style>
  <w:style w:type="paragraph" w:styleId="ListNumber4">
    <w:name w:val="List Number 4"/>
    <w:basedOn w:val="List4"/>
    <w:rsid w:val="00F15695"/>
    <w:pPr>
      <w:numPr>
        <w:numId w:val="5"/>
      </w:numPr>
    </w:pPr>
  </w:style>
  <w:style w:type="paragraph" w:styleId="ListNumber5">
    <w:name w:val="List Number 5"/>
    <w:basedOn w:val="List5"/>
    <w:rsid w:val="00F15695"/>
    <w:pPr>
      <w:numPr>
        <w:numId w:val="6"/>
      </w:numPr>
    </w:pPr>
  </w:style>
  <w:style w:type="paragraph" w:styleId="BlockText">
    <w:name w:val="Block Text"/>
    <w:basedOn w:val="Normal"/>
    <w:rsid w:val="00F156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56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5695"/>
    <w:rPr>
      <w:sz w:val="16"/>
      <w:vertAlign w:val="superscript"/>
    </w:rPr>
  </w:style>
  <w:style w:type="character" w:customStyle="1" w:styleId="Symbols">
    <w:name w:val="Symbols"/>
    <w:basedOn w:val="DefaultParagraphFont"/>
    <w:rsid w:val="00F15695"/>
    <w:rPr>
      <w:rFonts w:ascii="Symbol" w:hAnsi="Symbol"/>
    </w:rPr>
  </w:style>
  <w:style w:type="character" w:customStyle="1" w:styleId="MenuOptions">
    <w:name w:val="Menu Options"/>
    <w:basedOn w:val="DefaultParagraphFont"/>
    <w:rsid w:val="00F156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5695"/>
    <w:rPr>
      <w:b/>
    </w:rPr>
  </w:style>
  <w:style w:type="character" w:customStyle="1" w:styleId="Underlined">
    <w:name w:val="Underlined"/>
    <w:basedOn w:val="DefaultParagraphFont"/>
    <w:rsid w:val="00F15695"/>
    <w:rPr>
      <w:u w:val="single"/>
    </w:rPr>
  </w:style>
  <w:style w:type="paragraph" w:customStyle="1" w:styleId="TableBodyTextRight">
    <w:name w:val="Table Body Text Right"/>
    <w:basedOn w:val="TableBodyText"/>
    <w:rsid w:val="00F156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5695"/>
    <w:rPr>
      <w:sz w:val="18"/>
    </w:rPr>
  </w:style>
  <w:style w:type="paragraph" w:customStyle="1" w:styleId="BodySmallRight">
    <w:name w:val="Body Small Right"/>
    <w:basedOn w:val="BodyTextRight"/>
    <w:rsid w:val="00F15695"/>
    <w:rPr>
      <w:sz w:val="18"/>
      <w:szCs w:val="18"/>
    </w:rPr>
  </w:style>
  <w:style w:type="paragraph" w:customStyle="1" w:styleId="MarginEdition">
    <w:name w:val="Margin Edition"/>
    <w:basedOn w:val="MarginNote"/>
    <w:rsid w:val="00F156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5695"/>
    <w:rPr>
      <w:sz w:val="2"/>
      <w:szCs w:val="2"/>
    </w:rPr>
  </w:style>
  <w:style w:type="character" w:customStyle="1" w:styleId="Small">
    <w:name w:val="Small"/>
    <w:basedOn w:val="DefaultParagraphFont"/>
    <w:rsid w:val="00F15695"/>
    <w:rPr>
      <w:sz w:val="16"/>
    </w:rPr>
  </w:style>
  <w:style w:type="paragraph" w:customStyle="1" w:styleId="WideTable">
    <w:name w:val="Wide Table"/>
    <w:basedOn w:val="Normal"/>
    <w:rsid w:val="00F156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5695"/>
  </w:style>
  <w:style w:type="paragraph" w:styleId="Quote">
    <w:name w:val="Quote"/>
    <w:basedOn w:val="Heading1"/>
    <w:link w:val="QuoteChar"/>
    <w:qFormat/>
    <w:rsid w:val="00F156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56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5695"/>
    <w:pPr>
      <w:pageBreakBefore/>
    </w:pPr>
  </w:style>
  <w:style w:type="paragraph" w:customStyle="1" w:styleId="Border">
    <w:name w:val="Border"/>
    <w:basedOn w:val="Normal"/>
    <w:qFormat/>
    <w:rsid w:val="00F156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56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56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56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56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56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56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56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56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5695"/>
    <w:rPr>
      <w:u w:val="single"/>
    </w:rPr>
  </w:style>
  <w:style w:type="character" w:customStyle="1" w:styleId="BoldandItalics">
    <w:name w:val="Bold and Italics"/>
    <w:qFormat/>
    <w:rsid w:val="00F15695"/>
    <w:rPr>
      <w:b/>
      <w:i/>
      <w:u w:val="none"/>
    </w:rPr>
  </w:style>
  <w:style w:type="paragraph" w:styleId="BalloonText">
    <w:name w:val="Balloon Text"/>
    <w:basedOn w:val="Normal"/>
    <w:link w:val="BalloonTextChar"/>
    <w:rsid w:val="00F156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56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56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56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56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56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5695"/>
    <w:pPr>
      <w:spacing w:before="0" w:after="0"/>
    </w:pPr>
  </w:style>
  <w:style w:type="paragraph" w:customStyle="1" w:styleId="BodyTextBold">
    <w:name w:val="Body Text Bold"/>
    <w:basedOn w:val="BodyText"/>
    <w:qFormat/>
    <w:rsid w:val="00F15695"/>
    <w:rPr>
      <w:b/>
    </w:rPr>
  </w:style>
  <w:style w:type="character" w:styleId="Hyperlink">
    <w:name w:val="Hyperlink"/>
    <w:basedOn w:val="DefaultParagraphFont"/>
    <w:uiPriority w:val="99"/>
    <w:unhideWhenUsed/>
    <w:rsid w:val="008C69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502</Words>
  <Characters>3229</Characters>
  <Application>Microsoft Office Word</Application>
  <DocSecurity>0</DocSecurity>
  <Lines>78</Lines>
  <Paragraphs>52</Paragraphs>
  <ScaleCrop>false</ScaleCrop>
  <Company>Author-it Software Corporation Ltd.</Company>
  <LinksUpToDate>false</LinksUpToDate>
  <CharactersWithSpaces>3679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CUALGT412 Implement lighting designs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2022-10-19T12:39:00Z</dcterms:created>
  <dcterms:modified xsi:type="dcterms:W3CDTF">2022-10-19T12:39:00Z</dcterms:modified>
</cp:coreProperties>
</file>