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A53" w:rsidP="00966A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CUALGT403 Set up and operate lighting cues and effects</w:t>
      </w:r>
      <w:r>
        <w:fldChar w:fldCharType="end"/>
      </w:r>
    </w:p>
    <w:p w:rsidR="00966A53" w:rsidP="00966A53">
      <w:pPr>
        <w:pStyle w:val="Version"/>
        <w:sectPr w:rsidSect="00F03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3AA0" w:rsidP="00F03AA0">
      <w:pPr>
        <w:pStyle w:val="SuperHeading"/>
      </w:pPr>
      <w:r w:rsidRPr="00F03AA0">
        <w:t>CUALGT403 Set up and operate lighting cues and effects</w:t>
      </w:r>
    </w:p>
    <w:p w:rsidR="00000000" w:rsidRPr="00F03AA0" w:rsidP="00F03AA0">
      <w:pPr>
        <w:pStyle w:val="Heading1"/>
      </w:pPr>
      <w:bookmarkStart w:id="1" w:name="O_797244"/>
      <w:bookmarkEnd w:id="1"/>
      <w:r w:rsidRPr="00F03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0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rPr>
                <w:rStyle w:val="SpecialBold"/>
              </w:rPr>
              <w:t>Comments</w:t>
            </w:r>
          </w:p>
        </w:tc>
      </w:tr>
      <w:tr w:rsidTr="00F0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t>This version first released with CUA Creative Arts and Culture Training Package version 2.0.</w:t>
            </w:r>
          </w:p>
        </w:tc>
      </w:tr>
    </w:tbl>
    <w:p w:rsidR="00000000" w:rsidRPr="00F03AA0" w:rsidP="00F03AA0">
      <w:pPr>
        <w:pStyle w:val="BodyText"/>
      </w:pPr>
    </w:p>
    <w:p w:rsidR="00000000" w:rsidRPr="00F03AA0" w:rsidP="00F03AA0">
      <w:pPr>
        <w:pStyle w:val="AllowPageBreak"/>
      </w:pPr>
    </w:p>
    <w:p w:rsidR="00000000" w:rsidRPr="00F03AA0" w:rsidP="00F03AA0">
      <w:pPr>
        <w:pStyle w:val="Heading1"/>
      </w:pPr>
      <w:bookmarkStart w:id="2" w:name="O_797245"/>
      <w:bookmarkEnd w:id="2"/>
      <w:r w:rsidRPr="00F03AA0">
        <w:t>Application</w:t>
      </w:r>
    </w:p>
    <w:p w:rsidR="00000000" w:rsidRPr="00F03AA0" w:rsidP="00966A53">
      <w:pPr>
        <w:pStyle w:val="BodyText"/>
      </w:pPr>
      <w:r w:rsidRPr="00F03AA0">
        <w:t>This unit describes the skills and knowledge required to set up a l</w:t>
      </w:r>
      <w:r w:rsidRPr="00F03AA0">
        <w:t xml:space="preserve">ighting control system and use the more complex functions of a console for lighting cues and effects. </w:t>
      </w:r>
    </w:p>
    <w:p w:rsidR="00000000" w:rsidRPr="00F03AA0" w:rsidP="00966A53">
      <w:pPr>
        <w:pStyle w:val="BodyText"/>
      </w:pPr>
      <w:r w:rsidRPr="00F03AA0">
        <w:t>It applies to individuals who record and implement lighting schemas across a diverse range of productions. They work collaboratively with lighting desig</w:t>
      </w:r>
      <w:r w:rsidRPr="00F03AA0">
        <w:t xml:space="preserve">ners and directors as part of a production team, and as experienced lighting technicians may supervise junior lighting technicians. </w:t>
      </w:r>
    </w:p>
    <w:p w:rsidR="00966A53" w:rsidP="00966A53">
      <w:pPr>
        <w:pStyle w:val="BodyText"/>
      </w:pPr>
      <w:r w:rsidRPr="00F03AA0">
        <w:t>No licensing, legislative or certification requirements apply to this unit at the time of publication.</w:t>
      </w:r>
    </w:p>
    <w:p w:rsidR="00000000" w:rsidRPr="00F03AA0" w:rsidP="00F03AA0">
      <w:pPr>
        <w:pStyle w:val="Heading1"/>
      </w:pPr>
      <w:bookmarkStart w:id="3" w:name="O_797248"/>
      <w:bookmarkEnd w:id="3"/>
      <w:r w:rsidRPr="00F03AA0">
        <w:t>U</w:t>
      </w:r>
      <w:r w:rsidRPr="00F03AA0">
        <w:t>nit Sector</w:t>
      </w:r>
    </w:p>
    <w:p w:rsidR="00000000" w:rsidRPr="00F03AA0" w:rsidP="00966A53">
      <w:pPr>
        <w:pStyle w:val="BodyText"/>
      </w:pPr>
      <w:r w:rsidRPr="00F03AA0">
        <w:t>Media and Entertainment Production – Lighting</w:t>
      </w:r>
    </w:p>
    <w:p w:rsidR="00000000" w:rsidRPr="00F03AA0" w:rsidP="00F03AA0">
      <w:pPr>
        <w:pStyle w:val="Heading1"/>
      </w:pPr>
      <w:bookmarkStart w:id="4" w:name="O_797249"/>
      <w:bookmarkEnd w:id="4"/>
      <w:r w:rsidRPr="00F03AA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03A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rPr>
                <w:rStyle w:val="SpecialBold"/>
              </w:rPr>
              <w:t>PERFORMANCE CRITERIA</w:t>
            </w:r>
          </w:p>
        </w:tc>
      </w:tr>
      <w:tr w:rsidTr="00F03A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3A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1. Connect and format control system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t>1.1 Connect dimmers to control desk or console using appropriate control protocols, checking designer’s co</w:t>
            </w:r>
            <w:r w:rsidRPr="00F03AA0">
              <w:t>ntrol channel requirements are met</w:t>
            </w:r>
          </w:p>
          <w:p w:rsidR="00000000" w:rsidRPr="00F03AA0" w:rsidP="00F03AA0">
            <w:pPr>
              <w:pStyle w:val="BodyText"/>
            </w:pPr>
            <w:r w:rsidRPr="00F03AA0">
              <w:t xml:space="preserve">1.2 Connect to peripheral accessories and control devices, including display, storage and printing equipment </w:t>
            </w:r>
          </w:p>
          <w:p w:rsidR="00000000" w:rsidRPr="00F03AA0" w:rsidP="00F03AA0">
            <w:pPr>
              <w:pStyle w:val="BodyText"/>
            </w:pPr>
            <w:r w:rsidRPr="00F03AA0">
              <w:t xml:space="preserve">1.3 Check system for nature of soft patch from previous production, </w:t>
            </w:r>
            <w:r w:rsidRPr="00F03AA0">
              <w:t>and ensure patch meets default or productio</w:t>
            </w:r>
            <w:r w:rsidRPr="00F03AA0">
              <w:t>n soft patch according to enterprise requirements</w:t>
            </w:r>
          </w:p>
          <w:p w:rsidR="00000000" w:rsidRPr="00F03AA0" w:rsidP="00F03AA0">
            <w:pPr>
              <w:pStyle w:val="BodyText"/>
            </w:pPr>
            <w:r w:rsidRPr="00F03AA0">
              <w:t>1.4 Integrate geographic, grouping, scaling and use of peripheral accessories into the patching process</w:t>
            </w:r>
          </w:p>
          <w:p w:rsidR="00000000" w:rsidRPr="00F03AA0" w:rsidP="00F03AA0">
            <w:pPr>
              <w:pStyle w:val="BodyText"/>
            </w:pPr>
            <w:r w:rsidRPr="00F03AA0">
              <w:t>1.5 Check dimmer reception of data and operation meets required technical parameters of production</w:t>
            </w:r>
          </w:p>
          <w:p w:rsidR="00000000" w:rsidRPr="00F03AA0" w:rsidP="00F03AA0">
            <w:pPr>
              <w:pStyle w:val="BodyText"/>
            </w:pPr>
            <w:r w:rsidRPr="00F03AA0">
              <w:t>1.6</w:t>
            </w:r>
            <w:r w:rsidRPr="00F03AA0">
              <w:t xml:space="preserve"> Complete set-up tasks according to work health and safety (WHS) requirements, test control systems for overall functionality, and resolve problems or escalate as required</w:t>
            </w:r>
          </w:p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 xml:space="preserve">1.7 Establish, connect and test remote controls for relevant production personnel </w:t>
            </w:r>
          </w:p>
        </w:tc>
      </w:tr>
      <w:tr w:rsidTr="00F03A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2. Plot and operate advanced cue types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t>2.1 Liaise with relevant production personnel to determine the nature of cue type required, contribute ideas to lighting plots, and use console appropriately to establish capabilities</w:t>
            </w:r>
          </w:p>
          <w:p w:rsidR="00000000" w:rsidRPr="00F03AA0" w:rsidP="00F03AA0">
            <w:pPr>
              <w:pStyle w:val="BodyText"/>
            </w:pPr>
            <w:r w:rsidRPr="00F03AA0">
              <w:t>2.2 Make the elements required fo</w:t>
            </w:r>
            <w:r w:rsidRPr="00F03AA0">
              <w:t>r the cue type available, and correctly record them</w:t>
            </w:r>
          </w:p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2.3 Demonstrate cue types to relevant production personnel and modify cues and relevant documentation as required</w:t>
            </w:r>
          </w:p>
        </w:tc>
      </w:tr>
      <w:tr w:rsidTr="00F03A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3. Plot and operate effects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t>3.1 Discuss types of effects required and the console capacit</w:t>
            </w:r>
            <w:r w:rsidRPr="00F03AA0">
              <w:t>y to produce them with relevant production personnel</w:t>
            </w:r>
          </w:p>
          <w:p w:rsidR="00000000" w:rsidRPr="00F03AA0" w:rsidP="00F03AA0">
            <w:pPr>
              <w:pStyle w:val="BodyText"/>
            </w:pPr>
            <w:r w:rsidRPr="00F03AA0">
              <w:t>3.2 Use the effects menu, demonstrating effects to colleagues as required</w:t>
            </w:r>
          </w:p>
          <w:p w:rsidR="00000000" w:rsidRPr="00F03AA0" w:rsidP="00F03AA0">
            <w:pPr>
              <w:pStyle w:val="BodyText"/>
            </w:pPr>
            <w:r w:rsidRPr="00F03AA0">
              <w:t xml:space="preserve">3.3 Identify and record the sequence of steps needed to achieve chosen effect </w:t>
            </w:r>
          </w:p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3.4 Demonstrate effects to relevant production per</w:t>
            </w:r>
            <w:r w:rsidRPr="00F03AA0">
              <w:t>sonnel, make appropriate modifications to effects and documentation as required, and rehearse with relevant items and personnel</w:t>
            </w:r>
          </w:p>
        </w:tc>
      </w:tr>
      <w:tr w:rsidTr="00F03AA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4. Use lighting control system during 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t xml:space="preserve">4.1 Check operational aspects of lighting console, lighting cues and effects, </w:t>
            </w:r>
            <w:r w:rsidRPr="00F03AA0">
              <w:t>and back-up system are correctly prepared and in working order within required timeframes and according to WHS requirements</w:t>
            </w:r>
          </w:p>
          <w:p w:rsidR="00000000" w:rsidRPr="00F03AA0" w:rsidP="00F03AA0">
            <w:pPr>
              <w:pStyle w:val="BodyText"/>
            </w:pPr>
            <w:r w:rsidRPr="00F03AA0">
              <w:t>4.2 Maintain lighting cues and effects throughout production to meet creative and technical requirements</w:t>
            </w:r>
          </w:p>
          <w:p w:rsidR="00000000" w:rsidRPr="00F03AA0" w:rsidP="00F03AA0">
            <w:pPr>
              <w:pStyle w:val="BodyText"/>
            </w:pPr>
            <w:r w:rsidRPr="00F03AA0">
              <w:t>4.3 Identify lighting probl</w:t>
            </w:r>
            <w:r w:rsidRPr="00F03AA0">
              <w:t>ems and faults promptly and use control desk or console features and functions to resolve them safely and effectively within scope of own role and without disrupting the production</w:t>
            </w:r>
          </w:p>
        </w:tc>
      </w:tr>
    </w:tbl>
    <w:p w:rsidR="00000000" w:rsidRPr="00F03AA0" w:rsidP="00F03AA0">
      <w:pPr>
        <w:pStyle w:val="BodyText"/>
      </w:pPr>
    </w:p>
    <w:p w:rsidR="00000000" w:rsidRPr="00F03AA0" w:rsidP="00F03AA0">
      <w:pPr>
        <w:pStyle w:val="AllowPageBreak"/>
      </w:pPr>
    </w:p>
    <w:p w:rsidR="00000000" w:rsidRPr="00F03AA0" w:rsidP="00F03AA0">
      <w:pPr>
        <w:pStyle w:val="Heading1"/>
      </w:pPr>
      <w:bookmarkStart w:id="5" w:name="O_797250"/>
      <w:bookmarkEnd w:id="5"/>
      <w:r w:rsidRPr="00F03AA0">
        <w:t>Foundation Skills</w:t>
      </w:r>
    </w:p>
    <w:p w:rsidR="00000000" w:rsidRPr="00966A53" w:rsidP="00966A53">
      <w:pPr>
        <w:pStyle w:val="BodyText"/>
        <w:rPr>
          <w:i/>
        </w:rPr>
      </w:pPr>
      <w:r w:rsidRPr="00966A53">
        <w:rPr>
          <w:rStyle w:val="Emphasis"/>
        </w:rPr>
        <w:t>This section describes language, liter</w:t>
      </w:r>
      <w:r w:rsidRPr="00966A53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03A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rPr>
                <w:rStyle w:val="SpecialBold"/>
              </w:rPr>
              <w:t>Description</w:t>
            </w:r>
          </w:p>
        </w:tc>
      </w:tr>
      <w:tr w:rsidTr="00F03A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1.1, 1.3, 1.5, 2.3, 3.2, 4.1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ListBullet"/>
            </w:pPr>
            <w:r w:rsidRPr="00F03AA0">
              <w:t>Interprets sometimes complex legislative and safety regulations, lighting plans, production and equipment schedules, and manufacturer’s specifications and technical manuals relating to tools, equipment and materials</w:t>
            </w:r>
          </w:p>
          <w:p w:rsidR="00000000" w:rsidP="00F03AA0">
            <w:pPr>
              <w:pStyle w:val="ListBullet"/>
              <w:rPr>
                <w:lang w:val="en-NZ"/>
              </w:rPr>
            </w:pPr>
            <w:r w:rsidRPr="00F03AA0">
              <w:t>Reads information of relevance in produc</w:t>
            </w:r>
            <w:r w:rsidRPr="00F03AA0">
              <w:t>tion documentation to determine and plan requirements</w:t>
            </w:r>
          </w:p>
        </w:tc>
      </w:tr>
      <w:tr w:rsidTr="00F03A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2.2, 2.3, 3.4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ListBullet"/>
              <w:rPr>
                <w:lang w:val="en-NZ"/>
              </w:rPr>
            </w:pPr>
            <w:r w:rsidRPr="00F03AA0">
              <w:t>Uses clear and specialised language, specific terminology and appropriate structure and format to accurately, legibly and concisely complete and update workplace documentation</w:t>
            </w:r>
          </w:p>
        </w:tc>
      </w:tr>
      <w:tr w:rsidTr="00F03A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2.1, 3.1, 3.4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ListBullet"/>
            </w:pPr>
            <w:r w:rsidRPr="00F03AA0">
              <w:t>Uses clear and relevant language to express requirements, provide clear verbal and non-verbal cues, and brief colleagues on lighting cues and effects</w:t>
            </w:r>
          </w:p>
          <w:p w:rsidR="00000000" w:rsidP="00F03AA0">
            <w:pPr>
              <w:pStyle w:val="ListBullet"/>
              <w:rPr>
                <w:lang w:val="en-NZ"/>
              </w:rPr>
            </w:pPr>
            <w:r w:rsidRPr="00F03AA0">
              <w:t>Participates in an exchange of information and ideas, listening and ques</w:t>
            </w:r>
            <w:r w:rsidRPr="00F03AA0">
              <w:t>tioning to seek information and confirm understanding</w:t>
            </w:r>
          </w:p>
        </w:tc>
      </w:tr>
      <w:tr w:rsidTr="00F03A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1.1-1.3, 1.5, 1.6, 2.3,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ListBullet"/>
            </w:pPr>
            <w:r w:rsidRPr="00F03AA0">
              <w:t>Calculates power requirements, settings for dimmers, power settings and load requirements in response to lighting documentation and information from relevant perso</w:t>
            </w:r>
            <w:r w:rsidRPr="00F03AA0">
              <w:t>nnel</w:t>
            </w:r>
          </w:p>
          <w:p w:rsidR="00000000" w:rsidRPr="00F03AA0" w:rsidP="00F03AA0">
            <w:pPr>
              <w:pStyle w:val="ListBullet"/>
            </w:pPr>
            <w:r w:rsidRPr="00F03AA0">
              <w:t>Measures and tests lighting control system components</w:t>
            </w:r>
          </w:p>
          <w:p w:rsidR="00000000" w:rsidRPr="00F03AA0" w:rsidP="00F03AA0">
            <w:pPr>
              <w:pStyle w:val="ListBullet"/>
            </w:pPr>
            <w:r w:rsidRPr="00F03AA0">
              <w:t>Interprets numbers for channel selections</w:t>
            </w:r>
          </w:p>
          <w:p w:rsidR="00000000" w:rsidP="00F03AA0">
            <w:pPr>
              <w:pStyle w:val="ListBullet"/>
              <w:rPr>
                <w:lang w:val="en-NZ"/>
              </w:rPr>
            </w:pPr>
            <w:r w:rsidRPr="00F03AA0">
              <w:t>Correctly enters data into cue sheets and automated systems</w:t>
            </w:r>
          </w:p>
        </w:tc>
      </w:tr>
      <w:tr w:rsidTr="00F03A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 xml:space="preserve">1.3, 1.6, 4.1, 4.2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ListBullet"/>
            </w:pPr>
            <w:r w:rsidRPr="00F03AA0">
              <w:t xml:space="preserve">Understands nature and purpose of own role and associated responsibilities </w:t>
            </w:r>
          </w:p>
          <w:p w:rsidR="00000000" w:rsidP="00F03AA0">
            <w:pPr>
              <w:pStyle w:val="ListBullet"/>
              <w:rPr>
                <w:lang w:val="en-NZ"/>
              </w:rPr>
            </w:pPr>
            <w:r w:rsidRPr="00F03AA0">
              <w:t>Follows workplace safety protocols and procedures and enterprise requirements</w:t>
            </w:r>
          </w:p>
        </w:tc>
      </w:tr>
      <w:tr w:rsidTr="00F03A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2.1, 2.3, 3.1, 3.2, 3.4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ListBullet"/>
              <w:rPr>
                <w:lang w:val="en-NZ"/>
              </w:rPr>
            </w:pPr>
            <w:r w:rsidRPr="00F03AA0">
              <w:t>Selects and uses appropriate communication methods and</w:t>
            </w:r>
            <w:r w:rsidRPr="00F03AA0">
              <w:t xml:space="preserve"> practices to engage others and work collaboratively to achieve shared understanding </w:t>
            </w:r>
          </w:p>
        </w:tc>
      </w:tr>
      <w:tr w:rsidTr="00F03AA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 xml:space="preserve">1.1, 1.2, 1.4-1.7, 2.2, 2.3, 3.3, 3.4, 4.1-4.3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ListBullet"/>
            </w:pPr>
            <w:r w:rsidRPr="00F03AA0">
              <w:t>Adopts a systematic approach to planning and implementing tasks required to set up and operate a compl</w:t>
            </w:r>
            <w:r w:rsidRPr="00F03AA0">
              <w:t>ex lighting control system</w:t>
            </w:r>
          </w:p>
          <w:p w:rsidR="00000000" w:rsidRPr="00F03AA0" w:rsidP="00F03AA0">
            <w:pPr>
              <w:pStyle w:val="ListBullet"/>
            </w:pPr>
            <w:r w:rsidRPr="00F03AA0">
              <w:t>Plans for and uses a variety of colour media in lighting</w:t>
            </w:r>
          </w:p>
          <w:p w:rsidR="00000000" w:rsidRPr="00F03AA0" w:rsidP="00F03AA0">
            <w:pPr>
              <w:pStyle w:val="ListBullet"/>
            </w:pPr>
            <w:r w:rsidRPr="00F03AA0">
              <w:t xml:space="preserve">Uses acquired knowledge and experience to identify solutions to problems quickly and capably during performances </w:t>
            </w:r>
          </w:p>
          <w:p w:rsidR="00000000" w:rsidRPr="00F03AA0" w:rsidP="00F03AA0">
            <w:pPr>
              <w:pStyle w:val="ListBullet"/>
            </w:pPr>
            <w:r w:rsidRPr="00F03AA0">
              <w:t>Implements decisions within scope of responsibility</w:t>
            </w:r>
          </w:p>
        </w:tc>
      </w:tr>
    </w:tbl>
    <w:p w:rsidR="00000000" w:rsidRPr="00F03AA0" w:rsidP="00F03AA0">
      <w:pPr>
        <w:pStyle w:val="BodyText"/>
      </w:pPr>
    </w:p>
    <w:p w:rsidR="00000000" w:rsidRPr="00F03AA0" w:rsidP="00F03AA0">
      <w:pPr>
        <w:pStyle w:val="AllowPageBreak"/>
      </w:pPr>
    </w:p>
    <w:p w:rsidR="00000000" w:rsidRPr="00F03AA0" w:rsidP="00F03AA0">
      <w:pPr>
        <w:pStyle w:val="Heading1"/>
      </w:pPr>
      <w:bookmarkStart w:id="6" w:name="O_797252"/>
      <w:bookmarkEnd w:id="6"/>
      <w:r w:rsidRPr="00F03AA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0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 xml:space="preserve">Code and title </w:t>
            </w:r>
          </w:p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Code and title</w:t>
            </w:r>
          </w:p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rPr>
                <w:rStyle w:val="SpecialBold"/>
              </w:rPr>
              <w:t>Equivalence status</w:t>
            </w:r>
          </w:p>
        </w:tc>
      </w:tr>
      <w:tr w:rsidTr="00F0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CUALGT403 Set up and operate lighting cues and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CUFLGT402A Set up, record and operate lighting cues and effects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t>Upd</w:t>
            </w:r>
            <w:r w:rsidRPr="00F03AA0">
              <w:t>ated to meet Standards for Training Packages.</w:t>
            </w:r>
          </w:p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t xml:space="preserve">Equivalent unit </w:t>
            </w:r>
          </w:p>
        </w:tc>
      </w:tr>
    </w:tbl>
    <w:p w:rsidR="00966A53" w:rsidP="00F03AA0">
      <w:pPr>
        <w:pStyle w:val="BodyText"/>
      </w:pPr>
    </w:p>
    <w:p w:rsidR="00966A53" w:rsidP="00F03AA0">
      <w:pPr>
        <w:pStyle w:val="BodyText"/>
      </w:pPr>
    </w:p>
    <w:p w:rsidR="00000000" w:rsidRPr="00F03AA0" w:rsidP="00F03AA0">
      <w:pPr>
        <w:pStyle w:val="Heading1"/>
      </w:pPr>
      <w:bookmarkStart w:id="7" w:name="O_797259"/>
      <w:bookmarkEnd w:id="7"/>
      <w:r w:rsidRPr="00F03AA0">
        <w:t>Links</w:t>
      </w:r>
    </w:p>
    <w:p w:rsidR="00000000" w:rsidRPr="00F03AA0" w:rsidP="00966A53">
      <w:pPr>
        <w:pStyle w:val="BodyText"/>
      </w:pPr>
      <w:r w:rsidRPr="00F03A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18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AA0" w:rsidP="00966A53">
      <w:pPr>
        <w:pStyle w:val="BodyText"/>
        <w:sectPr w:rsidSect="00F03A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3AA0" w:rsidP="00F03AA0">
      <w:pPr>
        <w:pStyle w:val="SuperHeading"/>
      </w:pPr>
      <w:r w:rsidRPr="00F03AA0">
        <w:t xml:space="preserve">Assessment </w:t>
      </w:r>
      <w:r w:rsidRPr="00F03AA0">
        <w:t>Requirements for CUALGT403 Set up and operate lighting cues and effects</w:t>
      </w:r>
    </w:p>
    <w:p w:rsidR="00000000" w:rsidRPr="00F03AA0" w:rsidP="00F03AA0">
      <w:pPr>
        <w:pStyle w:val="Heading1"/>
      </w:pPr>
      <w:bookmarkStart w:id="8" w:name="O_797254"/>
      <w:bookmarkEnd w:id="8"/>
      <w:r w:rsidRPr="00F03A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0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rPr>
                <w:rStyle w:val="SpecialBold"/>
              </w:rPr>
              <w:t>Comments</w:t>
            </w:r>
          </w:p>
        </w:tc>
      </w:tr>
      <w:tr w:rsidTr="00F03A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3AA0">
            <w:pPr>
              <w:pStyle w:val="BodyText"/>
              <w:rPr>
                <w:lang w:val="en-NZ"/>
              </w:rPr>
            </w:pPr>
            <w:r w:rsidRPr="00F03AA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3AA0" w:rsidP="00F03AA0">
            <w:pPr>
              <w:pStyle w:val="BodyText"/>
            </w:pPr>
            <w:r w:rsidRPr="00F03AA0">
              <w:t>This version first released with CUA Creative Arts and Culture Training Package version 2.0.</w:t>
            </w:r>
          </w:p>
        </w:tc>
      </w:tr>
    </w:tbl>
    <w:p w:rsidR="00000000" w:rsidRPr="00F03AA0" w:rsidP="00F03AA0">
      <w:pPr>
        <w:pStyle w:val="BodyText"/>
      </w:pPr>
    </w:p>
    <w:p w:rsidR="00000000" w:rsidRPr="00F03AA0" w:rsidP="00F03AA0">
      <w:pPr>
        <w:pStyle w:val="AllowPageBreak"/>
      </w:pPr>
    </w:p>
    <w:p w:rsidR="00000000" w:rsidRPr="00F03AA0" w:rsidP="00F03AA0">
      <w:pPr>
        <w:pStyle w:val="Heading1"/>
      </w:pPr>
      <w:bookmarkStart w:id="9" w:name="O_797255"/>
      <w:bookmarkEnd w:id="9"/>
      <w:r w:rsidRPr="00F03AA0">
        <w:t>Performance Evidence</w:t>
      </w:r>
    </w:p>
    <w:p w:rsidR="00000000" w:rsidRPr="00F03AA0" w:rsidP="00966A53">
      <w:pPr>
        <w:pStyle w:val="BodyText"/>
      </w:pPr>
      <w:r w:rsidRPr="00F03AA0">
        <w:t>Evidence of the ability to:</w:t>
      </w:r>
    </w:p>
    <w:p w:rsidR="00000000" w:rsidRPr="00F03AA0" w:rsidP="00F03AA0">
      <w:pPr>
        <w:pStyle w:val="ListBullet"/>
      </w:pPr>
      <w:r w:rsidRPr="00F03AA0">
        <w:t>explore options for implementing lighting cues and effects, using a diverse range of techniques, and operating and interpreting production, creative and technical information</w:t>
      </w:r>
    </w:p>
    <w:p w:rsidR="00000000" w:rsidRPr="00F03AA0" w:rsidP="00F03AA0">
      <w:pPr>
        <w:pStyle w:val="ListBullet"/>
      </w:pPr>
      <w:r w:rsidRPr="00F03AA0">
        <w:t>set up, record and operate ligh</w:t>
      </w:r>
      <w:r w:rsidRPr="00F03AA0">
        <w:t>ting cues and effects using the full range of console features safely and effectively according to production documentation, performance requirements, enterprise instructions and safety procedures</w:t>
      </w:r>
    </w:p>
    <w:p w:rsidR="00000000" w:rsidRPr="00F03AA0" w:rsidP="00F03AA0">
      <w:pPr>
        <w:pStyle w:val="ListBullet"/>
      </w:pPr>
      <w:r w:rsidRPr="00F03AA0">
        <w:t>test lighting cues and effects and associated equipment are</w:t>
      </w:r>
      <w:r w:rsidRPr="00F03AA0">
        <w:t xml:space="preserve"> prepared and operational pre-production</w:t>
      </w:r>
    </w:p>
    <w:p w:rsidR="00000000" w:rsidRPr="00F03AA0" w:rsidP="00F03AA0">
      <w:pPr>
        <w:pStyle w:val="ListBullet"/>
      </w:pPr>
      <w:r w:rsidRPr="00F03AA0">
        <w:t>make decisions about lighting operations quickly and effectively in a high-pressure environment</w:t>
      </w:r>
    </w:p>
    <w:p w:rsidR="00000000" w:rsidRPr="00F03AA0" w:rsidP="00F03AA0">
      <w:pPr>
        <w:pStyle w:val="ListBullet"/>
      </w:pPr>
      <w:r w:rsidRPr="00F03AA0">
        <w:t>observe dimmer control protocols during production, including those related to advanced features</w:t>
      </w:r>
    </w:p>
    <w:p w:rsidR="00000000" w:rsidRPr="00F03AA0" w:rsidP="00F03AA0">
      <w:pPr>
        <w:pStyle w:val="ListBullet"/>
      </w:pPr>
      <w:r w:rsidRPr="00F03AA0">
        <w:t xml:space="preserve">identify problems and </w:t>
      </w:r>
      <w:r w:rsidRPr="00F03AA0">
        <w:t>faults in equipment and operations prior to and during production and resolve in a timely and safe manner within scope of own role</w:t>
      </w:r>
    </w:p>
    <w:p w:rsidR="00000000" w:rsidRPr="00F03AA0" w:rsidP="00F03AA0">
      <w:pPr>
        <w:pStyle w:val="ListBullet"/>
      </w:pPr>
      <w:r w:rsidRPr="00F03AA0">
        <w:t xml:space="preserve">collaborate effectively with creative and technical team members to devise and implement lighting cues and effects that meet </w:t>
      </w:r>
      <w:r w:rsidRPr="00F03AA0">
        <w:t>production requirements</w:t>
      </w:r>
    </w:p>
    <w:p w:rsidR="00000000" w:rsidRPr="00F03AA0" w:rsidP="00F03AA0">
      <w:pPr>
        <w:pStyle w:val="ListBullet"/>
      </w:pPr>
      <w:r w:rsidRPr="00F03AA0">
        <w:t>produce and adjust documentation throughout the process, according to enterprise procedures, using appropriate lighting terminology, and demonstrating attention to detail in recording and reproducing lighting cues.</w:t>
      </w:r>
    </w:p>
    <w:p w:rsidR="00000000" w:rsidRPr="00F03AA0" w:rsidP="00F03AA0">
      <w:pPr>
        <w:pStyle w:val="BodyText"/>
      </w:pPr>
    </w:p>
    <w:p w:rsidR="00966A53" w:rsidP="00966A53">
      <w:pPr>
        <w:pStyle w:val="BodyText"/>
      </w:pPr>
      <w:r w:rsidRPr="00F03AA0">
        <w:t>Note: If a specific volume or frequency is not stated, then evidence must be provided at least once.</w:t>
      </w:r>
    </w:p>
    <w:p w:rsidR="00000000" w:rsidRPr="00F03AA0" w:rsidP="00F03AA0">
      <w:pPr>
        <w:pStyle w:val="Heading1"/>
      </w:pPr>
      <w:bookmarkStart w:id="10" w:name="O_797256"/>
      <w:bookmarkEnd w:id="10"/>
      <w:r w:rsidRPr="00F03AA0">
        <w:t>Knowledge Evidence</w:t>
      </w:r>
    </w:p>
    <w:p w:rsidR="00000000" w:rsidRPr="00F03AA0" w:rsidP="00966A53">
      <w:pPr>
        <w:pStyle w:val="BodyText"/>
      </w:pPr>
      <w:r w:rsidRPr="00F03AA0">
        <w:t>To complete the unit requirements safely and effectively, the individual must:</w:t>
      </w:r>
    </w:p>
    <w:p w:rsidR="00000000" w:rsidRPr="00F03AA0" w:rsidP="00F03AA0">
      <w:pPr>
        <w:pStyle w:val="ListBullet"/>
      </w:pPr>
      <w:r w:rsidRPr="00F03AA0">
        <w:t>describe key features and purpose of b</w:t>
      </w:r>
      <w:r w:rsidRPr="00F03AA0">
        <w:t>asic elements of the lighting design process and their impact on the set-up of lighting control systems</w:t>
      </w:r>
    </w:p>
    <w:p w:rsidR="00000000" w:rsidRPr="00F03AA0" w:rsidP="00F03AA0">
      <w:pPr>
        <w:pStyle w:val="ListBullet"/>
      </w:pPr>
      <w:r w:rsidRPr="00F03AA0">
        <w:t>describe advanced features and effects associated with different lighting systems</w:t>
      </w:r>
    </w:p>
    <w:p w:rsidR="00000000" w:rsidRPr="00F03AA0" w:rsidP="00F03AA0">
      <w:pPr>
        <w:pStyle w:val="ListBullet"/>
      </w:pPr>
      <w:r w:rsidRPr="00F03AA0">
        <w:t>explain optical and mechanical features and operations of the main typ</w:t>
      </w:r>
      <w:r w:rsidRPr="00F03AA0">
        <w:t xml:space="preserve">es of lanterns and lantern accessories </w:t>
      </w:r>
    </w:p>
    <w:p w:rsidR="00000000" w:rsidRPr="00F03AA0" w:rsidP="00F03AA0">
      <w:pPr>
        <w:pStyle w:val="ListBullet"/>
      </w:pPr>
      <w:r w:rsidRPr="00F03AA0">
        <w:t>describe how different combinations of lanterns and accessories, and lighting and lighting control systems, are used for different types of production cues and effects</w:t>
      </w:r>
    </w:p>
    <w:p w:rsidR="00000000" w:rsidRPr="00F03AA0" w:rsidP="00F03AA0">
      <w:pPr>
        <w:pStyle w:val="ListBullet"/>
      </w:pPr>
      <w:r w:rsidRPr="00F03AA0">
        <w:t>describe lighting control concepts used in vario</w:t>
      </w:r>
      <w:r w:rsidRPr="00F03AA0">
        <w:t>us lighting systems</w:t>
      </w:r>
    </w:p>
    <w:p w:rsidR="00000000" w:rsidRPr="00F03AA0" w:rsidP="00F03AA0">
      <w:pPr>
        <w:pStyle w:val="ListBullet"/>
      </w:pPr>
      <w:r w:rsidRPr="00F03AA0">
        <w:t xml:space="preserve">discuss operational parameters of automated lighting and lighting effects accessories </w:t>
      </w:r>
    </w:p>
    <w:p w:rsidR="00000000" w:rsidRPr="00F03AA0" w:rsidP="00F03AA0">
      <w:pPr>
        <w:pStyle w:val="ListBullet"/>
      </w:pPr>
      <w:r w:rsidRPr="00F03AA0">
        <w:t>describe safety requirements and procedures that apply to operating lighting cues and effects.</w:t>
      </w:r>
    </w:p>
    <w:p w:rsidR="00000000" w:rsidRPr="00F03AA0" w:rsidP="00F03AA0">
      <w:pPr>
        <w:pStyle w:val="AllowPageBreak"/>
      </w:pPr>
    </w:p>
    <w:p w:rsidR="00000000" w:rsidRPr="00F03AA0" w:rsidP="00F03AA0">
      <w:pPr>
        <w:pStyle w:val="Heading1"/>
      </w:pPr>
      <w:bookmarkStart w:id="11" w:name="O_797257"/>
      <w:bookmarkEnd w:id="11"/>
      <w:r w:rsidRPr="00F03AA0">
        <w:t>Assessment Conditions</w:t>
      </w:r>
    </w:p>
    <w:p w:rsidR="00000000" w:rsidRPr="00F03AA0" w:rsidP="00966A53">
      <w:pPr>
        <w:pStyle w:val="BodyText"/>
      </w:pPr>
      <w:r w:rsidRPr="00F03AA0">
        <w:t>Assessment must</w:t>
      </w:r>
      <w:r w:rsidRPr="00F03AA0">
        <w:t xml:space="preserve">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F03AA0" w:rsidP="00F03AA0">
      <w:pPr>
        <w:pStyle w:val="ListBullet"/>
      </w:pPr>
      <w:r w:rsidRPr="00F03AA0">
        <w:t>lighting equipment including rang</w:t>
      </w:r>
      <w:r w:rsidRPr="00F03AA0">
        <w:t>e of dimmers, peripheral accessories, control devices, and control desks or consoles</w:t>
      </w:r>
    </w:p>
    <w:p w:rsidR="00000000" w:rsidRPr="00F03AA0" w:rsidP="00F03AA0">
      <w:pPr>
        <w:pStyle w:val="ListBullet"/>
      </w:pPr>
      <w:r w:rsidRPr="00F03AA0">
        <w:t>an appropriate production venue.</w:t>
      </w:r>
    </w:p>
    <w:p w:rsidR="00000000" w:rsidRPr="00F03AA0" w:rsidP="00F03AA0">
      <w:pPr>
        <w:pStyle w:val="BodyText"/>
      </w:pPr>
    </w:p>
    <w:p w:rsidR="00966A53" w:rsidP="00966A53">
      <w:pPr>
        <w:pStyle w:val="BodyText"/>
      </w:pPr>
      <w:r w:rsidRPr="00F03AA0">
        <w:t>Assessors of this unit must satisfy the requirements for assessors in applicable vocational educational and training legislation, frameworks and/or standards.</w:t>
      </w:r>
    </w:p>
    <w:p w:rsidR="00000000" w:rsidRPr="00F03AA0" w:rsidP="00F03AA0">
      <w:pPr>
        <w:pStyle w:val="Heading1"/>
      </w:pPr>
      <w:bookmarkStart w:id="12" w:name="O_797260"/>
      <w:bookmarkEnd w:id="12"/>
      <w:r w:rsidRPr="00F03AA0">
        <w:t>Links</w:t>
      </w:r>
    </w:p>
    <w:p w:rsidR="00000000" w:rsidRPr="00F03AA0" w:rsidP="00966A53">
      <w:pPr>
        <w:pStyle w:val="BodyText"/>
      </w:pPr>
      <w:r w:rsidRPr="00F03A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18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03AA0" w:rsidP="00F03AA0"/>
    <w:sectPr w:rsidSect="00F03A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A0" w:rsidRPr="00966A53" w:rsidP="00966A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53" w:rsidP="00F03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6A53" w:rsidP="00F03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66A53" w:rsidP="00F03A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A0" w:rsidP="00F03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6A53">
      <w:t>Approved</w:t>
    </w:r>
    <w:r w:rsidR="00966A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6A5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6A53">
      <w:rPr>
        <w:noProof/>
      </w:rPr>
      <w:t>5</w:t>
    </w:r>
    <w:r>
      <w:rPr>
        <w:noProof/>
      </w:rPr>
      <w:fldChar w:fldCharType="end"/>
    </w:r>
  </w:p>
  <w:p w:rsidR="00F03AA0" w:rsidP="00F03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6A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6A53">
      <w:t>Service and Creative Skills Australia</w:t>
    </w:r>
    <w:r w:rsidR="00966A53">
      <w:fldChar w:fldCharType="end"/>
    </w:r>
  </w:p>
  <w:p w:rsidR="00F03AA0" w:rsidP="00F03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3AA0" w:rsidRPr="00966A53" w:rsidP="00966A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A53" w:rsidRPr="002D2AF8" w:rsidP="00F03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CUALGT403 Set up and operate lighting cues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6A53" w:rsidP="00F03A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A0" w:rsidRPr="002D2AF8" w:rsidP="00F03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6A53">
      <w:t>CUALGT403 Set up and operate lighting cues and effects</w:t>
    </w:r>
    <w:r w:rsidR="00966A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6A53">
      <w:rPr>
        <w:noProof/>
      </w:rPr>
      <w:t>2 March 2025</w:t>
    </w:r>
    <w:r>
      <w:fldChar w:fldCharType="end"/>
    </w:r>
  </w:p>
  <w:p w:rsidR="00F03AA0" w:rsidP="00F03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84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D42B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3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3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3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3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3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3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3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3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3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3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3AA0"/>
  </w:style>
  <w:style w:type="character" w:customStyle="1" w:styleId="Heading1Char">
    <w:name w:val="Heading 1 Char"/>
    <w:basedOn w:val="DefaultParagraphFont"/>
    <w:link w:val="Heading1"/>
    <w:rsid w:val="00F03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3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3A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3A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3AA0"/>
    <w:rPr>
      <w:b/>
      <w:spacing w:val="0"/>
    </w:rPr>
  </w:style>
  <w:style w:type="character" w:styleId="Emphasis">
    <w:name w:val="Emphasis"/>
    <w:basedOn w:val="DefaultParagraphFont"/>
    <w:qFormat/>
    <w:rsid w:val="00F03AA0"/>
    <w:rPr>
      <w:i/>
    </w:rPr>
  </w:style>
  <w:style w:type="paragraph" w:customStyle="1" w:styleId="SuperHeading">
    <w:name w:val="SuperHeading"/>
    <w:basedOn w:val="Normal"/>
    <w:rsid w:val="00F03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3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3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3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3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3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3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3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3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3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3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3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3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3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3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3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3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3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3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3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3A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3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3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3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3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3A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3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3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3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3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3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3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3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3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3A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3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3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3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3AA0"/>
  </w:style>
  <w:style w:type="paragraph" w:styleId="TableofFigures">
    <w:name w:val="table of figures"/>
    <w:basedOn w:val="Normal"/>
    <w:next w:val="Normal"/>
    <w:semiHidden/>
    <w:rsid w:val="00F03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3A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3AA0"/>
    <w:rPr>
      <w:rFonts w:ascii="Wingdings" w:hAnsi="Wingdings"/>
    </w:rPr>
  </w:style>
  <w:style w:type="paragraph" w:customStyle="1" w:styleId="TableHeading">
    <w:name w:val="Table Heading"/>
    <w:basedOn w:val="HeadingBase"/>
    <w:rsid w:val="00F03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3AA0"/>
    <w:rPr>
      <w:color w:val="0033CC"/>
      <w:u w:val="none"/>
    </w:rPr>
  </w:style>
  <w:style w:type="paragraph" w:customStyle="1" w:styleId="BodyTextRight">
    <w:name w:val="Body Text Right"/>
    <w:basedOn w:val="BodyText"/>
    <w:rsid w:val="00F03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3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3A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3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3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3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3AA0"/>
    <w:rPr>
      <w:sz w:val="32"/>
    </w:rPr>
  </w:style>
  <w:style w:type="paragraph" w:customStyle="1" w:styleId="HeadingProcedure">
    <w:name w:val="Heading Procedure"/>
    <w:basedOn w:val="HeadingBase"/>
    <w:next w:val="Normal"/>
    <w:rsid w:val="00F03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3AA0"/>
    <w:pPr>
      <w:spacing w:before="60" w:after="60"/>
    </w:pPr>
  </w:style>
  <w:style w:type="paragraph" w:styleId="ListContinue">
    <w:name w:val="List Continue"/>
    <w:basedOn w:val="List"/>
    <w:rsid w:val="00F03AA0"/>
    <w:pPr>
      <w:ind w:firstLine="0"/>
    </w:pPr>
  </w:style>
  <w:style w:type="paragraph" w:customStyle="1" w:styleId="ListNote">
    <w:name w:val="List Note"/>
    <w:basedOn w:val="List"/>
    <w:rsid w:val="00F03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3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3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3AA0"/>
    <w:rPr>
      <w:rFonts w:ascii="Courier New" w:hAnsi="Courier New"/>
    </w:rPr>
  </w:style>
  <w:style w:type="paragraph" w:customStyle="1" w:styleId="NoteBullet">
    <w:name w:val="Note Bullet"/>
    <w:basedOn w:val="Note"/>
    <w:rsid w:val="00F03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3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3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3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3A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3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3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3AA0"/>
    <w:rPr>
      <w:b/>
      <w:smallCaps/>
    </w:rPr>
  </w:style>
  <w:style w:type="paragraph" w:customStyle="1" w:styleId="TableListNumber">
    <w:name w:val="Table List Number"/>
    <w:basedOn w:val="ListNumber"/>
    <w:rsid w:val="00F03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3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3AA0"/>
    <w:pPr>
      <w:numPr>
        <w:numId w:val="8"/>
      </w:numPr>
    </w:pPr>
  </w:style>
  <w:style w:type="paragraph" w:customStyle="1" w:styleId="ListAlpha2">
    <w:name w:val="List Alpha 2"/>
    <w:basedOn w:val="List2"/>
    <w:rsid w:val="00F03AA0"/>
    <w:pPr>
      <w:numPr>
        <w:numId w:val="7"/>
      </w:numPr>
    </w:pPr>
  </w:style>
  <w:style w:type="paragraph" w:styleId="List2">
    <w:name w:val="List 2"/>
    <w:basedOn w:val="BodyText"/>
    <w:rsid w:val="00F03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3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3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3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3A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3A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3AA0"/>
    <w:pPr>
      <w:numPr>
        <w:numId w:val="3"/>
      </w:numPr>
    </w:pPr>
  </w:style>
  <w:style w:type="paragraph" w:styleId="ListContinue2">
    <w:name w:val="List Continue 2"/>
    <w:basedOn w:val="List2"/>
    <w:rsid w:val="00F03AA0"/>
    <w:pPr>
      <w:ind w:firstLine="0"/>
    </w:pPr>
  </w:style>
  <w:style w:type="paragraph" w:styleId="ListContinue3">
    <w:name w:val="List Continue 3"/>
    <w:basedOn w:val="List3"/>
    <w:rsid w:val="00F03AA0"/>
    <w:pPr>
      <w:ind w:left="1021" w:firstLine="0"/>
    </w:pPr>
  </w:style>
  <w:style w:type="paragraph" w:styleId="ListContinue4">
    <w:name w:val="List Continue 4"/>
    <w:basedOn w:val="List4"/>
    <w:rsid w:val="00F03AA0"/>
    <w:pPr>
      <w:ind w:firstLine="0"/>
    </w:pPr>
  </w:style>
  <w:style w:type="paragraph" w:styleId="ListContinue5">
    <w:name w:val="List Continue 5"/>
    <w:basedOn w:val="List5"/>
    <w:rsid w:val="00F03AA0"/>
    <w:pPr>
      <w:ind w:firstLine="0"/>
    </w:pPr>
  </w:style>
  <w:style w:type="paragraph" w:styleId="ListNumber3">
    <w:name w:val="List Number 3"/>
    <w:basedOn w:val="List3"/>
    <w:rsid w:val="00F03AA0"/>
    <w:pPr>
      <w:numPr>
        <w:numId w:val="4"/>
      </w:numPr>
    </w:pPr>
  </w:style>
  <w:style w:type="paragraph" w:styleId="ListNumber4">
    <w:name w:val="List Number 4"/>
    <w:basedOn w:val="List4"/>
    <w:rsid w:val="00F03AA0"/>
    <w:pPr>
      <w:numPr>
        <w:numId w:val="5"/>
      </w:numPr>
    </w:pPr>
  </w:style>
  <w:style w:type="paragraph" w:styleId="ListNumber5">
    <w:name w:val="List Number 5"/>
    <w:basedOn w:val="List5"/>
    <w:rsid w:val="00F03AA0"/>
    <w:pPr>
      <w:numPr>
        <w:numId w:val="6"/>
      </w:numPr>
    </w:pPr>
  </w:style>
  <w:style w:type="paragraph" w:styleId="BlockText">
    <w:name w:val="Block Text"/>
    <w:basedOn w:val="Normal"/>
    <w:rsid w:val="00F03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3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3AA0"/>
    <w:rPr>
      <w:sz w:val="16"/>
      <w:vertAlign w:val="superscript"/>
    </w:rPr>
  </w:style>
  <w:style w:type="character" w:customStyle="1" w:styleId="Symbols">
    <w:name w:val="Symbols"/>
    <w:basedOn w:val="DefaultParagraphFont"/>
    <w:rsid w:val="00F03AA0"/>
    <w:rPr>
      <w:rFonts w:ascii="Symbol" w:hAnsi="Symbol"/>
    </w:rPr>
  </w:style>
  <w:style w:type="character" w:customStyle="1" w:styleId="MenuOptions">
    <w:name w:val="Menu Options"/>
    <w:basedOn w:val="DefaultParagraphFont"/>
    <w:rsid w:val="00F03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3AA0"/>
    <w:rPr>
      <w:b/>
    </w:rPr>
  </w:style>
  <w:style w:type="character" w:customStyle="1" w:styleId="Underlined">
    <w:name w:val="Underlined"/>
    <w:basedOn w:val="DefaultParagraphFont"/>
    <w:rsid w:val="00F03AA0"/>
    <w:rPr>
      <w:u w:val="single"/>
    </w:rPr>
  </w:style>
  <w:style w:type="paragraph" w:customStyle="1" w:styleId="TableBodyTextRight">
    <w:name w:val="Table Body Text Right"/>
    <w:basedOn w:val="TableBodyText"/>
    <w:rsid w:val="00F03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3AA0"/>
    <w:rPr>
      <w:sz w:val="18"/>
    </w:rPr>
  </w:style>
  <w:style w:type="paragraph" w:customStyle="1" w:styleId="BodySmallRight">
    <w:name w:val="Body Small Right"/>
    <w:basedOn w:val="BodyTextRight"/>
    <w:rsid w:val="00F03AA0"/>
    <w:rPr>
      <w:sz w:val="18"/>
      <w:szCs w:val="18"/>
    </w:rPr>
  </w:style>
  <w:style w:type="paragraph" w:customStyle="1" w:styleId="MarginEdition">
    <w:name w:val="Margin Edition"/>
    <w:basedOn w:val="MarginNote"/>
    <w:rsid w:val="00F03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3AA0"/>
    <w:rPr>
      <w:sz w:val="2"/>
      <w:szCs w:val="2"/>
    </w:rPr>
  </w:style>
  <w:style w:type="character" w:customStyle="1" w:styleId="Small">
    <w:name w:val="Small"/>
    <w:basedOn w:val="DefaultParagraphFont"/>
    <w:rsid w:val="00F03AA0"/>
    <w:rPr>
      <w:sz w:val="16"/>
    </w:rPr>
  </w:style>
  <w:style w:type="paragraph" w:customStyle="1" w:styleId="WideTable">
    <w:name w:val="Wide Table"/>
    <w:basedOn w:val="Normal"/>
    <w:rsid w:val="00F03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3AA0"/>
  </w:style>
  <w:style w:type="paragraph" w:styleId="Quote">
    <w:name w:val="Quote"/>
    <w:basedOn w:val="Heading1"/>
    <w:link w:val="QuoteChar"/>
    <w:qFormat/>
    <w:rsid w:val="00F03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3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3AA0"/>
    <w:pPr>
      <w:pageBreakBefore/>
    </w:pPr>
  </w:style>
  <w:style w:type="paragraph" w:customStyle="1" w:styleId="Border">
    <w:name w:val="Border"/>
    <w:basedOn w:val="Normal"/>
    <w:qFormat/>
    <w:rsid w:val="00F03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3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3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3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3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3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3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3AA0"/>
    <w:rPr>
      <w:u w:val="single"/>
    </w:rPr>
  </w:style>
  <w:style w:type="character" w:customStyle="1" w:styleId="BoldandItalics">
    <w:name w:val="Bold and Italics"/>
    <w:qFormat/>
    <w:rsid w:val="00F03AA0"/>
    <w:rPr>
      <w:b/>
      <w:i/>
      <w:u w:val="none"/>
    </w:rPr>
  </w:style>
  <w:style w:type="paragraph" w:styleId="BalloonText">
    <w:name w:val="Balloon Text"/>
    <w:basedOn w:val="Normal"/>
    <w:link w:val="BalloonTextChar"/>
    <w:rsid w:val="00F03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3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3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3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3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3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3AA0"/>
    <w:pPr>
      <w:spacing w:before="0" w:after="0"/>
    </w:pPr>
  </w:style>
  <w:style w:type="paragraph" w:customStyle="1" w:styleId="BodyTextBold">
    <w:name w:val="Body Text Bold"/>
    <w:basedOn w:val="BodyText"/>
    <w:qFormat/>
    <w:rsid w:val="00F03AA0"/>
    <w:rPr>
      <w:b/>
    </w:rPr>
  </w:style>
  <w:style w:type="character" w:styleId="Hyperlink">
    <w:name w:val="Hyperlink"/>
    <w:basedOn w:val="DefaultParagraphFont"/>
    <w:uiPriority w:val="99"/>
    <w:unhideWhenUsed/>
    <w:rsid w:val="00966A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1328</Words>
  <Characters>8369</Characters>
  <Application>Microsoft Office Word</Application>
  <DocSecurity>0</DocSecurity>
  <Lines>261</Lines>
  <Paragraphs>144</Paragraphs>
  <ScaleCrop>false</ScaleCrop>
  <Company>Author-it Software Corporation Ltd.</Company>
  <LinksUpToDate>false</LinksUpToDate>
  <CharactersWithSpaces>9553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CUALGT403 Set up and operate lighting cues and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2025-03-01T23:13:00Z</dcterms:created>
  <dcterms:modified xsi:type="dcterms:W3CDTF">2025-03-01T23:14:00Z</dcterms:modified>
</cp:coreProperties>
</file>