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76C" w:rsidP="00D027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CUALGT313 Install and test lighting equipment</w:t>
      </w:r>
      <w:r>
        <w:fldChar w:fldCharType="end"/>
      </w:r>
    </w:p>
    <w:p w:rsidR="00D0276C" w:rsidP="00D0276C">
      <w:pPr>
        <w:pStyle w:val="Version"/>
        <w:sectPr w:rsidSect="00486C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6C6F" w:rsidP="00486C6F">
      <w:pPr>
        <w:pStyle w:val="SuperHeading"/>
      </w:pPr>
      <w:r w:rsidRPr="00486C6F">
        <w:t>CUALGT313 Install and test lighting equipment</w:t>
      </w:r>
    </w:p>
    <w:p w:rsidR="00000000" w:rsidRPr="00486C6F" w:rsidP="00486C6F">
      <w:pPr>
        <w:pStyle w:val="Heading1"/>
      </w:pPr>
      <w:bookmarkStart w:id="1" w:name="O_1161921"/>
      <w:bookmarkEnd w:id="1"/>
      <w:r w:rsidRPr="00486C6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86C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C6F" w:rsidP="00486C6F">
            <w:pPr>
              <w:pStyle w:val="BodyText"/>
            </w:pPr>
            <w:r w:rsidRPr="00486C6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BodyText"/>
              <w:rPr>
                <w:lang w:val="en-NZ"/>
              </w:rPr>
            </w:pPr>
            <w:r w:rsidRPr="00486C6F">
              <w:rPr>
                <w:rStyle w:val="SpecialBold"/>
              </w:rPr>
              <w:t>Comments</w:t>
            </w:r>
          </w:p>
        </w:tc>
      </w:tr>
      <w:tr w:rsidTr="00486C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BodyText"/>
              <w:rPr>
                <w:lang w:val="en-NZ"/>
              </w:rPr>
            </w:pPr>
            <w:r w:rsidRPr="00486C6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C6F" w:rsidP="00486C6F">
            <w:pPr>
              <w:pStyle w:val="BodyText"/>
            </w:pPr>
            <w:r w:rsidRPr="00486C6F">
              <w:t>This version first released with CUA Creative Arts and Culture Training Package Version 5.0.</w:t>
            </w:r>
          </w:p>
        </w:tc>
      </w:tr>
    </w:tbl>
    <w:p w:rsidR="00000000" w:rsidRPr="00486C6F" w:rsidP="00486C6F">
      <w:pPr>
        <w:pStyle w:val="BodyText"/>
      </w:pPr>
    </w:p>
    <w:p w:rsidR="00000000" w:rsidRPr="00486C6F" w:rsidP="00486C6F">
      <w:pPr>
        <w:pStyle w:val="AllowPageBreak"/>
      </w:pPr>
    </w:p>
    <w:p w:rsidR="00000000" w:rsidRPr="00486C6F" w:rsidP="00486C6F">
      <w:pPr>
        <w:pStyle w:val="Heading1"/>
      </w:pPr>
      <w:bookmarkStart w:id="2" w:name="O_1161926"/>
      <w:bookmarkEnd w:id="2"/>
      <w:r w:rsidRPr="00486C6F">
        <w:t>Application</w:t>
      </w:r>
    </w:p>
    <w:p w:rsidR="00000000" w:rsidRPr="00486C6F" w:rsidP="00D0276C">
      <w:pPr>
        <w:pStyle w:val="BodyText"/>
      </w:pPr>
      <w:r w:rsidRPr="00486C6F">
        <w:t>This unit describes the skills and knowledge required to prepare, instal</w:t>
      </w:r>
      <w:r w:rsidRPr="00486C6F">
        <w:t xml:space="preserve">l and test lighting equipment for productions in the screen, media and entertainment industries. </w:t>
      </w:r>
    </w:p>
    <w:p w:rsidR="00000000" w:rsidRPr="00486C6F" w:rsidP="00D0276C">
      <w:pPr>
        <w:pStyle w:val="BodyText"/>
      </w:pPr>
      <w:r w:rsidRPr="00486C6F">
        <w:t>The unit applies to those who work as lighting technicians or lighting assistants. It involves the preparation and installation of lighting control systems in</w:t>
      </w:r>
      <w:r w:rsidRPr="00486C6F">
        <w:t xml:space="preserve"> various production environments. This includes working under supervision and controlling systems and test operation of lighting prior to live productions or filming. </w:t>
      </w:r>
    </w:p>
    <w:p w:rsidR="00000000" w:rsidRPr="00486C6F" w:rsidP="00D0276C">
      <w:pPr>
        <w:pStyle w:val="BodyText"/>
      </w:pPr>
      <w:r w:rsidRPr="00486C6F">
        <w:t xml:space="preserve">Some productions and outside broadcasts require a qualified gaffer or chief electrician </w:t>
      </w:r>
      <w:r w:rsidRPr="00486C6F">
        <w:t>to supervise installation of lighting equipment and required power sources.</w:t>
      </w:r>
    </w:p>
    <w:p w:rsidR="00000000" w:rsidRPr="00486C6F" w:rsidP="00D0276C">
      <w:pPr>
        <w:pStyle w:val="BodyText"/>
      </w:pPr>
      <w:r w:rsidRPr="00486C6F">
        <w:t>Testing and tagging of electrical equipment must be carried out by a person with the required certificate of competency according to the performance specifications of:</w:t>
      </w:r>
    </w:p>
    <w:p w:rsidR="00000000" w:rsidRPr="00486C6F" w:rsidP="00486C6F">
      <w:pPr>
        <w:pStyle w:val="ListBullet"/>
      </w:pPr>
      <w:r w:rsidRPr="00486C6F">
        <w:t xml:space="preserve">Australian </w:t>
      </w:r>
      <w:r w:rsidRPr="00486C6F">
        <w:t>Standard 3760: 2000 In-service safety inspection and testing of electrical equipment</w:t>
      </w:r>
    </w:p>
    <w:p w:rsidR="00000000" w:rsidRPr="00486C6F" w:rsidP="00486C6F">
      <w:pPr>
        <w:pStyle w:val="ListBullet"/>
      </w:pPr>
      <w:r w:rsidRPr="00486C6F">
        <w:t>Australian Standard 3002: 1985 Electrical installations – shows and carnivals.</w:t>
      </w:r>
    </w:p>
    <w:p w:rsidR="00000000" w:rsidRPr="00486C6F" w:rsidP="00D0276C">
      <w:pPr>
        <w:pStyle w:val="BodyText"/>
      </w:pPr>
      <w:r w:rsidRPr="00486C6F">
        <w:t xml:space="preserve">In some states and territories, a licensed electrician is required to check the electrical safety of lighting equipment. A licensed rigger is required to install some rigging equipment required for the installation detailed in this unit. </w:t>
      </w:r>
    </w:p>
    <w:p w:rsidR="00000000" w:rsidRPr="00486C6F" w:rsidP="00D0276C">
      <w:pPr>
        <w:pStyle w:val="BodyText"/>
      </w:pPr>
      <w:r w:rsidRPr="00486C6F">
        <w:t>Users are advised</w:t>
      </w:r>
      <w:r w:rsidRPr="00486C6F">
        <w:t xml:space="preserve"> to check with the relevant licensing authority for requirements.</w:t>
      </w:r>
    </w:p>
    <w:p w:rsidR="00000000" w:rsidRPr="00486C6F" w:rsidP="00486C6F">
      <w:pPr>
        <w:pStyle w:val="Heading1"/>
      </w:pPr>
      <w:bookmarkStart w:id="3" w:name="O_1161925"/>
      <w:bookmarkEnd w:id="3"/>
      <w:r w:rsidRPr="00486C6F">
        <w:t>Unit Sector</w:t>
      </w:r>
    </w:p>
    <w:p w:rsidR="00000000" w:rsidRPr="00486C6F" w:rsidP="00D0276C">
      <w:pPr>
        <w:pStyle w:val="BodyText"/>
      </w:pPr>
      <w:r w:rsidRPr="00486C6F">
        <w:t>Media and Entertainment Production – Lighting</w:t>
      </w:r>
    </w:p>
    <w:p w:rsidR="00000000" w:rsidRPr="00486C6F" w:rsidP="00486C6F">
      <w:pPr>
        <w:pStyle w:val="Heading1"/>
      </w:pPr>
      <w:bookmarkStart w:id="4" w:name="O_1161924"/>
      <w:bookmarkEnd w:id="4"/>
      <w:r w:rsidRPr="00486C6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C6F" w:rsidP="00486C6F">
            <w:pPr>
              <w:pStyle w:val="BodyText"/>
            </w:pPr>
            <w:r w:rsidRPr="00486C6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BodyText"/>
              <w:rPr>
                <w:lang w:val="en-NZ"/>
              </w:rPr>
            </w:pPr>
            <w:r w:rsidRPr="00486C6F">
              <w:rPr>
                <w:rStyle w:val="SpecialBold"/>
              </w:rPr>
              <w:t>PERFORMANCE CRITERIA</w:t>
            </w:r>
          </w:p>
        </w:tc>
      </w:tr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C6F" w:rsidP="00486C6F">
            <w:pPr>
              <w:pStyle w:val="BodyText"/>
            </w:pPr>
            <w:r w:rsidRPr="00486C6F">
              <w:rPr>
                <w:rStyle w:val="Emphasis"/>
              </w:rPr>
              <w:t xml:space="preserve">Elements describe the </w:t>
            </w:r>
            <w:r w:rsidRPr="00486C6F">
              <w:t>essentia</w:t>
            </w:r>
            <w:r w:rsidRPr="00486C6F">
              <w:t xml:space="preserve">l </w:t>
            </w:r>
            <w:r w:rsidRPr="00486C6F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BodyText"/>
              <w:rPr>
                <w:lang w:val="en-NZ"/>
              </w:rPr>
            </w:pPr>
            <w:r w:rsidRPr="00486C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List"/>
              <w:rPr>
                <w:lang w:val="en-NZ"/>
              </w:rPr>
            </w:pPr>
            <w:r w:rsidRPr="00486C6F">
              <w:t>1. Determine lighting requirements for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C6F" w:rsidP="00486C6F">
            <w:pPr>
              <w:pStyle w:val="List"/>
            </w:pPr>
            <w:r w:rsidRPr="00486C6F">
              <w:t>1.1 Confirm overall lighting requirements with reference to lighting documentation and in consultation with production personnel</w:t>
            </w:r>
          </w:p>
          <w:p w:rsidR="00000000" w:rsidRPr="00486C6F" w:rsidP="00486C6F">
            <w:pPr>
              <w:pStyle w:val="List"/>
            </w:pPr>
            <w:r w:rsidRPr="00486C6F">
              <w:t>1.2 Calculate power requirements and confirm power sources and locations meet production requirements</w:t>
            </w:r>
          </w:p>
          <w:p w:rsidR="00000000" w:rsidRPr="00486C6F" w:rsidP="00486C6F">
            <w:pPr>
              <w:pStyle w:val="List"/>
            </w:pPr>
            <w:r w:rsidRPr="00486C6F">
              <w:t>1.3 Identify patching, co</w:t>
            </w:r>
            <w:r w:rsidRPr="00486C6F">
              <w:t>lour and focus requirements according to enterprise procedures</w:t>
            </w:r>
          </w:p>
          <w:p w:rsidR="00000000" w:rsidP="00486C6F">
            <w:pPr>
              <w:pStyle w:val="List"/>
              <w:rPr>
                <w:lang w:val="en-NZ"/>
              </w:rPr>
            </w:pPr>
            <w:r w:rsidRPr="00486C6F">
              <w:t>1.4 Identify and acquire additional equipment or materials needed according to enterprise procedures</w:t>
            </w:r>
          </w:p>
        </w:tc>
      </w:tr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List"/>
              <w:rPr>
                <w:lang w:val="en-NZ"/>
              </w:rPr>
            </w:pPr>
            <w:r w:rsidRPr="00486C6F">
              <w:t>2. Prepare lighting equipment for installation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C6F" w:rsidP="00486C6F">
            <w:pPr>
              <w:pStyle w:val="List"/>
            </w:pPr>
            <w:r w:rsidRPr="00486C6F">
              <w:t>2.1 Confirm lighting equipment is safe and o</w:t>
            </w:r>
            <w:r w:rsidRPr="00486C6F">
              <w:t xml:space="preserve">perational according to enterprise requirements </w:t>
            </w:r>
          </w:p>
          <w:p w:rsidR="00000000" w:rsidRPr="00486C6F" w:rsidP="00486C6F">
            <w:pPr>
              <w:pStyle w:val="List"/>
            </w:pPr>
            <w:r w:rsidRPr="00486C6F">
              <w:t xml:space="preserve">2.2 Identify and address routine faults and repairs </w:t>
            </w:r>
          </w:p>
          <w:p w:rsidR="00000000" w:rsidRPr="00486C6F" w:rsidP="00486C6F">
            <w:pPr>
              <w:pStyle w:val="List"/>
            </w:pPr>
            <w:r w:rsidRPr="00486C6F">
              <w:t>2.3 Refer complex matters to technical specialists according to enterprise procedures</w:t>
            </w:r>
          </w:p>
          <w:p w:rsidR="00000000" w:rsidRPr="00486C6F" w:rsidP="00486C6F">
            <w:pPr>
              <w:pStyle w:val="List"/>
            </w:pPr>
            <w:r w:rsidRPr="00486C6F">
              <w:t>2.4 Prepare and assemble colour, equipment, lanterns and accessories</w:t>
            </w:r>
            <w:r w:rsidRPr="00486C6F">
              <w:t xml:space="preserve"> in preparation for installation and transportation</w:t>
            </w:r>
          </w:p>
          <w:p w:rsidR="00000000" w:rsidP="00486C6F">
            <w:pPr>
              <w:pStyle w:val="List"/>
              <w:rPr>
                <w:lang w:val="en-NZ"/>
              </w:rPr>
            </w:pPr>
            <w:r w:rsidRPr="00486C6F">
              <w:t xml:space="preserve">2.5 Prepare extension leads, looms and cables to comply with design specifications, enterprise standards and legal requirements </w:t>
            </w:r>
          </w:p>
        </w:tc>
      </w:tr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List"/>
              <w:rPr>
                <w:lang w:val="en-NZ"/>
              </w:rPr>
            </w:pPr>
            <w:r w:rsidRPr="00486C6F">
              <w:t>3. Install lighting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C6F" w:rsidP="00486C6F">
            <w:pPr>
              <w:pStyle w:val="List"/>
            </w:pPr>
            <w:r w:rsidRPr="00486C6F">
              <w:t>3.1 Install rigging and accessories according to legis</w:t>
            </w:r>
            <w:r w:rsidRPr="00486C6F">
              <w:t xml:space="preserve">lative and enterprise safety requirements </w:t>
            </w:r>
          </w:p>
          <w:p w:rsidR="00000000" w:rsidRPr="00486C6F" w:rsidP="00486C6F">
            <w:pPr>
              <w:pStyle w:val="List"/>
            </w:pPr>
            <w:r w:rsidRPr="00486C6F">
              <w:t xml:space="preserve">3.2 Test, install and hang lanterns and accessories according to lighting plans, scale and manufacturer’s specifications </w:t>
            </w:r>
          </w:p>
          <w:p w:rsidR="00000000" w:rsidRPr="00486C6F" w:rsidP="00486C6F">
            <w:pPr>
              <w:pStyle w:val="List"/>
            </w:pPr>
            <w:r w:rsidRPr="00486C6F">
              <w:t xml:space="preserve">3.3 Install power supplies according to lighting plans, location standards, manufacturer’s </w:t>
            </w:r>
            <w:r w:rsidRPr="00486C6F">
              <w:t>specifications and safety regulations</w:t>
            </w:r>
          </w:p>
          <w:p w:rsidR="00000000" w:rsidRPr="00486C6F" w:rsidP="00486C6F">
            <w:pPr>
              <w:pStyle w:val="List"/>
            </w:pPr>
            <w:r w:rsidRPr="00486C6F">
              <w:t xml:space="preserve">3.4 Patch lanterns and accessories according to lighting and patch plans </w:t>
            </w:r>
          </w:p>
          <w:p w:rsidR="00000000" w:rsidRPr="00486C6F" w:rsidP="00486C6F">
            <w:pPr>
              <w:pStyle w:val="List"/>
            </w:pPr>
            <w:r w:rsidRPr="00486C6F">
              <w:t>3.5 Label rated cabling correctly and secure cabling according to safety requirements</w:t>
            </w:r>
          </w:p>
          <w:p w:rsidR="00000000" w:rsidRPr="00486C6F" w:rsidP="00486C6F">
            <w:pPr>
              <w:pStyle w:val="List"/>
            </w:pPr>
            <w:r w:rsidRPr="00486C6F">
              <w:t>3.6 Install lanterns according to lighting plans and artis</w:t>
            </w:r>
            <w:r w:rsidRPr="00486C6F">
              <w:t xml:space="preserve">tic requirements </w:t>
            </w:r>
          </w:p>
          <w:p w:rsidR="00000000" w:rsidP="00486C6F">
            <w:pPr>
              <w:pStyle w:val="List"/>
              <w:rPr>
                <w:lang w:val="en-NZ"/>
              </w:rPr>
            </w:pPr>
            <w:r w:rsidRPr="00486C6F">
              <w:t>3.7 Check safety of equipment during and after installation according to industry practice and legal requirements</w:t>
            </w:r>
          </w:p>
        </w:tc>
      </w:tr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List"/>
              <w:rPr>
                <w:lang w:val="en-NZ"/>
              </w:rPr>
            </w:pPr>
            <w:r w:rsidRPr="00486C6F">
              <w:t>4. Install lighting control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C6F" w:rsidP="00486C6F">
            <w:pPr>
              <w:pStyle w:val="List"/>
            </w:pPr>
            <w:r w:rsidRPr="00486C6F">
              <w:t>4.1 Install and configure control desk and peripherals according to production requirements and required timeframes</w:t>
            </w:r>
          </w:p>
          <w:p w:rsidR="00000000" w:rsidRPr="00486C6F" w:rsidP="00486C6F">
            <w:pPr>
              <w:pStyle w:val="List"/>
            </w:pPr>
            <w:r w:rsidRPr="00486C6F">
              <w:t xml:space="preserve">4.2 Run and connect control cables according to safety requirements </w:t>
            </w:r>
          </w:p>
          <w:p w:rsidR="00000000" w:rsidP="00486C6F">
            <w:pPr>
              <w:pStyle w:val="List"/>
              <w:rPr>
                <w:lang w:val="en-NZ"/>
              </w:rPr>
            </w:pPr>
            <w:r w:rsidRPr="00486C6F">
              <w:t>4.3 Patch DMX, address fixtures and set fixture modes according to requ</w:t>
            </w:r>
            <w:r w:rsidRPr="00486C6F">
              <w:t>irements</w:t>
            </w:r>
          </w:p>
        </w:tc>
      </w:tr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List"/>
              <w:rPr>
                <w:lang w:val="en-NZ"/>
              </w:rPr>
            </w:pPr>
            <w:r w:rsidRPr="00486C6F">
              <w:t>5. Check electrical safety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C6F" w:rsidP="00486C6F">
            <w:pPr>
              <w:pStyle w:val="List"/>
            </w:pPr>
            <w:r w:rsidRPr="00486C6F">
              <w:t>5.1 Complete installation and testing according to legislative and work health and safety (WHS) requirements</w:t>
            </w:r>
          </w:p>
          <w:p w:rsidR="00000000" w:rsidRPr="00486C6F" w:rsidP="00486C6F">
            <w:pPr>
              <w:pStyle w:val="List"/>
            </w:pPr>
            <w:r w:rsidRPr="00486C6F">
              <w:t>5.2 Check three-phase distribution and power calculations in collaboration with licensed electricians as requi</w:t>
            </w:r>
            <w:r w:rsidRPr="00486C6F">
              <w:t>red</w:t>
            </w:r>
          </w:p>
          <w:p w:rsidR="00000000" w:rsidRPr="00486C6F" w:rsidP="00486C6F">
            <w:pPr>
              <w:pStyle w:val="List"/>
            </w:pPr>
            <w:r w:rsidRPr="00486C6F">
              <w:t xml:space="preserve">5.3 Check and adjust power supply according to safety standards as required </w:t>
            </w:r>
          </w:p>
          <w:p w:rsidR="00000000" w:rsidRPr="00486C6F" w:rsidP="00486C6F">
            <w:pPr>
              <w:pStyle w:val="List"/>
            </w:pPr>
            <w:r w:rsidRPr="00486C6F">
              <w:t xml:space="preserve">5.4 Check cables used are correctly rated </w:t>
            </w:r>
          </w:p>
          <w:p w:rsidR="00000000" w:rsidP="00486C6F">
            <w:pPr>
              <w:pStyle w:val="List"/>
              <w:rPr>
                <w:lang w:val="en-NZ"/>
              </w:rPr>
            </w:pPr>
            <w:r w:rsidRPr="00486C6F">
              <w:t>5.5 Check cabling and connectors meet legislative and WHS requirements, and seek assistance as required</w:t>
            </w:r>
          </w:p>
        </w:tc>
      </w:tr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List"/>
              <w:rPr>
                <w:lang w:val="en-NZ"/>
              </w:rPr>
            </w:pPr>
            <w:r w:rsidRPr="00486C6F">
              <w:t>6. Test and adjust lighting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C6F" w:rsidP="00486C6F">
            <w:pPr>
              <w:pStyle w:val="List"/>
            </w:pPr>
            <w:r w:rsidRPr="00486C6F">
              <w:t>6.1 Test lighting, including communication system, control desk and peripherals according to industry practice and safety requirements</w:t>
            </w:r>
          </w:p>
          <w:p w:rsidR="00000000" w:rsidRPr="00486C6F" w:rsidP="00486C6F">
            <w:pPr>
              <w:pStyle w:val="List"/>
            </w:pPr>
            <w:r w:rsidRPr="00486C6F">
              <w:t>6.2 Confirm lighting installation meets requirements in consultation with production personnel</w:t>
            </w:r>
          </w:p>
          <w:p w:rsidR="00000000" w:rsidP="00486C6F">
            <w:pPr>
              <w:pStyle w:val="List"/>
              <w:rPr>
                <w:lang w:val="en-NZ"/>
              </w:rPr>
            </w:pPr>
            <w:r w:rsidRPr="00486C6F">
              <w:t>6.3 Complete and update l</w:t>
            </w:r>
            <w:r w:rsidRPr="00486C6F">
              <w:t>ighting documentation as required</w:t>
            </w:r>
          </w:p>
        </w:tc>
      </w:tr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List"/>
              <w:rPr>
                <w:lang w:val="en-NZ"/>
              </w:rPr>
            </w:pPr>
            <w:r w:rsidRPr="00486C6F">
              <w:t>7. Disassemble, package and document lighting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C6F" w:rsidP="00486C6F">
            <w:pPr>
              <w:pStyle w:val="List"/>
            </w:pPr>
            <w:r w:rsidRPr="00486C6F">
              <w:t>7.1 Disassemble and carry lighting equipment and accessories in line with safety procedures</w:t>
            </w:r>
          </w:p>
          <w:p w:rsidR="00000000" w:rsidRPr="00486C6F" w:rsidP="00486C6F">
            <w:pPr>
              <w:pStyle w:val="List"/>
            </w:pPr>
            <w:r w:rsidRPr="00486C6F">
              <w:t>7.2 Clean and safely pack equipment to avoid damage and prepare for trans</w:t>
            </w:r>
            <w:r w:rsidRPr="00486C6F">
              <w:t xml:space="preserve">port </w:t>
            </w:r>
          </w:p>
          <w:p w:rsidR="00000000" w:rsidRPr="00486C6F" w:rsidP="00486C6F">
            <w:pPr>
              <w:pStyle w:val="List"/>
            </w:pPr>
            <w:r w:rsidRPr="00486C6F">
              <w:t xml:space="preserve">7.3 Report and document equipment that is damaged or requires maintenance to required production personnel </w:t>
            </w:r>
          </w:p>
          <w:p w:rsidR="00000000" w:rsidRPr="00486C6F" w:rsidP="00486C6F">
            <w:pPr>
              <w:pStyle w:val="List"/>
            </w:pPr>
            <w:r w:rsidRPr="00486C6F">
              <w:t>7.4 Restore worksite to original or improved condition</w:t>
            </w:r>
          </w:p>
        </w:tc>
      </w:tr>
    </w:tbl>
    <w:p w:rsidR="00000000" w:rsidRPr="00486C6F" w:rsidP="00486C6F">
      <w:pPr>
        <w:pStyle w:val="BodyText"/>
      </w:pPr>
    </w:p>
    <w:p w:rsidR="00000000" w:rsidRPr="00486C6F" w:rsidP="00486C6F">
      <w:pPr>
        <w:pStyle w:val="AllowPageBreak"/>
      </w:pPr>
    </w:p>
    <w:p w:rsidR="00000000" w:rsidRPr="00486C6F" w:rsidP="00486C6F">
      <w:pPr>
        <w:pStyle w:val="Heading1"/>
      </w:pPr>
      <w:bookmarkStart w:id="5" w:name="O_1161923"/>
      <w:bookmarkEnd w:id="5"/>
      <w:r w:rsidRPr="00486C6F">
        <w:t>Foundation Skills</w:t>
      </w:r>
    </w:p>
    <w:p w:rsidR="00000000" w:rsidRPr="00D0276C" w:rsidP="00D0276C">
      <w:pPr>
        <w:pStyle w:val="BodyText"/>
        <w:rPr>
          <w:i/>
        </w:rPr>
      </w:pPr>
      <w:r w:rsidRPr="00D0276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C6F" w:rsidP="00486C6F">
            <w:pPr>
              <w:pStyle w:val="BodyText"/>
            </w:pPr>
            <w:r w:rsidRPr="00486C6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BodyText"/>
              <w:rPr>
                <w:lang w:val="en-NZ"/>
              </w:rPr>
            </w:pPr>
            <w:r w:rsidRPr="00486C6F">
              <w:rPr>
                <w:rStyle w:val="SpecialBold"/>
              </w:rPr>
              <w:t>DESCRIPTION</w:t>
            </w:r>
          </w:p>
        </w:tc>
      </w:tr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BodyText"/>
              <w:rPr>
                <w:lang w:val="en-NZ"/>
              </w:rPr>
            </w:pPr>
            <w:r w:rsidRPr="00486C6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6C6F">
            <w:pPr>
              <w:pStyle w:val="ListBullet"/>
              <w:rPr>
                <w:lang w:val="en-NZ"/>
              </w:rPr>
            </w:pPr>
            <w:r w:rsidRPr="00486C6F">
              <w:t>Interprets various forms of documentation such as complex legislativ</w:t>
            </w:r>
            <w:r w:rsidRPr="00486C6F">
              <w:t>e and safety regulations, building specifications, lighting plans, production and equipment schedules, and manufacturer specifications</w:t>
            </w:r>
          </w:p>
        </w:tc>
      </w:tr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BodyText"/>
              <w:rPr>
                <w:lang w:val="en-NZ"/>
              </w:rPr>
            </w:pPr>
            <w:r w:rsidRPr="00486C6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6C6F" w:rsidP="00486C6F">
            <w:pPr>
              <w:pStyle w:val="ListBullet"/>
            </w:pPr>
            <w:r w:rsidRPr="00486C6F">
              <w:t xml:space="preserve">Uses clear and specialised industry language in written correspondence </w:t>
            </w:r>
          </w:p>
          <w:p w:rsidR="00000000" w:rsidP="00486C6F">
            <w:pPr>
              <w:pStyle w:val="ListBullet"/>
              <w:rPr>
                <w:lang w:val="en-NZ"/>
              </w:rPr>
            </w:pPr>
            <w:r w:rsidRPr="00486C6F">
              <w:t>Records job outcomes legibly and concisely and communicates follow-up requirements as required</w:t>
            </w:r>
          </w:p>
        </w:tc>
      </w:tr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BodyText"/>
              <w:rPr>
                <w:lang w:val="en-NZ"/>
              </w:rPr>
            </w:pPr>
            <w:r w:rsidRPr="00486C6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6C6F" w:rsidP="00486C6F">
            <w:pPr>
              <w:pStyle w:val="ListBullet"/>
            </w:pPr>
            <w:r w:rsidRPr="00486C6F">
              <w:t xml:space="preserve">Uses clear and required language to convey information and report operational problems </w:t>
            </w:r>
          </w:p>
          <w:p w:rsidR="00000000" w:rsidP="00486C6F">
            <w:pPr>
              <w:pStyle w:val="ListBullet"/>
              <w:rPr>
                <w:lang w:val="en-NZ"/>
              </w:rPr>
            </w:pPr>
            <w:r w:rsidRPr="00486C6F">
              <w:t>Participates in an exchange of information, using li</w:t>
            </w:r>
            <w:r w:rsidRPr="00486C6F">
              <w:t>stening and questioning techniques to clarify and confirm instructions</w:t>
            </w:r>
          </w:p>
        </w:tc>
      </w:tr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BodyText"/>
              <w:rPr>
                <w:lang w:val="en-NZ"/>
              </w:rPr>
            </w:pPr>
            <w:r w:rsidRPr="00486C6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6C6F" w:rsidP="00486C6F">
            <w:pPr>
              <w:pStyle w:val="ListBullet"/>
            </w:pPr>
            <w:r w:rsidRPr="00486C6F">
              <w:t>Calculates power requirements according to industry protocol and information from required personnel</w:t>
            </w:r>
          </w:p>
          <w:p w:rsidR="00000000" w:rsidRPr="00486C6F" w:rsidP="00486C6F">
            <w:pPr>
              <w:pStyle w:val="ListBullet"/>
            </w:pPr>
            <w:r w:rsidRPr="00486C6F">
              <w:t>Demonstrates ability to operate a colour temperature meter, scale ruler a</w:t>
            </w:r>
            <w:r w:rsidRPr="00486C6F">
              <w:t>nd different types of light-measuring devices</w:t>
            </w:r>
          </w:p>
          <w:p w:rsidR="00000000" w:rsidP="00486C6F">
            <w:pPr>
              <w:pStyle w:val="ListBullet"/>
              <w:rPr>
                <w:lang w:val="en-NZ"/>
              </w:rPr>
            </w:pPr>
            <w:r w:rsidRPr="00486C6F">
              <w:t>Enters data accurately into lighting documentation</w:t>
            </w:r>
          </w:p>
        </w:tc>
      </w:tr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BodyText"/>
              <w:rPr>
                <w:lang w:val="en-NZ"/>
              </w:rPr>
            </w:pPr>
            <w:r w:rsidRPr="00486C6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6C6F" w:rsidP="00486C6F">
            <w:pPr>
              <w:pStyle w:val="ListBullet"/>
            </w:pPr>
            <w:r w:rsidRPr="00486C6F">
              <w:t>Accepts responsibility for tasks within boundaries of own role, and seeks assistance as required</w:t>
            </w:r>
          </w:p>
          <w:p w:rsidR="00000000" w:rsidP="00486C6F">
            <w:pPr>
              <w:pStyle w:val="ListBullet"/>
              <w:rPr>
                <w:lang w:val="en-NZ"/>
              </w:rPr>
            </w:pPr>
            <w:r w:rsidRPr="00486C6F">
              <w:t>Makes decisions about adjustments to lighting and takes steps to ensure installation meets lighting plan, production and safety requirements</w:t>
            </w:r>
          </w:p>
        </w:tc>
      </w:tr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BodyText"/>
              <w:rPr>
                <w:lang w:val="en-NZ"/>
              </w:rPr>
            </w:pPr>
            <w:r w:rsidRPr="00486C6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6C6F" w:rsidP="00486C6F">
            <w:pPr>
              <w:pStyle w:val="ListBullet"/>
            </w:pPr>
            <w:r w:rsidRPr="00486C6F">
              <w:t xml:space="preserve">Works collaboratively to complete lighting tasks </w:t>
            </w:r>
          </w:p>
          <w:p w:rsidR="00000000" w:rsidP="00486C6F">
            <w:pPr>
              <w:pStyle w:val="ListBullet"/>
              <w:rPr>
                <w:lang w:val="en-NZ"/>
              </w:rPr>
            </w:pPr>
            <w:r w:rsidRPr="00486C6F">
              <w:t>Makes practical suggestions that result in minor modif</w:t>
            </w:r>
            <w:r w:rsidRPr="00486C6F">
              <w:t>ications to lighting plans</w:t>
            </w:r>
          </w:p>
        </w:tc>
      </w:tr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BodyText"/>
              <w:rPr>
                <w:lang w:val="en-NZ"/>
              </w:rPr>
            </w:pPr>
            <w:r w:rsidRPr="00486C6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6C6F" w:rsidP="00486C6F">
            <w:pPr>
              <w:pStyle w:val="ListBullet"/>
            </w:pPr>
            <w:r w:rsidRPr="00486C6F">
              <w:t xml:space="preserve">Adopts a logical and methodical approach to safe preparation, assembly and testing of equipment </w:t>
            </w:r>
          </w:p>
          <w:p w:rsidR="00000000" w:rsidRPr="00486C6F" w:rsidP="00486C6F">
            <w:pPr>
              <w:pStyle w:val="ListBullet"/>
            </w:pPr>
            <w:r w:rsidRPr="00486C6F">
              <w:t>Responds to predictable problems related to own role</w:t>
            </w:r>
          </w:p>
          <w:p w:rsidR="00000000" w:rsidP="00486C6F">
            <w:pPr>
              <w:pStyle w:val="ListBullet"/>
              <w:rPr>
                <w:lang w:val="en-NZ"/>
              </w:rPr>
            </w:pPr>
            <w:r w:rsidRPr="00486C6F">
              <w:t>Ensures workplace protocols and procedures, and legal and reg</w:t>
            </w:r>
            <w:r w:rsidRPr="00486C6F">
              <w:t xml:space="preserve">ulatory safety requirements are met in the planning and completion of lighting tasks </w:t>
            </w:r>
          </w:p>
        </w:tc>
      </w:tr>
      <w:tr w:rsidTr="00D027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C6F">
            <w:pPr>
              <w:pStyle w:val="BodyText"/>
              <w:rPr>
                <w:lang w:val="en-NZ"/>
              </w:rPr>
            </w:pPr>
            <w:r w:rsidRPr="00486C6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6C6F" w:rsidP="00486C6F">
            <w:pPr>
              <w:pStyle w:val="ListBullet"/>
            </w:pPr>
            <w:r w:rsidRPr="00486C6F">
              <w:t>Uses tools and test equipment necessary to install and maintain lighting equipment</w:t>
            </w:r>
          </w:p>
        </w:tc>
      </w:tr>
    </w:tbl>
    <w:p w:rsidR="00000000" w:rsidRPr="00486C6F" w:rsidP="00486C6F">
      <w:pPr>
        <w:pStyle w:val="BodyText"/>
      </w:pPr>
    </w:p>
    <w:p w:rsidR="00000000" w:rsidRPr="00486C6F" w:rsidP="00486C6F">
      <w:pPr>
        <w:pStyle w:val="AllowPageBreak"/>
      </w:pPr>
    </w:p>
    <w:p w:rsidR="00000000" w:rsidRPr="00486C6F" w:rsidP="00486C6F">
      <w:pPr>
        <w:pStyle w:val="Heading1"/>
      </w:pPr>
      <w:bookmarkStart w:id="6" w:name="O_1161922"/>
      <w:bookmarkEnd w:id="6"/>
      <w:r w:rsidRPr="00486C6F">
        <w:t>Unit Mapping Information</w:t>
      </w:r>
    </w:p>
    <w:p w:rsidR="00000000" w:rsidRPr="00486C6F" w:rsidP="00D0276C">
      <w:pPr>
        <w:pStyle w:val="BodyText"/>
      </w:pPr>
      <w:r w:rsidRPr="00486C6F">
        <w:t>Supersedes and is equivalent to CUALGT303 Install and test lighting equipment.</w:t>
      </w:r>
    </w:p>
    <w:p w:rsidR="00000000" w:rsidRPr="00486C6F" w:rsidP="00486C6F">
      <w:pPr>
        <w:pStyle w:val="Heading1"/>
      </w:pPr>
      <w:bookmarkStart w:id="7" w:name="O_1161915"/>
      <w:bookmarkEnd w:id="7"/>
      <w:r w:rsidRPr="00486C6F">
        <w:t>Links</w:t>
      </w:r>
    </w:p>
    <w:p w:rsidR="00000000" w:rsidRPr="00486C6F" w:rsidP="00D0276C">
      <w:pPr>
        <w:pStyle w:val="BodyText"/>
      </w:pPr>
      <w:r w:rsidRPr="00486C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F3AD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6C6F" w:rsidP="00486C6F"/>
    <w:sectPr w:rsidSect="00486C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6F" w:rsidRPr="00D0276C" w:rsidP="00D027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76C" w:rsidP="00486C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76C" w:rsidP="00486C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276C" w:rsidP="00486C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7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6C6F" w:rsidRPr="00D0276C" w:rsidP="00D027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76C" w:rsidRPr="002D2AF8" w:rsidP="00486C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CUALGT313 Install and test lighting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0276C" w:rsidP="00486C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646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ECBF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C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C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C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C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C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C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C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C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C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C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C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C6F"/>
  </w:style>
  <w:style w:type="character" w:customStyle="1" w:styleId="Heading1Char">
    <w:name w:val="Heading 1 Char"/>
    <w:basedOn w:val="DefaultParagraphFont"/>
    <w:link w:val="Heading1"/>
    <w:rsid w:val="00486C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C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C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6C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6C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6C6F"/>
    <w:rPr>
      <w:b/>
      <w:spacing w:val="0"/>
    </w:rPr>
  </w:style>
  <w:style w:type="character" w:styleId="Emphasis">
    <w:name w:val="Emphasis"/>
    <w:basedOn w:val="DefaultParagraphFont"/>
    <w:qFormat/>
    <w:rsid w:val="00486C6F"/>
    <w:rPr>
      <w:i/>
    </w:rPr>
  </w:style>
  <w:style w:type="paragraph" w:customStyle="1" w:styleId="SuperHeading">
    <w:name w:val="SuperHeading"/>
    <w:basedOn w:val="Normal"/>
    <w:rsid w:val="00486C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C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6C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C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C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C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C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C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C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C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C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C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C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C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C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C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6C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6C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C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C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6C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6C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C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C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C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C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C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C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C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C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6C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C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C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C6F"/>
  </w:style>
  <w:style w:type="paragraph" w:styleId="TableofFigures">
    <w:name w:val="table of figures"/>
    <w:basedOn w:val="Normal"/>
    <w:next w:val="Normal"/>
    <w:semiHidden/>
    <w:rsid w:val="00486C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C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6C6F"/>
    <w:rPr>
      <w:rFonts w:ascii="Wingdings" w:hAnsi="Wingdings"/>
    </w:rPr>
  </w:style>
  <w:style w:type="paragraph" w:customStyle="1" w:styleId="TableHeading">
    <w:name w:val="Table Heading"/>
    <w:basedOn w:val="HeadingBase"/>
    <w:rsid w:val="00486C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C6F"/>
    <w:rPr>
      <w:color w:val="0033CC"/>
      <w:u w:val="none"/>
    </w:rPr>
  </w:style>
  <w:style w:type="paragraph" w:customStyle="1" w:styleId="BodyTextRight">
    <w:name w:val="Body Text Right"/>
    <w:basedOn w:val="BodyText"/>
    <w:rsid w:val="00486C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C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C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C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C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C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C6F"/>
    <w:rPr>
      <w:sz w:val="32"/>
    </w:rPr>
  </w:style>
  <w:style w:type="paragraph" w:customStyle="1" w:styleId="HeadingProcedure">
    <w:name w:val="Heading Procedure"/>
    <w:basedOn w:val="HeadingBase"/>
    <w:next w:val="Normal"/>
    <w:rsid w:val="00486C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C6F"/>
    <w:pPr>
      <w:spacing w:before="60" w:after="60"/>
    </w:pPr>
  </w:style>
  <w:style w:type="paragraph" w:styleId="ListContinue">
    <w:name w:val="List Continue"/>
    <w:basedOn w:val="List"/>
    <w:rsid w:val="00486C6F"/>
    <w:pPr>
      <w:ind w:firstLine="0"/>
    </w:pPr>
  </w:style>
  <w:style w:type="paragraph" w:customStyle="1" w:styleId="ListNote">
    <w:name w:val="List Note"/>
    <w:basedOn w:val="List"/>
    <w:rsid w:val="00486C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C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C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C6F"/>
    <w:rPr>
      <w:rFonts w:ascii="Courier New" w:hAnsi="Courier New"/>
    </w:rPr>
  </w:style>
  <w:style w:type="paragraph" w:customStyle="1" w:styleId="NoteBullet">
    <w:name w:val="Note Bullet"/>
    <w:basedOn w:val="Note"/>
    <w:rsid w:val="00486C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C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C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C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C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6C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C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C6F"/>
    <w:rPr>
      <w:b/>
      <w:smallCaps/>
    </w:rPr>
  </w:style>
  <w:style w:type="paragraph" w:customStyle="1" w:styleId="TableListNumber">
    <w:name w:val="Table List Number"/>
    <w:basedOn w:val="ListNumber"/>
    <w:rsid w:val="00486C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C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C6F"/>
    <w:pPr>
      <w:numPr>
        <w:numId w:val="8"/>
      </w:numPr>
    </w:pPr>
  </w:style>
  <w:style w:type="paragraph" w:customStyle="1" w:styleId="ListAlpha2">
    <w:name w:val="List Alpha 2"/>
    <w:basedOn w:val="List2"/>
    <w:rsid w:val="00486C6F"/>
    <w:pPr>
      <w:numPr>
        <w:numId w:val="7"/>
      </w:numPr>
    </w:pPr>
  </w:style>
  <w:style w:type="paragraph" w:styleId="List2">
    <w:name w:val="List 2"/>
    <w:basedOn w:val="BodyText"/>
    <w:rsid w:val="00486C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C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C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C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C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C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6C6F"/>
    <w:pPr>
      <w:numPr>
        <w:numId w:val="3"/>
      </w:numPr>
    </w:pPr>
  </w:style>
  <w:style w:type="paragraph" w:styleId="ListContinue2">
    <w:name w:val="List Continue 2"/>
    <w:basedOn w:val="List2"/>
    <w:rsid w:val="00486C6F"/>
    <w:pPr>
      <w:ind w:firstLine="0"/>
    </w:pPr>
  </w:style>
  <w:style w:type="paragraph" w:styleId="ListContinue3">
    <w:name w:val="List Continue 3"/>
    <w:basedOn w:val="List3"/>
    <w:rsid w:val="00486C6F"/>
    <w:pPr>
      <w:ind w:left="1021" w:firstLine="0"/>
    </w:pPr>
  </w:style>
  <w:style w:type="paragraph" w:styleId="ListContinue4">
    <w:name w:val="List Continue 4"/>
    <w:basedOn w:val="List4"/>
    <w:rsid w:val="00486C6F"/>
    <w:pPr>
      <w:ind w:firstLine="0"/>
    </w:pPr>
  </w:style>
  <w:style w:type="paragraph" w:styleId="ListContinue5">
    <w:name w:val="List Continue 5"/>
    <w:basedOn w:val="List5"/>
    <w:rsid w:val="00486C6F"/>
    <w:pPr>
      <w:ind w:firstLine="0"/>
    </w:pPr>
  </w:style>
  <w:style w:type="paragraph" w:styleId="ListNumber3">
    <w:name w:val="List Number 3"/>
    <w:basedOn w:val="List3"/>
    <w:rsid w:val="00486C6F"/>
    <w:pPr>
      <w:numPr>
        <w:numId w:val="4"/>
      </w:numPr>
    </w:pPr>
  </w:style>
  <w:style w:type="paragraph" w:styleId="ListNumber4">
    <w:name w:val="List Number 4"/>
    <w:basedOn w:val="List4"/>
    <w:rsid w:val="00486C6F"/>
    <w:pPr>
      <w:numPr>
        <w:numId w:val="5"/>
      </w:numPr>
    </w:pPr>
  </w:style>
  <w:style w:type="paragraph" w:styleId="ListNumber5">
    <w:name w:val="List Number 5"/>
    <w:basedOn w:val="List5"/>
    <w:rsid w:val="00486C6F"/>
    <w:pPr>
      <w:numPr>
        <w:numId w:val="6"/>
      </w:numPr>
    </w:pPr>
  </w:style>
  <w:style w:type="paragraph" w:styleId="BlockText">
    <w:name w:val="Block Text"/>
    <w:basedOn w:val="Normal"/>
    <w:rsid w:val="00486C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C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C6F"/>
    <w:rPr>
      <w:sz w:val="16"/>
      <w:vertAlign w:val="superscript"/>
    </w:rPr>
  </w:style>
  <w:style w:type="character" w:customStyle="1" w:styleId="Symbols">
    <w:name w:val="Symbols"/>
    <w:basedOn w:val="DefaultParagraphFont"/>
    <w:rsid w:val="00486C6F"/>
    <w:rPr>
      <w:rFonts w:ascii="Symbol" w:hAnsi="Symbol"/>
    </w:rPr>
  </w:style>
  <w:style w:type="character" w:customStyle="1" w:styleId="MenuOptions">
    <w:name w:val="Menu Options"/>
    <w:basedOn w:val="DefaultParagraphFont"/>
    <w:rsid w:val="00486C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C6F"/>
    <w:rPr>
      <w:b/>
    </w:rPr>
  </w:style>
  <w:style w:type="character" w:customStyle="1" w:styleId="Underlined">
    <w:name w:val="Underlined"/>
    <w:basedOn w:val="DefaultParagraphFont"/>
    <w:rsid w:val="00486C6F"/>
    <w:rPr>
      <w:u w:val="single"/>
    </w:rPr>
  </w:style>
  <w:style w:type="paragraph" w:customStyle="1" w:styleId="TableBodyTextRight">
    <w:name w:val="Table Body Text Right"/>
    <w:basedOn w:val="TableBodyText"/>
    <w:rsid w:val="00486C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C6F"/>
    <w:rPr>
      <w:sz w:val="18"/>
    </w:rPr>
  </w:style>
  <w:style w:type="paragraph" w:customStyle="1" w:styleId="BodySmallRight">
    <w:name w:val="Body Small Right"/>
    <w:basedOn w:val="BodyTextRight"/>
    <w:rsid w:val="00486C6F"/>
    <w:rPr>
      <w:sz w:val="18"/>
      <w:szCs w:val="18"/>
    </w:rPr>
  </w:style>
  <w:style w:type="paragraph" w:customStyle="1" w:styleId="MarginEdition">
    <w:name w:val="Margin Edition"/>
    <w:basedOn w:val="MarginNote"/>
    <w:rsid w:val="00486C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C6F"/>
    <w:rPr>
      <w:sz w:val="2"/>
      <w:szCs w:val="2"/>
    </w:rPr>
  </w:style>
  <w:style w:type="character" w:customStyle="1" w:styleId="Small">
    <w:name w:val="Small"/>
    <w:basedOn w:val="DefaultParagraphFont"/>
    <w:rsid w:val="00486C6F"/>
    <w:rPr>
      <w:sz w:val="16"/>
    </w:rPr>
  </w:style>
  <w:style w:type="paragraph" w:customStyle="1" w:styleId="WideTable">
    <w:name w:val="Wide Table"/>
    <w:basedOn w:val="Normal"/>
    <w:rsid w:val="00486C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C6F"/>
  </w:style>
  <w:style w:type="paragraph" w:styleId="Quote">
    <w:name w:val="Quote"/>
    <w:basedOn w:val="Heading1"/>
    <w:link w:val="QuoteChar"/>
    <w:qFormat/>
    <w:rsid w:val="00486C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C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C6F"/>
    <w:pPr>
      <w:pageBreakBefore/>
    </w:pPr>
  </w:style>
  <w:style w:type="paragraph" w:customStyle="1" w:styleId="Border">
    <w:name w:val="Border"/>
    <w:basedOn w:val="Normal"/>
    <w:qFormat/>
    <w:rsid w:val="00486C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C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C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C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C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C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C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C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C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C6F"/>
    <w:rPr>
      <w:u w:val="single"/>
    </w:rPr>
  </w:style>
  <w:style w:type="character" w:customStyle="1" w:styleId="BoldandItalics">
    <w:name w:val="Bold and Italics"/>
    <w:qFormat/>
    <w:rsid w:val="00486C6F"/>
    <w:rPr>
      <w:b/>
      <w:i/>
      <w:u w:val="none"/>
    </w:rPr>
  </w:style>
  <w:style w:type="paragraph" w:styleId="BalloonText">
    <w:name w:val="Balloon Text"/>
    <w:basedOn w:val="Normal"/>
    <w:link w:val="BalloonTextChar"/>
    <w:rsid w:val="00486C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C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C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C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C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C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6C6F"/>
    <w:pPr>
      <w:spacing w:before="0" w:after="0"/>
    </w:pPr>
  </w:style>
  <w:style w:type="paragraph" w:customStyle="1" w:styleId="BodyTextBold">
    <w:name w:val="Body Text Bold"/>
    <w:basedOn w:val="BodyText"/>
    <w:qFormat/>
    <w:rsid w:val="00486C6F"/>
    <w:rPr>
      <w:b/>
    </w:rPr>
  </w:style>
  <w:style w:type="character" w:styleId="Hyperlink">
    <w:name w:val="Hyperlink"/>
    <w:basedOn w:val="DefaultParagraphFont"/>
    <w:uiPriority w:val="99"/>
    <w:unhideWhenUsed/>
    <w:rsid w:val="00D027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980</Words>
  <Characters>6402</Characters>
  <Application>Microsoft Office Word</Application>
  <DocSecurity>0</DocSecurity>
  <Lines>173</Lines>
  <Paragraphs>110</Paragraphs>
  <ScaleCrop>false</ScaleCrop>
  <Company>Author-it Software Corporation Ltd.</Company>
  <LinksUpToDate>false</LinksUpToDate>
  <CharactersWithSpaces>7272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CUALGT313 Install and test lighting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