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E26" w:rsidP="00433E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CUALED502 Provide tuition for composition</w:t>
      </w:r>
      <w:r>
        <w:fldChar w:fldCharType="end"/>
      </w:r>
    </w:p>
    <w:p w:rsidR="00433E26" w:rsidP="00433E26">
      <w:pPr>
        <w:pStyle w:val="Version"/>
        <w:sectPr w:rsidSect="00FD0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12C" w:rsidP="00FD012C">
      <w:pPr>
        <w:pStyle w:val="SuperHeading"/>
      </w:pPr>
      <w:r w:rsidRPr="00FD012C">
        <w:t>CUALED502 Provide tuition for composition</w:t>
      </w:r>
    </w:p>
    <w:p w:rsidR="00000000" w:rsidRPr="00FD012C" w:rsidP="00FD012C">
      <w:pPr>
        <w:pStyle w:val="Heading1"/>
      </w:pPr>
      <w:bookmarkStart w:id="1" w:name="O_797123"/>
      <w:bookmarkEnd w:id="1"/>
      <w:r w:rsidRPr="00FD01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0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BodyText"/>
            </w:pPr>
            <w:r w:rsidRPr="00FD012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rPr>
                <w:rStyle w:val="SpecialBold"/>
              </w:rPr>
              <w:t>Comments</w:t>
            </w:r>
          </w:p>
        </w:tc>
      </w:tr>
      <w:tr w:rsidTr="00FD0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BodyText"/>
            </w:pPr>
            <w:r w:rsidRPr="00FD012C">
              <w:t>This version first released with CUA Creative Arts and Culture Training Package version 2.0.</w:t>
            </w:r>
          </w:p>
        </w:tc>
      </w:tr>
    </w:tbl>
    <w:p w:rsidR="00000000" w:rsidRPr="00FD012C" w:rsidP="00FD012C">
      <w:pPr>
        <w:pStyle w:val="BodyText"/>
      </w:pPr>
    </w:p>
    <w:p w:rsidR="00000000" w:rsidRPr="00FD012C" w:rsidP="00FD012C">
      <w:pPr>
        <w:pStyle w:val="AllowPageBreak"/>
      </w:pPr>
    </w:p>
    <w:p w:rsidR="00000000" w:rsidRPr="00FD012C" w:rsidP="00FD012C">
      <w:pPr>
        <w:pStyle w:val="Heading1"/>
      </w:pPr>
      <w:bookmarkStart w:id="2" w:name="O_797124"/>
      <w:bookmarkEnd w:id="2"/>
      <w:r w:rsidRPr="00FD012C">
        <w:t>Application</w:t>
      </w:r>
    </w:p>
    <w:p w:rsidR="00000000" w:rsidRPr="00FD012C" w:rsidP="00433E26">
      <w:pPr>
        <w:pStyle w:val="BodyText"/>
      </w:pPr>
      <w:r w:rsidRPr="00FD012C">
        <w:t>This unit describes the skills and knowledge required to provide tuition in composi</w:t>
      </w:r>
      <w:r w:rsidRPr="00FD012C">
        <w:t>tion as a private teacher to groups of less than five.</w:t>
      </w:r>
    </w:p>
    <w:p w:rsidR="00000000" w:rsidRPr="00FD012C" w:rsidP="00433E26">
      <w:pPr>
        <w:pStyle w:val="BodyText"/>
      </w:pPr>
      <w:r w:rsidRPr="00FD012C">
        <w:t>It applies to individuals with a thorough grounding in composition and the ability to impart skills and knowledge to others.</w:t>
      </w:r>
    </w:p>
    <w:p w:rsidR="00433E26" w:rsidP="00433E26">
      <w:pPr>
        <w:pStyle w:val="BodyText"/>
      </w:pPr>
      <w:r w:rsidRPr="00FD012C">
        <w:t>No licensing, legislative or certification requirements apply to this unit</w:t>
      </w:r>
      <w:r w:rsidRPr="00FD012C">
        <w:t xml:space="preserve"> at the time of publication.</w:t>
      </w:r>
    </w:p>
    <w:p w:rsidR="00000000" w:rsidRPr="00FD012C" w:rsidP="00FD012C">
      <w:pPr>
        <w:pStyle w:val="Heading1"/>
      </w:pPr>
      <w:bookmarkStart w:id="3" w:name="O_797127"/>
      <w:bookmarkEnd w:id="3"/>
      <w:r w:rsidRPr="00FD012C">
        <w:t>Unit Sector</w:t>
      </w:r>
    </w:p>
    <w:p w:rsidR="00000000" w:rsidRPr="00FD012C" w:rsidP="00433E26">
      <w:pPr>
        <w:pStyle w:val="BodyText"/>
      </w:pPr>
      <w:r w:rsidRPr="00FD012C">
        <w:t>Workforce development – learning and development</w:t>
      </w:r>
    </w:p>
    <w:p w:rsidR="00000000" w:rsidRPr="00FD012C" w:rsidP="00FD012C">
      <w:pPr>
        <w:pStyle w:val="Heading1"/>
      </w:pPr>
      <w:bookmarkStart w:id="4" w:name="O_797128"/>
      <w:bookmarkEnd w:id="4"/>
      <w:r w:rsidRPr="00FD012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D01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BodyText"/>
            </w:pPr>
            <w:r w:rsidRPr="00FD012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rPr>
                <w:rStyle w:val="SpecialBold"/>
              </w:rPr>
              <w:t>PERFORMANCE CRITERIA</w:t>
            </w:r>
          </w:p>
        </w:tc>
      </w:tr>
      <w:tr w:rsidTr="00FD01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BodyText"/>
            </w:pPr>
            <w:r w:rsidRPr="00FD012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01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1. Plan and implement individual and small group tuition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BodyText"/>
            </w:pPr>
            <w:r w:rsidRPr="00FD012C">
              <w:t>1.1 Develop learning programs that incorporate sound educational principles</w:t>
            </w:r>
          </w:p>
          <w:p w:rsidR="00000000" w:rsidRPr="00FD012C" w:rsidP="00FD012C">
            <w:pPr>
              <w:pStyle w:val="BodyText"/>
            </w:pPr>
            <w:r w:rsidRPr="00FD012C">
              <w:t>1.2 Assist learne</w:t>
            </w:r>
            <w:r w:rsidRPr="00FD012C">
              <w:t>rs to develop listening skills</w:t>
            </w:r>
          </w:p>
          <w:p w:rsidR="00000000" w:rsidRPr="00FD012C" w:rsidP="00FD012C">
            <w:pPr>
              <w:pStyle w:val="BodyText"/>
            </w:pPr>
            <w:r w:rsidRPr="00FD012C">
              <w:t>1.3 Assist learners to develop skills in the craft of music composition</w:t>
            </w:r>
          </w:p>
          <w:p w:rsidR="00000000" w:rsidRPr="00FD012C" w:rsidP="00FD012C">
            <w:pPr>
              <w:pStyle w:val="BodyText"/>
            </w:pPr>
            <w:r w:rsidRPr="00FD012C">
              <w:t>1.4 Assist learners to develop confidence in applying their music knowledge to the process of composition</w:t>
            </w:r>
          </w:p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1.5 Assist learners to develop creative potenti</w:t>
            </w:r>
            <w:r w:rsidRPr="00FD012C">
              <w:t>al</w:t>
            </w:r>
          </w:p>
        </w:tc>
      </w:tr>
      <w:tr w:rsidTr="00FD01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2. Assist learners to explore electronic methods of composition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BodyText"/>
            </w:pPr>
            <w:r w:rsidRPr="00FD012C">
              <w:t>2.1 Encourage learners to use industry current hardware and software as compositional tools</w:t>
            </w:r>
          </w:p>
          <w:p w:rsidR="00000000" w:rsidRPr="00FD012C" w:rsidP="00FD012C">
            <w:pPr>
              <w:pStyle w:val="BodyText"/>
            </w:pPr>
            <w:r w:rsidRPr="00FD012C">
              <w:t>2.2 Confirm learners have access to electronic media and studios when composing</w:t>
            </w:r>
          </w:p>
          <w:p w:rsidR="00000000" w:rsidRPr="00FD012C" w:rsidP="00FD012C">
            <w:pPr>
              <w:pStyle w:val="BodyText"/>
            </w:pPr>
            <w:r w:rsidRPr="00FD012C">
              <w:t>2.3 Encourage learners to participate in electronic media and technology forums and organisations</w:t>
            </w:r>
          </w:p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2.4 Provide learners with mentoring or other opportunities that will allow them to develop skills in composition using electronic media</w:t>
            </w:r>
          </w:p>
        </w:tc>
      </w:tr>
      <w:tr w:rsidTr="00FD012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3. Facilitate learner</w:t>
            </w:r>
            <w:r w:rsidRPr="00FD012C">
              <w:t>s’ professional development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BodyText"/>
            </w:pPr>
            <w:r w:rsidRPr="00FD012C">
              <w:t>3.1 Advise learners on how to record and present creative ideas through performance</w:t>
            </w:r>
          </w:p>
          <w:p w:rsidR="00000000" w:rsidRPr="00FD012C" w:rsidP="00FD012C">
            <w:pPr>
              <w:pStyle w:val="BodyText"/>
            </w:pPr>
            <w:r w:rsidRPr="00FD012C">
              <w:t>3.2 Assist learners to develop critical self-reflection skills, and advise them on how to develop realistic career plans</w:t>
            </w:r>
          </w:p>
          <w:p w:rsidR="00000000" w:rsidRPr="00FD012C" w:rsidP="00FD012C">
            <w:pPr>
              <w:pStyle w:val="BodyText"/>
            </w:pPr>
            <w:r w:rsidRPr="00FD012C">
              <w:t xml:space="preserve">3.3 Assist learners to </w:t>
            </w:r>
            <w:r w:rsidRPr="00FD012C">
              <w:t>understand the function and context in which work is being created</w:t>
            </w:r>
          </w:p>
          <w:p w:rsidR="00000000" w:rsidRPr="00FD012C" w:rsidP="00FD012C">
            <w:pPr>
              <w:pStyle w:val="BodyText"/>
            </w:pPr>
            <w:r w:rsidRPr="00FD012C">
              <w:t>3.4 Provide learners with opportunities to consider audience needs and tastes</w:t>
            </w:r>
          </w:p>
          <w:p w:rsidR="00000000" w:rsidRPr="00FD012C" w:rsidP="00FD012C">
            <w:pPr>
              <w:pStyle w:val="BodyText"/>
            </w:pPr>
            <w:r w:rsidRPr="00FD012C">
              <w:t>3.5 Advise learners on the typical requirements of a compositional brief, and how to respond to these requireme</w:t>
            </w:r>
            <w:r w:rsidRPr="00FD012C">
              <w:t>nts</w:t>
            </w:r>
          </w:p>
        </w:tc>
      </w:tr>
    </w:tbl>
    <w:p w:rsidR="00000000" w:rsidRPr="00FD012C" w:rsidP="00FD012C">
      <w:pPr>
        <w:pStyle w:val="BodyText"/>
      </w:pPr>
    </w:p>
    <w:p w:rsidR="00000000" w:rsidRPr="00FD012C" w:rsidP="00FD012C">
      <w:pPr>
        <w:pStyle w:val="AllowPageBreak"/>
      </w:pPr>
    </w:p>
    <w:p w:rsidR="00000000" w:rsidRPr="00FD012C" w:rsidP="00FD012C">
      <w:pPr>
        <w:pStyle w:val="Heading1"/>
      </w:pPr>
      <w:bookmarkStart w:id="5" w:name="O_797129"/>
      <w:bookmarkEnd w:id="5"/>
      <w:r w:rsidRPr="00FD012C">
        <w:t>Foundation Skills</w:t>
      </w:r>
    </w:p>
    <w:p w:rsidR="00000000" w:rsidRPr="00433E26" w:rsidP="00433E26">
      <w:pPr>
        <w:pStyle w:val="BodyText"/>
        <w:rPr>
          <w:i/>
        </w:rPr>
      </w:pPr>
      <w:r w:rsidRPr="00433E2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D01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BodyText"/>
            </w:pPr>
            <w:r w:rsidRPr="00FD012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BodyText"/>
            </w:pPr>
            <w:r w:rsidRPr="00FD012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rPr>
                <w:rStyle w:val="SpecialBold"/>
              </w:rPr>
              <w:t>Description</w:t>
            </w:r>
          </w:p>
        </w:tc>
      </w:tr>
      <w:tr w:rsidTr="00FD01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ListBullet"/>
              <w:rPr>
                <w:lang w:val="en-NZ"/>
              </w:rPr>
            </w:pPr>
            <w:r w:rsidRPr="00FD012C">
              <w:t>Interprets and uses textual information from relevant sources</w:t>
            </w:r>
          </w:p>
        </w:tc>
      </w:tr>
      <w:tr w:rsidTr="00FD01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ListBullet"/>
              <w:rPr>
                <w:lang w:val="en-NZ"/>
              </w:rPr>
            </w:pPr>
            <w:r w:rsidRPr="00FD012C">
              <w:t>Develops materials using clear and detailed language to convey explicit information</w:t>
            </w:r>
          </w:p>
        </w:tc>
      </w:tr>
      <w:tr w:rsidTr="00FD01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 xml:space="preserve">1.2-1.5, 2.1, 2.3, 2.4, 3.1-3.3,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ListBullet"/>
            </w:pPr>
            <w:r w:rsidRPr="00FD012C">
              <w:t xml:space="preserve">Provides explanations using language </w:t>
            </w:r>
            <w:r w:rsidRPr="00FD012C">
              <w:t>appropriate to audience and environment</w:t>
            </w:r>
          </w:p>
          <w:p w:rsidR="00000000" w:rsidP="00FD012C">
            <w:pPr>
              <w:pStyle w:val="ListBullet"/>
              <w:rPr>
                <w:lang w:val="en-NZ"/>
              </w:rPr>
            </w:pPr>
            <w:r w:rsidRPr="00FD012C">
              <w:t>Uses listening and questioning techniques to check understanding and assist in evaluation of composition</w:t>
            </w:r>
          </w:p>
        </w:tc>
      </w:tr>
      <w:tr w:rsidTr="00FD01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 xml:space="preserve">Interact with </w:t>
            </w:r>
            <w:r w:rsidRPr="00FD012C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 xml:space="preserve">1.2-1.5, 2.1, 2.3, 2.4, </w:t>
            </w:r>
            <w:r w:rsidRPr="00FD012C">
              <w:t>3.1-3.3,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ListBullet"/>
            </w:pPr>
            <w:r w:rsidRPr="00FD012C">
              <w:t>Builds rapport to establish an effective learning environment</w:t>
            </w:r>
          </w:p>
          <w:p w:rsidR="00000000" w:rsidP="00FD012C">
            <w:pPr>
              <w:pStyle w:val="ListBullet"/>
              <w:rPr>
                <w:lang w:val="en-NZ"/>
              </w:rPr>
            </w:pPr>
            <w:r w:rsidRPr="00FD012C">
              <w:t>Uses interpersonal skills to facilitate reflection, understanding and development with a range of individuals</w:t>
            </w:r>
          </w:p>
        </w:tc>
      </w:tr>
      <w:tr w:rsidTr="00FD01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1.1-1.5, 2.1-2.4,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ListBullet"/>
            </w:pPr>
            <w:r w:rsidRPr="00FD012C">
              <w:t>Plans, organises and implements a rang</w:t>
            </w:r>
            <w:r w:rsidRPr="00FD012C">
              <w:t>e of tasks required to achieve goals</w:t>
            </w:r>
          </w:p>
          <w:p w:rsidR="00000000" w:rsidRPr="00FD012C" w:rsidP="00FD012C">
            <w:pPr>
              <w:pStyle w:val="ListBullet"/>
            </w:pPr>
            <w:r w:rsidRPr="00FD012C">
              <w:t xml:space="preserve">Reviews progress against goals, adjusting plans as required </w:t>
            </w:r>
          </w:p>
          <w:p w:rsidR="00000000" w:rsidRPr="00FD012C" w:rsidP="00FD012C">
            <w:pPr>
              <w:pStyle w:val="ListBullet"/>
            </w:pPr>
            <w:r w:rsidRPr="00FD012C">
              <w:t>Keeps up to date with, and uses, digital technologies applicable to music composition</w:t>
            </w:r>
          </w:p>
        </w:tc>
      </w:tr>
    </w:tbl>
    <w:p w:rsidR="00000000" w:rsidRPr="00FD012C" w:rsidP="00FD012C">
      <w:pPr>
        <w:pStyle w:val="BodyText"/>
      </w:pPr>
    </w:p>
    <w:p w:rsidR="00000000" w:rsidRPr="00FD012C" w:rsidP="00FD012C">
      <w:pPr>
        <w:pStyle w:val="AllowPageBreak"/>
      </w:pPr>
    </w:p>
    <w:p w:rsidR="00000000" w:rsidRPr="00FD012C" w:rsidP="00FD012C">
      <w:pPr>
        <w:pStyle w:val="Heading1"/>
      </w:pPr>
      <w:bookmarkStart w:id="6" w:name="O_797131"/>
      <w:bookmarkEnd w:id="6"/>
      <w:r w:rsidRPr="00FD012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FD0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BodyText"/>
            </w:pPr>
            <w:r w:rsidRPr="00FD012C">
              <w:rPr>
                <w:rStyle w:val="SpecialBold"/>
              </w:rPr>
              <w:t xml:space="preserve">Code and title </w:t>
            </w:r>
          </w:p>
          <w:p w:rsidR="00000000" w:rsidRPr="00FD012C" w:rsidP="00FD012C">
            <w:pPr>
              <w:pStyle w:val="BodyText"/>
            </w:pPr>
            <w:r w:rsidRPr="00FD012C">
              <w:rPr>
                <w:rStyle w:val="SpecialBold"/>
              </w:rPr>
              <w:t>current vers</w:t>
            </w:r>
            <w:r w:rsidRPr="00FD012C">
              <w:rPr>
                <w:rStyle w:val="SpecialBold"/>
              </w:rPr>
              <w:t>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BodyText"/>
            </w:pPr>
            <w:r w:rsidRPr="00FD012C">
              <w:rPr>
                <w:rStyle w:val="SpecialBold"/>
              </w:rPr>
              <w:t>Code and title</w:t>
            </w:r>
          </w:p>
          <w:p w:rsidR="00000000" w:rsidRPr="00FD012C" w:rsidP="00FD012C">
            <w:pPr>
              <w:pStyle w:val="BodyText"/>
            </w:pPr>
            <w:r w:rsidRPr="00FD012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BodyText"/>
            </w:pPr>
            <w:r w:rsidRPr="00FD012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rPr>
                <w:rStyle w:val="SpecialBold"/>
              </w:rPr>
              <w:t>Equivalence status</w:t>
            </w:r>
          </w:p>
        </w:tc>
      </w:tr>
      <w:tr w:rsidTr="00FD0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CUALED502 Provide tuition for composition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CUSLED502A Provide tuition for composition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12C">
            <w:pPr>
              <w:pStyle w:val="BodyText"/>
              <w:rPr>
                <w:lang w:val="en-NZ"/>
              </w:rPr>
            </w:pPr>
            <w:r w:rsidRPr="00FD012C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12C" w:rsidP="00FD012C">
            <w:pPr>
              <w:pStyle w:val="BodyText"/>
            </w:pPr>
            <w:r w:rsidRPr="00FD012C">
              <w:t>Equivalent unit</w:t>
            </w:r>
          </w:p>
        </w:tc>
      </w:tr>
    </w:tbl>
    <w:p w:rsidR="00433E26" w:rsidP="00FD012C">
      <w:pPr>
        <w:pStyle w:val="BodyText"/>
      </w:pPr>
    </w:p>
    <w:p w:rsidR="00433E26" w:rsidP="00FD012C">
      <w:pPr>
        <w:pStyle w:val="BodyText"/>
      </w:pPr>
    </w:p>
    <w:p w:rsidR="00000000" w:rsidRPr="00FD012C" w:rsidP="00FD012C">
      <w:pPr>
        <w:pStyle w:val="Heading1"/>
      </w:pPr>
      <w:bookmarkStart w:id="7" w:name="O_797138"/>
      <w:bookmarkEnd w:id="7"/>
      <w:r w:rsidRPr="00FD012C">
        <w:t>Links</w:t>
      </w:r>
    </w:p>
    <w:p w:rsidR="00000000" w:rsidRPr="00FD012C" w:rsidP="00433E26">
      <w:pPr>
        <w:pStyle w:val="BodyText"/>
      </w:pPr>
      <w:r w:rsidRPr="00FD01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6A7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D012C" w:rsidP="00FD012C"/>
    <w:sectPr w:rsidSect="00FD01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2C" w:rsidRPr="00433E26" w:rsidP="00433E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26" w:rsidP="00FD0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E26" w:rsidP="00FD0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3E26" w:rsidP="00FD01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12C" w:rsidRPr="00433E26" w:rsidP="00433E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26" w:rsidRPr="002D2AF8" w:rsidP="00FD0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CUALED502 Provide tuition for composition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33E26" w:rsidP="00FD01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B2C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EEB0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12C"/>
  </w:style>
  <w:style w:type="character" w:customStyle="1" w:styleId="Heading1Char">
    <w:name w:val="Heading 1 Char"/>
    <w:basedOn w:val="DefaultParagraphFont"/>
    <w:link w:val="Heading1"/>
    <w:rsid w:val="00FD0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1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1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01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12C"/>
    <w:rPr>
      <w:b/>
      <w:spacing w:val="0"/>
    </w:rPr>
  </w:style>
  <w:style w:type="character" w:styleId="Emphasis">
    <w:name w:val="Emphasis"/>
    <w:basedOn w:val="DefaultParagraphFont"/>
    <w:qFormat/>
    <w:rsid w:val="00FD012C"/>
    <w:rPr>
      <w:i/>
    </w:rPr>
  </w:style>
  <w:style w:type="paragraph" w:customStyle="1" w:styleId="SuperHeading">
    <w:name w:val="SuperHeading"/>
    <w:basedOn w:val="Normal"/>
    <w:rsid w:val="00FD01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1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1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1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1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1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0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1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1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1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0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12C"/>
  </w:style>
  <w:style w:type="paragraph" w:styleId="TableofFigures">
    <w:name w:val="table of figures"/>
    <w:basedOn w:val="Normal"/>
    <w:next w:val="Normal"/>
    <w:semiHidden/>
    <w:rsid w:val="00FD0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1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012C"/>
    <w:rPr>
      <w:rFonts w:ascii="Wingdings" w:hAnsi="Wingdings"/>
    </w:rPr>
  </w:style>
  <w:style w:type="paragraph" w:customStyle="1" w:styleId="TableHeading">
    <w:name w:val="Table Heading"/>
    <w:basedOn w:val="HeadingBase"/>
    <w:rsid w:val="00FD01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12C"/>
    <w:rPr>
      <w:color w:val="0033CC"/>
      <w:u w:val="none"/>
    </w:rPr>
  </w:style>
  <w:style w:type="paragraph" w:customStyle="1" w:styleId="BodyTextRight">
    <w:name w:val="Body Text Right"/>
    <w:basedOn w:val="BodyText"/>
    <w:rsid w:val="00FD0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1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1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12C"/>
    <w:rPr>
      <w:sz w:val="32"/>
    </w:rPr>
  </w:style>
  <w:style w:type="paragraph" w:customStyle="1" w:styleId="HeadingProcedure">
    <w:name w:val="Heading Procedure"/>
    <w:basedOn w:val="HeadingBase"/>
    <w:next w:val="Normal"/>
    <w:rsid w:val="00FD0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12C"/>
    <w:pPr>
      <w:spacing w:before="60" w:after="60"/>
    </w:pPr>
  </w:style>
  <w:style w:type="paragraph" w:styleId="ListContinue">
    <w:name w:val="List Continue"/>
    <w:basedOn w:val="List"/>
    <w:rsid w:val="00FD012C"/>
    <w:pPr>
      <w:ind w:firstLine="0"/>
    </w:pPr>
  </w:style>
  <w:style w:type="paragraph" w:customStyle="1" w:styleId="ListNote">
    <w:name w:val="List Note"/>
    <w:basedOn w:val="List"/>
    <w:rsid w:val="00FD0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12C"/>
    <w:rPr>
      <w:rFonts w:ascii="Courier New" w:hAnsi="Courier New"/>
    </w:rPr>
  </w:style>
  <w:style w:type="paragraph" w:customStyle="1" w:styleId="NoteBullet">
    <w:name w:val="Note Bullet"/>
    <w:basedOn w:val="Note"/>
    <w:rsid w:val="00FD0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1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0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1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12C"/>
    <w:rPr>
      <w:b/>
      <w:smallCaps/>
    </w:rPr>
  </w:style>
  <w:style w:type="paragraph" w:customStyle="1" w:styleId="TableListNumber">
    <w:name w:val="Table List Number"/>
    <w:basedOn w:val="ListNumber"/>
    <w:rsid w:val="00FD0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12C"/>
    <w:pPr>
      <w:numPr>
        <w:numId w:val="8"/>
      </w:numPr>
    </w:pPr>
  </w:style>
  <w:style w:type="paragraph" w:customStyle="1" w:styleId="ListAlpha2">
    <w:name w:val="List Alpha 2"/>
    <w:basedOn w:val="List2"/>
    <w:rsid w:val="00FD012C"/>
    <w:pPr>
      <w:numPr>
        <w:numId w:val="7"/>
      </w:numPr>
    </w:pPr>
  </w:style>
  <w:style w:type="paragraph" w:styleId="List2">
    <w:name w:val="List 2"/>
    <w:basedOn w:val="BodyText"/>
    <w:rsid w:val="00FD0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1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1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1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012C"/>
    <w:pPr>
      <w:numPr>
        <w:numId w:val="3"/>
      </w:numPr>
    </w:pPr>
  </w:style>
  <w:style w:type="paragraph" w:styleId="ListContinue2">
    <w:name w:val="List Continue 2"/>
    <w:basedOn w:val="List2"/>
    <w:rsid w:val="00FD012C"/>
    <w:pPr>
      <w:ind w:firstLine="0"/>
    </w:pPr>
  </w:style>
  <w:style w:type="paragraph" w:styleId="ListContinue3">
    <w:name w:val="List Continue 3"/>
    <w:basedOn w:val="List3"/>
    <w:rsid w:val="00FD012C"/>
    <w:pPr>
      <w:ind w:left="1021" w:firstLine="0"/>
    </w:pPr>
  </w:style>
  <w:style w:type="paragraph" w:styleId="ListContinue4">
    <w:name w:val="List Continue 4"/>
    <w:basedOn w:val="List4"/>
    <w:rsid w:val="00FD012C"/>
    <w:pPr>
      <w:ind w:firstLine="0"/>
    </w:pPr>
  </w:style>
  <w:style w:type="paragraph" w:styleId="ListContinue5">
    <w:name w:val="List Continue 5"/>
    <w:basedOn w:val="List5"/>
    <w:rsid w:val="00FD012C"/>
    <w:pPr>
      <w:ind w:firstLine="0"/>
    </w:pPr>
  </w:style>
  <w:style w:type="paragraph" w:styleId="ListNumber3">
    <w:name w:val="List Number 3"/>
    <w:basedOn w:val="List3"/>
    <w:rsid w:val="00FD012C"/>
    <w:pPr>
      <w:numPr>
        <w:numId w:val="4"/>
      </w:numPr>
    </w:pPr>
  </w:style>
  <w:style w:type="paragraph" w:styleId="ListNumber4">
    <w:name w:val="List Number 4"/>
    <w:basedOn w:val="List4"/>
    <w:rsid w:val="00FD012C"/>
    <w:pPr>
      <w:numPr>
        <w:numId w:val="5"/>
      </w:numPr>
    </w:pPr>
  </w:style>
  <w:style w:type="paragraph" w:styleId="ListNumber5">
    <w:name w:val="List Number 5"/>
    <w:basedOn w:val="List5"/>
    <w:rsid w:val="00FD012C"/>
    <w:pPr>
      <w:numPr>
        <w:numId w:val="6"/>
      </w:numPr>
    </w:pPr>
  </w:style>
  <w:style w:type="paragraph" w:styleId="BlockText">
    <w:name w:val="Block Text"/>
    <w:basedOn w:val="Normal"/>
    <w:rsid w:val="00FD01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1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12C"/>
    <w:rPr>
      <w:sz w:val="16"/>
      <w:vertAlign w:val="superscript"/>
    </w:rPr>
  </w:style>
  <w:style w:type="character" w:customStyle="1" w:styleId="Symbols">
    <w:name w:val="Symbols"/>
    <w:basedOn w:val="DefaultParagraphFont"/>
    <w:rsid w:val="00FD012C"/>
    <w:rPr>
      <w:rFonts w:ascii="Symbol" w:hAnsi="Symbol"/>
    </w:rPr>
  </w:style>
  <w:style w:type="character" w:customStyle="1" w:styleId="MenuOptions">
    <w:name w:val="Menu Options"/>
    <w:basedOn w:val="DefaultParagraphFont"/>
    <w:rsid w:val="00FD0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12C"/>
    <w:rPr>
      <w:b/>
    </w:rPr>
  </w:style>
  <w:style w:type="character" w:customStyle="1" w:styleId="Underlined">
    <w:name w:val="Underlined"/>
    <w:basedOn w:val="DefaultParagraphFont"/>
    <w:rsid w:val="00FD012C"/>
    <w:rPr>
      <w:u w:val="single"/>
    </w:rPr>
  </w:style>
  <w:style w:type="paragraph" w:customStyle="1" w:styleId="TableBodyTextRight">
    <w:name w:val="Table Body Text Right"/>
    <w:basedOn w:val="TableBodyText"/>
    <w:rsid w:val="00FD0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12C"/>
    <w:rPr>
      <w:sz w:val="18"/>
    </w:rPr>
  </w:style>
  <w:style w:type="paragraph" w:customStyle="1" w:styleId="BodySmallRight">
    <w:name w:val="Body Small Right"/>
    <w:basedOn w:val="BodyTextRight"/>
    <w:rsid w:val="00FD012C"/>
    <w:rPr>
      <w:sz w:val="18"/>
      <w:szCs w:val="18"/>
    </w:rPr>
  </w:style>
  <w:style w:type="paragraph" w:customStyle="1" w:styleId="MarginEdition">
    <w:name w:val="Margin Edition"/>
    <w:basedOn w:val="MarginNote"/>
    <w:rsid w:val="00FD0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12C"/>
    <w:rPr>
      <w:sz w:val="2"/>
      <w:szCs w:val="2"/>
    </w:rPr>
  </w:style>
  <w:style w:type="character" w:customStyle="1" w:styleId="Small">
    <w:name w:val="Small"/>
    <w:basedOn w:val="DefaultParagraphFont"/>
    <w:rsid w:val="00FD012C"/>
    <w:rPr>
      <w:sz w:val="16"/>
    </w:rPr>
  </w:style>
  <w:style w:type="paragraph" w:customStyle="1" w:styleId="WideTable">
    <w:name w:val="Wide Table"/>
    <w:basedOn w:val="Normal"/>
    <w:rsid w:val="00FD0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12C"/>
  </w:style>
  <w:style w:type="paragraph" w:styleId="Quote">
    <w:name w:val="Quote"/>
    <w:basedOn w:val="Heading1"/>
    <w:link w:val="QuoteChar"/>
    <w:qFormat/>
    <w:rsid w:val="00FD0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12C"/>
    <w:pPr>
      <w:pageBreakBefore/>
    </w:pPr>
  </w:style>
  <w:style w:type="paragraph" w:customStyle="1" w:styleId="Border">
    <w:name w:val="Border"/>
    <w:basedOn w:val="Normal"/>
    <w:qFormat/>
    <w:rsid w:val="00FD0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1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12C"/>
    <w:rPr>
      <w:u w:val="single"/>
    </w:rPr>
  </w:style>
  <w:style w:type="character" w:customStyle="1" w:styleId="BoldandItalics">
    <w:name w:val="Bold and Italics"/>
    <w:qFormat/>
    <w:rsid w:val="00FD012C"/>
    <w:rPr>
      <w:b/>
      <w:i/>
      <w:u w:val="none"/>
    </w:rPr>
  </w:style>
  <w:style w:type="paragraph" w:styleId="BalloonText">
    <w:name w:val="Balloon Text"/>
    <w:basedOn w:val="Normal"/>
    <w:link w:val="BalloonTextChar"/>
    <w:rsid w:val="00FD0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1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1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1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1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1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12C"/>
    <w:pPr>
      <w:spacing w:before="0" w:after="0"/>
    </w:pPr>
  </w:style>
  <w:style w:type="paragraph" w:customStyle="1" w:styleId="BodyTextBold">
    <w:name w:val="Body Text Bold"/>
    <w:basedOn w:val="BodyText"/>
    <w:qFormat/>
    <w:rsid w:val="00FD012C"/>
    <w:rPr>
      <w:b/>
    </w:rPr>
  </w:style>
  <w:style w:type="character" w:styleId="Hyperlink">
    <w:name w:val="Hyperlink"/>
    <w:basedOn w:val="DefaultParagraphFont"/>
    <w:uiPriority w:val="99"/>
    <w:unhideWhenUsed/>
    <w:rsid w:val="00433E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3483</Characters>
  <Application>Microsoft Office Word</Application>
  <DocSecurity>0</DocSecurity>
  <Lines>145</Lines>
  <Paragraphs>87</Paragraphs>
  <ScaleCrop>false</ScaleCrop>
  <Company>Author-it Software Corporation Ltd.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CUALED502 Provide tuition for composition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