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91E" w:rsidP="00F85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CUAJWL311 Produce jewellery</w:t>
      </w:r>
      <w:r>
        <w:fldChar w:fldCharType="end"/>
      </w:r>
    </w:p>
    <w:p w:rsidR="00F8591E" w:rsidP="00F8591E">
      <w:pPr>
        <w:pStyle w:val="Version"/>
        <w:sectPr w:rsidSect="00630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23B" w:rsidP="0063023B">
      <w:pPr>
        <w:pStyle w:val="SuperHeading"/>
      </w:pPr>
      <w:r w:rsidRPr="0063023B">
        <w:t>CUAJWL311 Produce jewellery</w:t>
      </w:r>
    </w:p>
    <w:p w:rsidR="00000000" w:rsidRPr="0063023B" w:rsidP="0063023B">
      <w:pPr>
        <w:pStyle w:val="Heading1"/>
      </w:pPr>
      <w:bookmarkStart w:id="1" w:name="O_1166417"/>
      <w:bookmarkEnd w:id="1"/>
      <w:r w:rsidRPr="0063023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302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3B" w:rsidP="0063023B">
            <w:pPr>
              <w:pStyle w:val="BodyText"/>
            </w:pPr>
            <w:r w:rsidRPr="0063023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rPr>
                <w:rStyle w:val="SpecialBold"/>
              </w:rPr>
              <w:t>Comments</w:t>
            </w:r>
          </w:p>
        </w:tc>
      </w:tr>
      <w:tr w:rsidTr="006302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3B" w:rsidP="0063023B">
            <w:pPr>
              <w:pStyle w:val="BodyText"/>
            </w:pPr>
            <w:r w:rsidRPr="0063023B">
              <w:t>This version first released with CUA Creative Arts and Culture Training Package Version 5.0.</w:t>
            </w:r>
          </w:p>
        </w:tc>
      </w:tr>
    </w:tbl>
    <w:p w:rsidR="00000000" w:rsidRPr="0063023B" w:rsidP="0063023B">
      <w:pPr>
        <w:pStyle w:val="BodyText"/>
      </w:pPr>
    </w:p>
    <w:p w:rsidR="00000000" w:rsidRPr="0063023B" w:rsidP="0063023B">
      <w:pPr>
        <w:pStyle w:val="AllowPageBreak"/>
      </w:pPr>
    </w:p>
    <w:p w:rsidR="00000000" w:rsidRPr="0063023B" w:rsidP="0063023B">
      <w:pPr>
        <w:pStyle w:val="Heading1"/>
      </w:pPr>
      <w:bookmarkStart w:id="2" w:name="O_1166422"/>
      <w:bookmarkEnd w:id="2"/>
      <w:r w:rsidRPr="0063023B">
        <w:t>Application</w:t>
      </w:r>
    </w:p>
    <w:p w:rsidR="00000000" w:rsidRPr="0063023B" w:rsidP="00F8591E">
      <w:pPr>
        <w:pStyle w:val="BodyText"/>
      </w:pPr>
      <w:r w:rsidRPr="0063023B">
        <w:t xml:space="preserve">This unit describes the skills and knowledge required to explore and use a range </w:t>
      </w:r>
      <w:r w:rsidRPr="0063023B">
        <w:t>of combined techniques to produce finished jewellery pieces from design concepts which are reviewed and adjusted during the work in progress. It involves the planning, design and creation of jewellery pieces.</w:t>
      </w:r>
    </w:p>
    <w:p w:rsidR="00000000" w:rsidRPr="0063023B" w:rsidP="00F8591E">
      <w:pPr>
        <w:pStyle w:val="BodyText"/>
      </w:pPr>
      <w:r w:rsidRPr="0063023B">
        <w:t>The unit applies to those still developing thei</w:t>
      </w:r>
      <w:r w:rsidRPr="0063023B">
        <w:t>r expertise in design and technique. They work under supervision but have some independence and use discretion and judgement within defined guidelines.</w:t>
      </w:r>
    </w:p>
    <w:p w:rsidR="00000000" w:rsidRPr="0063023B" w:rsidP="00F8591E">
      <w:pPr>
        <w:pStyle w:val="BodyText"/>
      </w:pPr>
      <w:r w:rsidRPr="0063023B">
        <w:t>No licensing, legislative or certification requirements apply to this unit at the time of publication.</w:t>
      </w:r>
    </w:p>
    <w:p w:rsidR="00000000" w:rsidRPr="0063023B" w:rsidP="0063023B">
      <w:pPr>
        <w:pStyle w:val="Heading1"/>
      </w:pPr>
      <w:bookmarkStart w:id="3" w:name="O_1166421"/>
      <w:bookmarkEnd w:id="3"/>
      <w:r w:rsidRPr="0063023B">
        <w:t>Unit Sector</w:t>
      </w:r>
    </w:p>
    <w:p w:rsidR="00000000" w:rsidRPr="0063023B" w:rsidP="00F8591E">
      <w:pPr>
        <w:pStyle w:val="BodyText"/>
      </w:pPr>
      <w:r w:rsidRPr="0063023B">
        <w:t>Visual Communication – Jewellery</w:t>
      </w:r>
    </w:p>
    <w:p w:rsidR="00000000" w:rsidRPr="0063023B" w:rsidP="0063023B">
      <w:pPr>
        <w:pStyle w:val="Heading1"/>
      </w:pPr>
      <w:bookmarkStart w:id="4" w:name="O_1166420"/>
      <w:bookmarkEnd w:id="4"/>
      <w:r w:rsidRPr="006302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3B" w:rsidP="0063023B">
            <w:pPr>
              <w:pStyle w:val="BodyText"/>
            </w:pPr>
            <w:r w:rsidRPr="0063023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rPr>
                <w:rStyle w:val="SpecialBold"/>
              </w:rPr>
              <w:t>PERFORMANCE CRITERIA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3B" w:rsidP="0063023B">
            <w:pPr>
              <w:pStyle w:val="BodyText"/>
            </w:pPr>
            <w:r w:rsidRPr="0063023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List"/>
              <w:rPr>
                <w:lang w:val="en-NZ"/>
              </w:rPr>
            </w:pPr>
            <w:r w:rsidRPr="0063023B">
              <w:t xml:space="preserve">1. Plan jewellery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3B" w:rsidP="0063023B">
            <w:pPr>
              <w:pStyle w:val="List"/>
            </w:pPr>
            <w:r w:rsidRPr="0063023B">
              <w:t>1.1 Analyse design techniques for own jewellery pieces in consultation with other artists</w:t>
            </w:r>
          </w:p>
          <w:p w:rsidR="00000000" w:rsidRPr="0063023B" w:rsidP="0063023B">
            <w:pPr>
              <w:pStyle w:val="List"/>
            </w:pPr>
            <w:r w:rsidRPr="0063023B">
              <w:t>1.2 Study historical and contemporary jewelle</w:t>
            </w:r>
            <w:r w:rsidRPr="0063023B">
              <w:t>ry-making practice as a potential source of ideas</w:t>
            </w:r>
          </w:p>
          <w:p w:rsidR="00000000" w:rsidRPr="0063023B" w:rsidP="0063023B">
            <w:pPr>
              <w:pStyle w:val="List"/>
            </w:pPr>
            <w:r w:rsidRPr="0063023B">
              <w:t>1.3 Confirm ideas for jewellery pieces based on analysis, discussion and consideration of requirements</w:t>
            </w:r>
          </w:p>
          <w:p w:rsidR="00000000" w:rsidRPr="0063023B" w:rsidP="0063023B">
            <w:pPr>
              <w:pStyle w:val="List"/>
            </w:pPr>
            <w:r w:rsidRPr="0063023B">
              <w:t xml:space="preserve">1.4 Assess jewellery-making techniques through application and testing </w:t>
            </w:r>
          </w:p>
          <w:p w:rsidR="00000000" w:rsidP="0063023B">
            <w:pPr>
              <w:pStyle w:val="List"/>
              <w:rPr>
                <w:lang w:val="en-NZ"/>
              </w:rPr>
            </w:pPr>
            <w:r w:rsidRPr="0063023B">
              <w:t>1.5 Select techniques that best</w:t>
            </w:r>
            <w:r w:rsidRPr="0063023B">
              <w:t xml:space="preserve"> support ideas for own work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List"/>
              <w:rPr>
                <w:lang w:val="en-NZ"/>
              </w:rPr>
            </w:pPr>
            <w:r w:rsidRPr="0063023B">
              <w:t xml:space="preserve">2. Prepare, maintain and </w:t>
            </w:r>
            <w:r w:rsidRPr="0063023B">
              <w:t>store jewellery-making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3B" w:rsidP="0063023B">
            <w:pPr>
              <w:pStyle w:val="List"/>
            </w:pPr>
            <w:r w:rsidRPr="0063023B">
              <w:t xml:space="preserve">2.1 Organise tools and materials based on the needs of the chosen </w:t>
            </w:r>
            <w:r w:rsidRPr="0063023B">
              <w:t>jewellery project</w:t>
            </w:r>
          </w:p>
          <w:p w:rsidR="00000000" w:rsidRPr="0063023B" w:rsidP="0063023B">
            <w:pPr>
              <w:pStyle w:val="List"/>
            </w:pPr>
            <w:r w:rsidRPr="0063023B">
              <w:t>2.2 Prepare, maintain and dispose of equipment according to workplace safety and sust</w:t>
            </w:r>
            <w:r w:rsidRPr="0063023B">
              <w:t>ainability requirements</w:t>
            </w:r>
          </w:p>
          <w:p w:rsidR="00000000" w:rsidP="0063023B">
            <w:pPr>
              <w:pStyle w:val="List"/>
              <w:rPr>
                <w:lang w:val="en-NZ"/>
              </w:rPr>
            </w:pPr>
            <w:r w:rsidRPr="0063023B">
              <w:t>2.3 Clean and store equipment according to specific needs of different items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List"/>
              <w:rPr>
                <w:lang w:val="en-NZ"/>
              </w:rPr>
            </w:pPr>
            <w:r w:rsidRPr="0063023B">
              <w:t>3. Create jewellery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3B" w:rsidP="0063023B">
            <w:pPr>
              <w:pStyle w:val="List"/>
            </w:pPr>
            <w:r w:rsidRPr="0063023B">
              <w:t xml:space="preserve">3.1 Use and adapt combined jewellery-making techniques to create desired effects, considering and applying elements and principles of </w:t>
            </w:r>
            <w:r w:rsidRPr="0063023B">
              <w:t>design</w:t>
            </w:r>
          </w:p>
          <w:p w:rsidR="00000000" w:rsidRPr="0063023B" w:rsidP="0063023B">
            <w:pPr>
              <w:pStyle w:val="List"/>
            </w:pPr>
            <w:r w:rsidRPr="0063023B">
              <w:t>3.2 Review work in progress and make adjustments as required</w:t>
            </w:r>
          </w:p>
          <w:p w:rsidR="00000000" w:rsidRPr="0063023B" w:rsidP="0063023B">
            <w:pPr>
              <w:pStyle w:val="List"/>
            </w:pPr>
            <w:r w:rsidRPr="0063023B">
              <w:t xml:space="preserve">3.3 Handle equipment, tools and materials safely and minimise waste </w:t>
            </w:r>
          </w:p>
          <w:p w:rsidR="00000000" w:rsidRPr="0063023B" w:rsidP="0063023B">
            <w:pPr>
              <w:pStyle w:val="List"/>
            </w:pPr>
            <w:r w:rsidRPr="0063023B">
              <w:t>3.4 Document work progress for future reference</w:t>
            </w:r>
          </w:p>
          <w:p w:rsidR="00000000" w:rsidRPr="0063023B" w:rsidP="0063023B">
            <w:pPr>
              <w:pStyle w:val="List"/>
            </w:pPr>
            <w:r w:rsidRPr="0063023B">
              <w:t xml:space="preserve">3.5 Seek feedback from other artists on technical proficiency of work </w:t>
            </w:r>
          </w:p>
        </w:tc>
      </w:tr>
    </w:tbl>
    <w:p w:rsidR="00000000" w:rsidRPr="0063023B" w:rsidP="0063023B">
      <w:pPr>
        <w:pStyle w:val="BodyText"/>
      </w:pPr>
    </w:p>
    <w:p w:rsidR="00000000" w:rsidRPr="0063023B" w:rsidP="0063023B">
      <w:pPr>
        <w:pStyle w:val="AllowPageBreak"/>
      </w:pPr>
    </w:p>
    <w:p w:rsidR="00000000" w:rsidRPr="0063023B" w:rsidP="0063023B">
      <w:pPr>
        <w:pStyle w:val="Heading1"/>
      </w:pPr>
      <w:bookmarkStart w:id="5" w:name="O_1166419"/>
      <w:bookmarkEnd w:id="5"/>
      <w:r w:rsidRPr="0063023B">
        <w:t>Foundation Skills</w:t>
      </w:r>
    </w:p>
    <w:p w:rsidR="00000000" w:rsidRPr="00F8591E" w:rsidP="00F8591E">
      <w:pPr>
        <w:pStyle w:val="BodyText"/>
        <w:rPr>
          <w:i/>
        </w:rPr>
      </w:pPr>
      <w:r w:rsidRPr="00F8591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3B" w:rsidP="0063023B">
            <w:pPr>
              <w:pStyle w:val="BodyText"/>
            </w:pPr>
            <w:r w:rsidRPr="0063023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rPr>
                <w:rStyle w:val="SpecialBold"/>
              </w:rPr>
              <w:t>DESCRIPTION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023B">
            <w:pPr>
              <w:pStyle w:val="ListBullet"/>
              <w:rPr>
                <w:lang w:val="en-NZ"/>
              </w:rPr>
            </w:pPr>
            <w:r w:rsidRPr="0063023B">
              <w:t>Interprets and evaluates comp</w:t>
            </w:r>
            <w:r w:rsidRPr="0063023B">
              <w:t>lex and unfamiliar information to support design ideas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023B">
            <w:pPr>
              <w:pStyle w:val="ListBullet"/>
              <w:rPr>
                <w:lang w:val="en-NZ"/>
              </w:rPr>
            </w:pPr>
            <w:r w:rsidRPr="0063023B">
              <w:t>Uses clear, specific and industry related terminology to document a comprehensive record of production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023B" w:rsidP="0063023B">
            <w:pPr>
              <w:pStyle w:val="ListBullet"/>
            </w:pPr>
            <w:r w:rsidRPr="0063023B">
              <w:t>Represents clear ideas for designs and techniques using relevant industry language</w:t>
            </w:r>
          </w:p>
          <w:p w:rsidR="00000000" w:rsidP="0063023B">
            <w:pPr>
              <w:pStyle w:val="ListBullet"/>
              <w:rPr>
                <w:lang w:val="en-NZ"/>
              </w:rPr>
            </w:pPr>
            <w:r w:rsidRPr="0063023B">
              <w:t>Uses questioning and active listening techniques to elicit information and feedback and confirm understanding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023B">
            <w:pPr>
              <w:pStyle w:val="ListBullet"/>
              <w:rPr>
                <w:lang w:val="en-NZ"/>
              </w:rPr>
            </w:pPr>
            <w:r w:rsidRPr="0063023B">
              <w:t>Uses basic calculations to determine quantities of e</w:t>
            </w:r>
            <w:r w:rsidRPr="0063023B">
              <w:t>quipment, tools and materials and to measure dimensions of jewellery pieces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023B" w:rsidP="0063023B">
            <w:pPr>
              <w:pStyle w:val="ListBullet"/>
            </w:pPr>
            <w:r w:rsidRPr="0063023B">
              <w:t xml:space="preserve">Organises all processes to set up work, assess techniques and produce creative work </w:t>
            </w:r>
          </w:p>
          <w:p w:rsidR="00000000" w:rsidRPr="0063023B" w:rsidP="0063023B">
            <w:pPr>
              <w:pStyle w:val="ListBullet"/>
            </w:pPr>
            <w:r w:rsidRPr="0063023B">
              <w:t>Makes routine decisions using defined guidelines</w:t>
            </w:r>
          </w:p>
          <w:p w:rsidR="00000000" w:rsidRPr="0063023B" w:rsidP="0063023B">
            <w:pPr>
              <w:pStyle w:val="ListBullet"/>
            </w:pPr>
            <w:r w:rsidRPr="0063023B">
              <w:t xml:space="preserve">Manages own decisions about </w:t>
            </w:r>
            <w:r w:rsidRPr="0063023B">
              <w:t>appropriate techniques</w:t>
            </w:r>
          </w:p>
          <w:p w:rsidR="00000000" w:rsidP="0063023B">
            <w:pPr>
              <w:pStyle w:val="ListBullet"/>
              <w:rPr>
                <w:lang w:val="en-NZ"/>
              </w:rPr>
            </w:pPr>
            <w:r w:rsidRPr="0063023B">
              <w:t>Follows defined guidelines for legal, safety and sustainability practices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023B" w:rsidP="0063023B">
            <w:pPr>
              <w:pStyle w:val="ListBullet"/>
            </w:pPr>
            <w:r w:rsidRPr="0063023B">
              <w:t xml:space="preserve">Seeks the perspective and guidance of others </w:t>
            </w:r>
          </w:p>
          <w:p w:rsidR="00000000" w:rsidP="0063023B">
            <w:pPr>
              <w:pStyle w:val="ListBullet"/>
              <w:rPr>
                <w:lang w:val="en-NZ"/>
              </w:rPr>
            </w:pPr>
            <w:r w:rsidRPr="0063023B">
              <w:t>Seeks feedback from peers to enhance future performance</w:t>
            </w:r>
          </w:p>
        </w:tc>
      </w:tr>
      <w:tr w:rsidTr="00F859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3B">
            <w:pPr>
              <w:pStyle w:val="BodyText"/>
              <w:rPr>
                <w:lang w:val="en-NZ"/>
              </w:rPr>
            </w:pPr>
            <w:r w:rsidRPr="0063023B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023B" w:rsidP="0063023B">
            <w:pPr>
              <w:pStyle w:val="ListBullet"/>
            </w:pPr>
            <w:r w:rsidRPr="0063023B">
              <w:t xml:space="preserve">Resolves problems promptly as required </w:t>
            </w:r>
          </w:p>
        </w:tc>
      </w:tr>
    </w:tbl>
    <w:p w:rsidR="00000000" w:rsidRPr="0063023B" w:rsidP="0063023B">
      <w:pPr>
        <w:pStyle w:val="BodyText"/>
      </w:pPr>
    </w:p>
    <w:p w:rsidR="00000000" w:rsidRPr="0063023B" w:rsidP="0063023B">
      <w:pPr>
        <w:pStyle w:val="AllowPageBreak"/>
      </w:pPr>
    </w:p>
    <w:p w:rsidR="00000000" w:rsidRPr="0063023B" w:rsidP="0063023B">
      <w:pPr>
        <w:pStyle w:val="Heading1"/>
      </w:pPr>
      <w:bookmarkStart w:id="6" w:name="O_1166418"/>
      <w:bookmarkEnd w:id="6"/>
      <w:r w:rsidRPr="0063023B">
        <w:t>Unit Mapping Information</w:t>
      </w:r>
    </w:p>
    <w:p w:rsidR="00000000" w:rsidRPr="0063023B" w:rsidP="00F8591E">
      <w:pPr>
        <w:pStyle w:val="BodyText"/>
      </w:pPr>
      <w:r w:rsidRPr="0063023B">
        <w:t>Supersedes and is equivalent to CUAJWL301 Produce jewellery.</w:t>
      </w:r>
    </w:p>
    <w:p w:rsidR="00000000" w:rsidRPr="0063023B" w:rsidP="0063023B">
      <w:pPr>
        <w:pStyle w:val="Heading1"/>
      </w:pPr>
      <w:bookmarkStart w:id="7" w:name="O_1166411"/>
      <w:bookmarkEnd w:id="7"/>
      <w:r w:rsidRPr="0063023B">
        <w:t>Links</w:t>
      </w:r>
    </w:p>
    <w:p w:rsidR="00000000" w:rsidRPr="0063023B" w:rsidP="00F8591E">
      <w:pPr>
        <w:pStyle w:val="BodyText"/>
      </w:pPr>
      <w:r w:rsidRPr="006302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421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3023B" w:rsidP="0063023B"/>
    <w:sectPr w:rsidSect="006302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3B" w:rsidRPr="00F8591E" w:rsidP="00F85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1E" w:rsidP="00630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91E" w:rsidP="00630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591E" w:rsidP="00630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23B" w:rsidRPr="00F8591E" w:rsidP="00F85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1E" w:rsidRPr="002D2AF8" w:rsidP="00630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CUAJWL311 Produce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8591E" w:rsidP="00630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961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BCD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23B"/>
  </w:style>
  <w:style w:type="character" w:customStyle="1" w:styleId="Heading1Char">
    <w:name w:val="Heading 1 Char"/>
    <w:basedOn w:val="DefaultParagraphFont"/>
    <w:link w:val="Heading1"/>
    <w:rsid w:val="00630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2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02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2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23B"/>
    <w:rPr>
      <w:b/>
      <w:spacing w:val="0"/>
    </w:rPr>
  </w:style>
  <w:style w:type="character" w:styleId="Emphasis">
    <w:name w:val="Emphasis"/>
    <w:basedOn w:val="DefaultParagraphFont"/>
    <w:qFormat/>
    <w:rsid w:val="0063023B"/>
    <w:rPr>
      <w:i/>
    </w:rPr>
  </w:style>
  <w:style w:type="paragraph" w:customStyle="1" w:styleId="SuperHeading">
    <w:name w:val="SuperHeading"/>
    <w:basedOn w:val="Normal"/>
    <w:rsid w:val="00630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2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2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2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0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23B"/>
  </w:style>
  <w:style w:type="paragraph" w:styleId="TableofFigures">
    <w:name w:val="table of figures"/>
    <w:basedOn w:val="Normal"/>
    <w:next w:val="Normal"/>
    <w:semiHidden/>
    <w:rsid w:val="00630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2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023B"/>
    <w:rPr>
      <w:rFonts w:ascii="Wingdings" w:hAnsi="Wingdings"/>
    </w:rPr>
  </w:style>
  <w:style w:type="paragraph" w:customStyle="1" w:styleId="TableHeading">
    <w:name w:val="Table Heading"/>
    <w:basedOn w:val="HeadingBase"/>
    <w:rsid w:val="00630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23B"/>
    <w:rPr>
      <w:color w:val="0033CC"/>
      <w:u w:val="none"/>
    </w:rPr>
  </w:style>
  <w:style w:type="paragraph" w:customStyle="1" w:styleId="BodyTextRight">
    <w:name w:val="Body Text Right"/>
    <w:basedOn w:val="BodyText"/>
    <w:rsid w:val="00630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2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23B"/>
    <w:rPr>
      <w:sz w:val="32"/>
    </w:rPr>
  </w:style>
  <w:style w:type="paragraph" w:customStyle="1" w:styleId="HeadingProcedure">
    <w:name w:val="Heading Procedure"/>
    <w:basedOn w:val="HeadingBase"/>
    <w:next w:val="Normal"/>
    <w:rsid w:val="00630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23B"/>
    <w:pPr>
      <w:spacing w:before="60" w:after="60"/>
    </w:pPr>
  </w:style>
  <w:style w:type="paragraph" w:styleId="ListContinue">
    <w:name w:val="List Continue"/>
    <w:basedOn w:val="List"/>
    <w:rsid w:val="0063023B"/>
    <w:pPr>
      <w:ind w:firstLine="0"/>
    </w:pPr>
  </w:style>
  <w:style w:type="paragraph" w:customStyle="1" w:styleId="ListNote">
    <w:name w:val="List Note"/>
    <w:basedOn w:val="List"/>
    <w:rsid w:val="00630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23B"/>
    <w:rPr>
      <w:rFonts w:ascii="Courier New" w:hAnsi="Courier New"/>
    </w:rPr>
  </w:style>
  <w:style w:type="paragraph" w:customStyle="1" w:styleId="NoteBullet">
    <w:name w:val="Note Bullet"/>
    <w:basedOn w:val="Note"/>
    <w:rsid w:val="00630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2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0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23B"/>
    <w:rPr>
      <w:b/>
      <w:smallCaps/>
    </w:rPr>
  </w:style>
  <w:style w:type="paragraph" w:customStyle="1" w:styleId="TableListNumber">
    <w:name w:val="Table List Number"/>
    <w:basedOn w:val="ListNumber"/>
    <w:rsid w:val="00630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23B"/>
    <w:pPr>
      <w:numPr>
        <w:numId w:val="8"/>
      </w:numPr>
    </w:pPr>
  </w:style>
  <w:style w:type="paragraph" w:customStyle="1" w:styleId="ListAlpha2">
    <w:name w:val="List Alpha 2"/>
    <w:basedOn w:val="List2"/>
    <w:rsid w:val="0063023B"/>
    <w:pPr>
      <w:numPr>
        <w:numId w:val="7"/>
      </w:numPr>
    </w:pPr>
  </w:style>
  <w:style w:type="paragraph" w:styleId="List2">
    <w:name w:val="List 2"/>
    <w:basedOn w:val="BodyText"/>
    <w:rsid w:val="00630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2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2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023B"/>
    <w:pPr>
      <w:numPr>
        <w:numId w:val="3"/>
      </w:numPr>
    </w:pPr>
  </w:style>
  <w:style w:type="paragraph" w:styleId="ListContinue2">
    <w:name w:val="List Continue 2"/>
    <w:basedOn w:val="List2"/>
    <w:rsid w:val="0063023B"/>
    <w:pPr>
      <w:ind w:firstLine="0"/>
    </w:pPr>
  </w:style>
  <w:style w:type="paragraph" w:styleId="ListContinue3">
    <w:name w:val="List Continue 3"/>
    <w:basedOn w:val="List3"/>
    <w:rsid w:val="0063023B"/>
    <w:pPr>
      <w:ind w:left="1021" w:firstLine="0"/>
    </w:pPr>
  </w:style>
  <w:style w:type="paragraph" w:styleId="ListContinue4">
    <w:name w:val="List Continue 4"/>
    <w:basedOn w:val="List4"/>
    <w:rsid w:val="0063023B"/>
    <w:pPr>
      <w:ind w:firstLine="0"/>
    </w:pPr>
  </w:style>
  <w:style w:type="paragraph" w:styleId="ListContinue5">
    <w:name w:val="List Continue 5"/>
    <w:basedOn w:val="List5"/>
    <w:rsid w:val="0063023B"/>
    <w:pPr>
      <w:ind w:firstLine="0"/>
    </w:pPr>
  </w:style>
  <w:style w:type="paragraph" w:styleId="ListNumber3">
    <w:name w:val="List Number 3"/>
    <w:basedOn w:val="List3"/>
    <w:rsid w:val="0063023B"/>
    <w:pPr>
      <w:numPr>
        <w:numId w:val="4"/>
      </w:numPr>
    </w:pPr>
  </w:style>
  <w:style w:type="paragraph" w:styleId="ListNumber4">
    <w:name w:val="List Number 4"/>
    <w:basedOn w:val="List4"/>
    <w:rsid w:val="0063023B"/>
    <w:pPr>
      <w:numPr>
        <w:numId w:val="5"/>
      </w:numPr>
    </w:pPr>
  </w:style>
  <w:style w:type="paragraph" w:styleId="ListNumber5">
    <w:name w:val="List Number 5"/>
    <w:basedOn w:val="List5"/>
    <w:rsid w:val="0063023B"/>
    <w:pPr>
      <w:numPr>
        <w:numId w:val="6"/>
      </w:numPr>
    </w:pPr>
  </w:style>
  <w:style w:type="paragraph" w:styleId="BlockText">
    <w:name w:val="Block Text"/>
    <w:basedOn w:val="Normal"/>
    <w:rsid w:val="00630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23B"/>
    <w:rPr>
      <w:sz w:val="16"/>
      <w:vertAlign w:val="superscript"/>
    </w:rPr>
  </w:style>
  <w:style w:type="character" w:customStyle="1" w:styleId="Symbols">
    <w:name w:val="Symbols"/>
    <w:basedOn w:val="DefaultParagraphFont"/>
    <w:rsid w:val="0063023B"/>
    <w:rPr>
      <w:rFonts w:ascii="Symbol" w:hAnsi="Symbol"/>
    </w:rPr>
  </w:style>
  <w:style w:type="character" w:customStyle="1" w:styleId="MenuOptions">
    <w:name w:val="Menu Options"/>
    <w:basedOn w:val="DefaultParagraphFont"/>
    <w:rsid w:val="00630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23B"/>
    <w:rPr>
      <w:b/>
    </w:rPr>
  </w:style>
  <w:style w:type="character" w:customStyle="1" w:styleId="Underlined">
    <w:name w:val="Underlined"/>
    <w:basedOn w:val="DefaultParagraphFont"/>
    <w:rsid w:val="0063023B"/>
    <w:rPr>
      <w:u w:val="single"/>
    </w:rPr>
  </w:style>
  <w:style w:type="paragraph" w:customStyle="1" w:styleId="TableBodyTextRight">
    <w:name w:val="Table Body Text Right"/>
    <w:basedOn w:val="TableBodyText"/>
    <w:rsid w:val="00630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23B"/>
    <w:rPr>
      <w:sz w:val="18"/>
    </w:rPr>
  </w:style>
  <w:style w:type="paragraph" w:customStyle="1" w:styleId="BodySmallRight">
    <w:name w:val="Body Small Right"/>
    <w:basedOn w:val="BodyTextRight"/>
    <w:rsid w:val="0063023B"/>
    <w:rPr>
      <w:sz w:val="18"/>
      <w:szCs w:val="18"/>
    </w:rPr>
  </w:style>
  <w:style w:type="paragraph" w:customStyle="1" w:styleId="MarginEdition">
    <w:name w:val="Margin Edition"/>
    <w:basedOn w:val="MarginNote"/>
    <w:rsid w:val="00630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23B"/>
    <w:rPr>
      <w:sz w:val="2"/>
      <w:szCs w:val="2"/>
    </w:rPr>
  </w:style>
  <w:style w:type="character" w:customStyle="1" w:styleId="Small">
    <w:name w:val="Small"/>
    <w:basedOn w:val="DefaultParagraphFont"/>
    <w:rsid w:val="0063023B"/>
    <w:rPr>
      <w:sz w:val="16"/>
    </w:rPr>
  </w:style>
  <w:style w:type="paragraph" w:customStyle="1" w:styleId="WideTable">
    <w:name w:val="Wide Table"/>
    <w:basedOn w:val="Normal"/>
    <w:rsid w:val="00630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23B"/>
  </w:style>
  <w:style w:type="paragraph" w:styleId="Quote">
    <w:name w:val="Quote"/>
    <w:basedOn w:val="Heading1"/>
    <w:link w:val="QuoteChar"/>
    <w:qFormat/>
    <w:rsid w:val="00630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23B"/>
    <w:pPr>
      <w:pageBreakBefore/>
    </w:pPr>
  </w:style>
  <w:style w:type="paragraph" w:customStyle="1" w:styleId="Border">
    <w:name w:val="Border"/>
    <w:basedOn w:val="Normal"/>
    <w:qFormat/>
    <w:rsid w:val="00630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23B"/>
    <w:rPr>
      <w:u w:val="single"/>
    </w:rPr>
  </w:style>
  <w:style w:type="character" w:customStyle="1" w:styleId="BoldandItalics">
    <w:name w:val="Bold and Italics"/>
    <w:qFormat/>
    <w:rsid w:val="0063023B"/>
    <w:rPr>
      <w:b/>
      <w:i/>
      <w:u w:val="none"/>
    </w:rPr>
  </w:style>
  <w:style w:type="paragraph" w:styleId="BalloonText">
    <w:name w:val="Balloon Text"/>
    <w:basedOn w:val="Normal"/>
    <w:link w:val="BalloonTextChar"/>
    <w:rsid w:val="00630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23B"/>
    <w:pPr>
      <w:spacing w:before="0" w:after="0"/>
    </w:pPr>
  </w:style>
  <w:style w:type="paragraph" w:customStyle="1" w:styleId="BodyTextBold">
    <w:name w:val="Body Text Bold"/>
    <w:basedOn w:val="BodyText"/>
    <w:qFormat/>
    <w:rsid w:val="0063023B"/>
    <w:rPr>
      <w:b/>
    </w:rPr>
  </w:style>
  <w:style w:type="character" w:styleId="Hyperlink">
    <w:name w:val="Hyperlink"/>
    <w:basedOn w:val="DefaultParagraphFont"/>
    <w:uiPriority w:val="99"/>
    <w:unhideWhenUsed/>
    <w:rsid w:val="00F85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3338</Characters>
  <Application>Microsoft Office Word</Application>
  <DocSecurity>0</DocSecurity>
  <Lines>104</Lines>
  <Paragraphs>74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CUAJWL311 Produce jewellery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