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673" w:rsidP="001B1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CUAIND512 Enhance professional practice using creative arts industry knowledge</w:t>
      </w:r>
      <w:r>
        <w:fldChar w:fldCharType="end"/>
      </w:r>
    </w:p>
    <w:p w:rsidR="001B1673" w:rsidP="001B1673">
      <w:pPr>
        <w:pStyle w:val="Version"/>
        <w:sectPr w:rsidSect="00186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0FC" w:rsidP="001860FC">
      <w:pPr>
        <w:pStyle w:val="SuperHeading"/>
      </w:pPr>
      <w:r w:rsidRPr="001860FC">
        <w:t>CUAIND512 Enhance professional practice using creative arts industry knowledge</w:t>
      </w:r>
    </w:p>
    <w:p w:rsidR="00000000" w:rsidRPr="001860FC" w:rsidP="001860FC">
      <w:pPr>
        <w:pStyle w:val="Heading1"/>
      </w:pPr>
      <w:bookmarkStart w:id="1" w:name="O_1151984"/>
      <w:bookmarkEnd w:id="1"/>
      <w:r w:rsidRPr="001860F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60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BodyText"/>
            </w:pPr>
            <w:r w:rsidRPr="001860F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rPr>
                <w:rStyle w:val="SpecialBold"/>
              </w:rPr>
              <w:t>Comments</w:t>
            </w:r>
          </w:p>
        </w:tc>
      </w:tr>
      <w:tr w:rsidTr="001860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BodyText"/>
            </w:pPr>
            <w:r w:rsidRPr="001860FC">
              <w:t>This version first released with CUA Creative Arts and Culture Training Package Version 5.0.</w:t>
            </w:r>
          </w:p>
        </w:tc>
      </w:tr>
    </w:tbl>
    <w:p w:rsidR="00000000" w:rsidRPr="001860FC" w:rsidP="001860FC">
      <w:pPr>
        <w:pStyle w:val="BodyText"/>
      </w:pPr>
    </w:p>
    <w:p w:rsidR="00000000" w:rsidRPr="001860FC" w:rsidP="001860FC">
      <w:pPr>
        <w:pStyle w:val="AllowPageBreak"/>
      </w:pPr>
    </w:p>
    <w:p w:rsidR="00000000" w:rsidRPr="001860FC" w:rsidP="001860FC">
      <w:pPr>
        <w:pStyle w:val="Heading1"/>
      </w:pPr>
      <w:bookmarkStart w:id="2" w:name="O_1151989"/>
      <w:bookmarkEnd w:id="2"/>
      <w:r w:rsidRPr="001860FC">
        <w:t>Application</w:t>
      </w:r>
    </w:p>
    <w:p w:rsidR="00000000" w:rsidRPr="001860FC" w:rsidP="001B1673">
      <w:pPr>
        <w:pStyle w:val="BodyText"/>
      </w:pPr>
      <w:r w:rsidRPr="001860FC">
        <w:t>This unit describes the skills and knowledge required to maintain creative arts industry knowledge and monitor and manage own professional practice. This includes applying industry knowledge to research-based work activities, when inte</w:t>
      </w:r>
      <w:r w:rsidRPr="001860FC">
        <w:t>racting with others, and when engaging in professional practice in the music industry.</w:t>
      </w:r>
    </w:p>
    <w:p w:rsidR="00000000" w:rsidRPr="001860FC" w:rsidP="001B1673">
      <w:pPr>
        <w:pStyle w:val="BodyText"/>
      </w:pPr>
      <w:r w:rsidRPr="001860FC">
        <w:t>The unit applies to those who have advanced research and analysis skills working as practitioners, administrators or managers. They could be working in the public or pri</w:t>
      </w:r>
      <w:r w:rsidRPr="001860FC">
        <w:t>vate sector in a variety of contexts.</w:t>
      </w:r>
    </w:p>
    <w:p w:rsidR="00000000" w:rsidRPr="001860FC" w:rsidP="001B1673">
      <w:pPr>
        <w:pStyle w:val="BodyText"/>
      </w:pPr>
      <w:r w:rsidRPr="001860FC">
        <w:t>No licensing, legislative or certification conditions apply to this unit at the time of publication.</w:t>
      </w:r>
    </w:p>
    <w:p w:rsidR="00000000" w:rsidRPr="001860FC" w:rsidP="001860FC">
      <w:pPr>
        <w:pStyle w:val="Heading1"/>
      </w:pPr>
      <w:bookmarkStart w:id="3" w:name="O_1151988"/>
      <w:bookmarkEnd w:id="3"/>
      <w:r w:rsidRPr="001860FC">
        <w:t>Unit Sector</w:t>
      </w:r>
    </w:p>
    <w:p w:rsidR="00000000" w:rsidRPr="001860FC" w:rsidP="001B1673">
      <w:pPr>
        <w:pStyle w:val="BodyText"/>
      </w:pPr>
      <w:r w:rsidRPr="001860FC">
        <w:t>Industry capability – Industry context</w:t>
      </w:r>
    </w:p>
    <w:p w:rsidR="00000000" w:rsidRPr="001860FC" w:rsidP="001860FC">
      <w:pPr>
        <w:pStyle w:val="Heading1"/>
      </w:pPr>
      <w:bookmarkStart w:id="4" w:name="O_1151987"/>
      <w:bookmarkEnd w:id="4"/>
      <w:r w:rsidRPr="001860FC">
        <w:t>Elements and Performance Cri</w:t>
      </w:r>
      <w:r w:rsidRPr="001860FC">
        <w:t>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BodyText"/>
            </w:pPr>
            <w:r w:rsidRPr="001860FC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rPr>
                <w:rStyle w:val="SpecialBold"/>
              </w:rPr>
              <w:t>PERFORMANCE CRITERIA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BodyText"/>
            </w:pPr>
            <w:r w:rsidRPr="001860FC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List"/>
              <w:rPr>
                <w:lang w:val="en-NZ"/>
              </w:rPr>
            </w:pPr>
            <w:r w:rsidRPr="001860FC">
              <w:t>1. Research creative arts industry information relevant to own practice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List"/>
            </w:pPr>
            <w:r w:rsidRPr="001860FC">
              <w:t>1.1 Research structure and operation of creative arts industry</w:t>
            </w:r>
          </w:p>
          <w:p w:rsidR="00000000" w:rsidRPr="001860FC" w:rsidP="001860FC">
            <w:pPr>
              <w:pStyle w:val="List"/>
            </w:pPr>
            <w:r w:rsidRPr="001860FC">
              <w:t>1.2 Research employment obligations and opportunities within industry</w:t>
            </w:r>
          </w:p>
          <w:p w:rsidR="00000000" w:rsidRPr="001860FC" w:rsidP="001860FC">
            <w:pPr>
              <w:pStyle w:val="List"/>
            </w:pPr>
            <w:r w:rsidRPr="001860FC">
              <w:t>1.3 Monitor trends and emerging technologies within industry</w:t>
            </w:r>
          </w:p>
          <w:p w:rsidR="00000000" w:rsidRPr="001860FC" w:rsidP="001860FC">
            <w:pPr>
              <w:pStyle w:val="List"/>
            </w:pPr>
            <w:r w:rsidRPr="001860FC">
              <w:t>1.4 Research legislation and industry protocols relevant to in</w:t>
            </w:r>
            <w:r w:rsidRPr="001860FC">
              <w:t>dustry</w:t>
            </w:r>
          </w:p>
          <w:p w:rsidR="00000000" w:rsidRPr="001860FC" w:rsidP="001860FC">
            <w:pPr>
              <w:pStyle w:val="List"/>
            </w:pPr>
            <w:r w:rsidRPr="001860FC">
              <w:t>1.5 Analyse and evaluate accuracy, currency and credibility of information sources and confirm that research scope is in line with requirements of own professional practice</w:t>
            </w:r>
          </w:p>
          <w:p w:rsidR="00000000" w:rsidP="001860FC">
            <w:pPr>
              <w:pStyle w:val="List"/>
              <w:rPr>
                <w:lang w:val="en-NZ"/>
              </w:rPr>
            </w:pPr>
            <w:r w:rsidRPr="001860FC">
              <w:t>1.6 Compile comprehensive details of information gathered and its sources an</w:t>
            </w:r>
            <w:r w:rsidRPr="001860FC">
              <w:t>d implement procedures for maintaining its currency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List"/>
              <w:rPr>
                <w:lang w:val="en-NZ"/>
              </w:rPr>
            </w:pPr>
            <w:r w:rsidRPr="001860FC">
              <w:t>2. Establish and maintain industry networks that support own practice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List"/>
            </w:pPr>
            <w:r w:rsidRPr="001860FC">
              <w:t>2.1 Participate in professional industry bodies and associations and seek opportunities to expand on and update industry knowledge</w:t>
            </w:r>
          </w:p>
          <w:p w:rsidR="00000000" w:rsidRPr="001860FC" w:rsidP="001860FC">
            <w:pPr>
              <w:pStyle w:val="List"/>
            </w:pPr>
            <w:r w:rsidRPr="001860FC">
              <w:t>2.</w:t>
            </w:r>
            <w:r w:rsidRPr="001860FC">
              <w:t>2 Establish and maintain relationships that enhance own professional practice and profile using networking strategies</w:t>
            </w:r>
          </w:p>
          <w:p w:rsidR="00000000" w:rsidRPr="001860FC" w:rsidP="001860FC">
            <w:pPr>
              <w:pStyle w:val="List"/>
            </w:pPr>
            <w:r w:rsidRPr="001860FC">
              <w:t>2.3 Network with industry contacts and confirm currency and credibility of industry knowledge</w:t>
            </w:r>
          </w:p>
          <w:p w:rsidR="00000000" w:rsidP="001860FC">
            <w:pPr>
              <w:pStyle w:val="List"/>
              <w:rPr>
                <w:lang w:val="en-NZ"/>
              </w:rPr>
            </w:pPr>
            <w:r w:rsidRPr="001860FC">
              <w:t>2.4 Record details of network</w:t>
            </w:r>
            <w:r w:rsidRPr="001860FC">
              <w:t>ing activities and benefits gained from participation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List"/>
              <w:rPr>
                <w:lang w:val="en-NZ"/>
              </w:rPr>
            </w:pPr>
            <w:r w:rsidRPr="001860FC">
              <w:t>3. Apply knowledge to own professional practice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List"/>
            </w:pPr>
            <w:r w:rsidRPr="001860FC">
              <w:t>3.1 Evaluate own skills and knowledge, and identify professional development needs</w:t>
            </w:r>
          </w:p>
          <w:p w:rsidR="00000000" w:rsidRPr="001860FC" w:rsidP="001860FC">
            <w:pPr>
              <w:pStyle w:val="List"/>
            </w:pPr>
            <w:r w:rsidRPr="001860FC">
              <w:t>3.2 Seek advice from required personnel and develop strategies to enha</w:t>
            </w:r>
            <w:r w:rsidRPr="001860FC">
              <w:t xml:space="preserve">nce professional practice </w:t>
            </w:r>
          </w:p>
          <w:p w:rsidR="00000000" w:rsidRPr="001860FC" w:rsidP="001860FC">
            <w:pPr>
              <w:pStyle w:val="List"/>
            </w:pPr>
            <w:r w:rsidRPr="001860FC">
              <w:t>3.3 Participate in professional development activities to improve work performance and currency of industry knowledge</w:t>
            </w:r>
          </w:p>
        </w:tc>
      </w:tr>
    </w:tbl>
    <w:p w:rsidR="00000000" w:rsidRPr="001860FC" w:rsidP="001860FC">
      <w:pPr>
        <w:pStyle w:val="BodyText"/>
      </w:pPr>
    </w:p>
    <w:p w:rsidR="00000000" w:rsidRPr="001860FC" w:rsidP="001860FC">
      <w:pPr>
        <w:pStyle w:val="AllowPageBreak"/>
      </w:pPr>
    </w:p>
    <w:p w:rsidR="00000000" w:rsidRPr="001860FC" w:rsidP="001860FC">
      <w:pPr>
        <w:pStyle w:val="Heading1"/>
      </w:pPr>
      <w:bookmarkStart w:id="5" w:name="O_1151986"/>
      <w:bookmarkEnd w:id="5"/>
      <w:r w:rsidRPr="001860FC">
        <w:t>Foundation Skills</w:t>
      </w:r>
    </w:p>
    <w:p w:rsidR="00000000" w:rsidRPr="001B1673" w:rsidP="001B1673">
      <w:pPr>
        <w:pStyle w:val="BodyText"/>
        <w:rPr>
          <w:i/>
        </w:rPr>
      </w:pPr>
      <w:r w:rsidRPr="001B1673">
        <w:rPr>
          <w:rStyle w:val="Emphasis"/>
        </w:rPr>
        <w:t>This section describes language, literacy, numeracy and employment skill</w:t>
      </w:r>
      <w:r w:rsidRPr="001B1673">
        <w:rPr>
          <w:rStyle w:val="Emphasis"/>
        </w:rPr>
        <w:t>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BodyText"/>
            </w:pPr>
            <w:r w:rsidRPr="001860FC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rPr>
                <w:rStyle w:val="SpecialBold"/>
              </w:rPr>
              <w:t>DESCRIPTION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60FC">
            <w:pPr>
              <w:pStyle w:val="ListBullet"/>
              <w:rPr>
                <w:lang w:val="en-NZ"/>
              </w:rPr>
            </w:pPr>
            <w:r w:rsidRPr="001860FC">
              <w:t xml:space="preserve">Manages own learning needs using self-reflection, advice and participation in professional development activities 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60FC" w:rsidP="001860FC">
            <w:pPr>
              <w:pStyle w:val="ListBullet"/>
            </w:pPr>
            <w:r w:rsidRPr="001860FC">
              <w:t>Arranges and compares numerical information as required</w:t>
            </w:r>
          </w:p>
          <w:p w:rsidR="00000000" w:rsidP="001860FC">
            <w:pPr>
              <w:pStyle w:val="ListBullet"/>
              <w:rPr>
                <w:lang w:val="en-NZ"/>
              </w:rPr>
            </w:pPr>
            <w:r w:rsidRPr="001860FC">
              <w:t>Uses appropriate formulae to analyse financial data to assess as required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60FC" w:rsidP="001860FC">
            <w:pPr>
              <w:pStyle w:val="ListBullet"/>
            </w:pPr>
            <w:r w:rsidRPr="001860FC">
              <w:t>Articulates clearly using industry terminology required for the audience</w:t>
            </w:r>
          </w:p>
          <w:p w:rsidR="00000000" w:rsidP="001860FC">
            <w:pPr>
              <w:pStyle w:val="ListBullet"/>
              <w:rPr>
                <w:lang w:val="en-NZ"/>
              </w:rPr>
            </w:pPr>
            <w:r w:rsidRPr="001860FC">
              <w:t xml:space="preserve">Confirms meaning using active listening and questioning 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60FC" w:rsidP="001860FC">
            <w:pPr>
              <w:pStyle w:val="ListBullet"/>
            </w:pPr>
            <w:r w:rsidRPr="001860FC">
              <w:t xml:space="preserve">Interprets and evaluates relatively complex texts and identifies key information about industry practices and trends </w:t>
            </w:r>
          </w:p>
          <w:p w:rsidR="00000000" w:rsidP="001860FC">
            <w:pPr>
              <w:pStyle w:val="ListBullet"/>
              <w:rPr>
                <w:lang w:val="en-NZ"/>
              </w:rPr>
            </w:pPr>
            <w:r w:rsidRPr="001860FC">
              <w:t>Identifies and critically evaluates information sources and context for</w:t>
            </w:r>
            <w:r w:rsidRPr="001860FC">
              <w:t xml:space="preserve"> scope and reliability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60FC" w:rsidP="001860FC">
            <w:pPr>
              <w:pStyle w:val="ListBullet"/>
            </w:pPr>
            <w:r w:rsidRPr="001860FC">
              <w:t>Records and updates detailed information from a range of sources using required terminology, formats and conventions</w:t>
            </w:r>
          </w:p>
          <w:p w:rsidR="00000000" w:rsidP="001860FC">
            <w:pPr>
              <w:pStyle w:val="ListBullet"/>
              <w:rPr>
                <w:lang w:val="en-NZ"/>
              </w:rPr>
            </w:pPr>
            <w:r w:rsidRPr="001860FC">
              <w:t>Documents outcomes and analysis of benefits of networking activities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 xml:space="preserve">Planning and </w:t>
            </w:r>
            <w:r w:rsidRPr="001860FC">
              <w:t>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60FC">
            <w:pPr>
              <w:pStyle w:val="ListBullet"/>
              <w:rPr>
                <w:lang w:val="en-NZ"/>
              </w:rPr>
            </w:pPr>
            <w:r w:rsidRPr="001860FC">
              <w:t>Uses planni</w:t>
            </w:r>
            <w:r w:rsidRPr="001860FC">
              <w:t xml:space="preserve">ng and organisational processes to source and evaluate </w:t>
            </w:r>
            <w:r w:rsidRPr="001860FC">
              <w:t>information, build networks and manage communication</w:t>
            </w:r>
          </w:p>
        </w:tc>
      </w:tr>
      <w:tr w:rsidTr="001860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60FC" w:rsidP="001860FC">
            <w:pPr>
              <w:pStyle w:val="ListBullet"/>
            </w:pPr>
            <w:r w:rsidRPr="001860FC">
              <w:t>Uses technology when undertaking research tasks</w:t>
            </w:r>
          </w:p>
        </w:tc>
      </w:tr>
    </w:tbl>
    <w:p w:rsidR="00000000" w:rsidRPr="001860FC" w:rsidP="001860FC">
      <w:pPr>
        <w:pStyle w:val="BodyText"/>
      </w:pPr>
    </w:p>
    <w:p w:rsidR="00000000" w:rsidRPr="001860FC" w:rsidP="001860FC">
      <w:pPr>
        <w:pStyle w:val="AllowPageBreak"/>
      </w:pPr>
    </w:p>
    <w:p w:rsidR="00000000" w:rsidRPr="001860FC" w:rsidP="001860FC">
      <w:pPr>
        <w:pStyle w:val="Heading1"/>
      </w:pPr>
      <w:bookmarkStart w:id="6" w:name="O_1151985"/>
      <w:bookmarkEnd w:id="6"/>
      <w:r w:rsidRPr="001860FC">
        <w:t>Unit Mapping Information</w:t>
      </w:r>
    </w:p>
    <w:p w:rsidR="00000000" w:rsidRPr="001860FC" w:rsidP="001B1673">
      <w:pPr>
        <w:pStyle w:val="BodyText"/>
      </w:pPr>
      <w:r w:rsidRPr="001860FC">
        <w:t>Supersedes and is equivalent to CUAIND502 Maintain and apply creative arts industry knowledge and not equivalent to CUAIND501 Apply music industry knowledge.</w:t>
      </w:r>
    </w:p>
    <w:p w:rsidR="00000000" w:rsidRPr="001860FC" w:rsidP="001860FC">
      <w:pPr>
        <w:pStyle w:val="Heading1"/>
      </w:pPr>
      <w:bookmarkStart w:id="7" w:name="O_1151978"/>
      <w:bookmarkEnd w:id="7"/>
      <w:r w:rsidRPr="001860FC">
        <w:t>Links</w:t>
      </w:r>
    </w:p>
    <w:p w:rsidR="00000000" w:rsidRPr="001860FC" w:rsidP="001B1673">
      <w:pPr>
        <w:pStyle w:val="BodyText"/>
      </w:pPr>
      <w:r w:rsidRPr="001860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4B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60FC" w:rsidP="001B1673">
      <w:pPr>
        <w:pStyle w:val="BodyText"/>
        <w:sectPr w:rsidSect="001860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60FC" w:rsidP="001860FC">
      <w:pPr>
        <w:pStyle w:val="SuperHeading"/>
      </w:pPr>
      <w:r w:rsidRPr="001860FC">
        <w:t>Assessment Requirements for CUAIND512 Enhance professional practice using creative arts industry knowledge</w:t>
      </w:r>
    </w:p>
    <w:p w:rsidR="00000000" w:rsidRPr="001860FC" w:rsidP="001860FC">
      <w:pPr>
        <w:pStyle w:val="Heading1"/>
      </w:pPr>
      <w:bookmarkStart w:id="8" w:name="O_1151980"/>
      <w:bookmarkEnd w:id="8"/>
      <w:r w:rsidRPr="001860F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60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BodyText"/>
            </w:pPr>
            <w:r w:rsidRPr="001860F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rPr>
                <w:rStyle w:val="SpecialBold"/>
              </w:rPr>
              <w:t>Comments</w:t>
            </w:r>
          </w:p>
        </w:tc>
      </w:tr>
      <w:tr w:rsidTr="001860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0FC">
            <w:pPr>
              <w:pStyle w:val="BodyText"/>
              <w:rPr>
                <w:lang w:val="en-NZ"/>
              </w:rPr>
            </w:pPr>
            <w:r w:rsidRPr="001860F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0FC" w:rsidP="001860FC">
            <w:pPr>
              <w:pStyle w:val="BodyText"/>
            </w:pPr>
            <w:r w:rsidRPr="001860FC">
              <w:t>This version first released with CUA Creative Arts and Culture Training Package Version 5.0.</w:t>
            </w:r>
          </w:p>
        </w:tc>
      </w:tr>
    </w:tbl>
    <w:p w:rsidR="00000000" w:rsidRPr="001860FC" w:rsidP="001860FC">
      <w:pPr>
        <w:pStyle w:val="BodyText"/>
      </w:pPr>
    </w:p>
    <w:p w:rsidR="00000000" w:rsidRPr="001860FC" w:rsidP="001860FC">
      <w:pPr>
        <w:pStyle w:val="AllowPageBreak"/>
      </w:pPr>
    </w:p>
    <w:p w:rsidR="00000000" w:rsidRPr="001860FC" w:rsidP="001860FC">
      <w:pPr>
        <w:pStyle w:val="Heading1"/>
      </w:pPr>
      <w:bookmarkStart w:id="9" w:name="O_1151983"/>
      <w:bookmarkEnd w:id="9"/>
      <w:r w:rsidRPr="001860FC">
        <w:t>Performance Evidence</w:t>
      </w:r>
    </w:p>
    <w:p w:rsidR="00000000" w:rsidRPr="001860FC" w:rsidP="001B1673">
      <w:pPr>
        <w:pStyle w:val="BodyText"/>
      </w:pPr>
      <w:r w:rsidRPr="001860FC">
        <w:t>The candidate must demonstrate the ability to complete the tasks outlined in the elements, performance criteria and foundation skills of this unit, including evidence of the ability to:</w:t>
      </w:r>
    </w:p>
    <w:p w:rsidR="00000000" w:rsidRPr="001860FC" w:rsidP="001860FC">
      <w:pPr>
        <w:pStyle w:val="ListBullet"/>
      </w:pPr>
      <w:r w:rsidRPr="001860FC">
        <w:t>access industry networks and apply industry knowledge to two differen</w:t>
      </w:r>
      <w:r w:rsidRPr="001860FC">
        <w:t>t research-based tasks.</w:t>
      </w:r>
    </w:p>
    <w:p w:rsidR="00000000" w:rsidRPr="001860FC" w:rsidP="001860FC">
      <w:pPr>
        <w:pStyle w:val="ListBullet"/>
      </w:pPr>
      <w:r w:rsidRPr="001860FC">
        <w:t>identify and participate in at least two different professional development activities.</w:t>
      </w:r>
    </w:p>
    <w:p w:rsidR="00000000" w:rsidRPr="001860FC" w:rsidP="001860FC">
      <w:pPr>
        <w:pStyle w:val="List"/>
      </w:pPr>
    </w:p>
    <w:p w:rsidR="00000000" w:rsidRPr="001860FC" w:rsidP="001B1673">
      <w:pPr>
        <w:pStyle w:val="BodyText"/>
      </w:pPr>
      <w:r w:rsidRPr="001860FC">
        <w:t>In the course of the above, the candidate must:</w:t>
      </w:r>
    </w:p>
    <w:p w:rsidR="00000000" w:rsidRPr="001860FC" w:rsidP="001860FC">
      <w:pPr>
        <w:pStyle w:val="ListBullet"/>
      </w:pPr>
      <w:r w:rsidRPr="001860FC">
        <w:t>research, analyse and apply industry information</w:t>
      </w:r>
    </w:p>
    <w:p w:rsidR="00000000" w:rsidRPr="001860FC" w:rsidP="001860FC">
      <w:pPr>
        <w:pStyle w:val="ListBullet"/>
      </w:pPr>
      <w:r w:rsidRPr="001860FC">
        <w:t>document detailed industry information and its sources</w:t>
      </w:r>
    </w:p>
    <w:p w:rsidR="00000000" w:rsidRPr="001860FC" w:rsidP="001860FC">
      <w:pPr>
        <w:pStyle w:val="ListBullet"/>
      </w:pPr>
      <w:r w:rsidRPr="001860FC">
        <w:t>record networking activities used to maintain and enhance industry knowledge.</w:t>
      </w:r>
    </w:p>
    <w:p w:rsidR="00000000" w:rsidRPr="001860FC" w:rsidP="001860FC">
      <w:pPr>
        <w:pStyle w:val="AllowPageBreak"/>
      </w:pPr>
    </w:p>
    <w:p w:rsidR="00000000" w:rsidRPr="001860FC" w:rsidP="001860FC">
      <w:pPr>
        <w:pStyle w:val="Heading1"/>
      </w:pPr>
      <w:bookmarkStart w:id="10" w:name="O_1151982"/>
      <w:bookmarkEnd w:id="10"/>
      <w:r w:rsidRPr="001860FC">
        <w:t>Knowledge Evidence</w:t>
      </w:r>
    </w:p>
    <w:p w:rsidR="00000000" w:rsidRPr="001860FC" w:rsidP="001B1673">
      <w:pPr>
        <w:pStyle w:val="BodyText"/>
      </w:pPr>
      <w:r w:rsidRPr="001860FC">
        <w:t>The candidate must be able to demonstrate knowledge to complete the tasks outlined in</w:t>
      </w:r>
      <w:r w:rsidRPr="001860FC">
        <w:t xml:space="preserve"> the elements, performance criteria and foundation skills of this unit, including knowledge of:</w:t>
      </w:r>
    </w:p>
    <w:p w:rsidR="00000000" w:rsidRPr="001860FC" w:rsidP="001860FC">
      <w:pPr>
        <w:pStyle w:val="ListBullet"/>
      </w:pPr>
      <w:r w:rsidRPr="001860FC">
        <w:t>elements of creative arts industry sector required in performance evidence, including:</w:t>
      </w:r>
    </w:p>
    <w:p w:rsidR="00000000" w:rsidRPr="001860FC" w:rsidP="001860FC">
      <w:pPr>
        <w:pStyle w:val="ListBullet2"/>
      </w:pPr>
      <w:r w:rsidRPr="001860FC">
        <w:t>industry structure and operation</w:t>
      </w:r>
    </w:p>
    <w:p w:rsidR="00000000" w:rsidRPr="001860FC" w:rsidP="001860FC">
      <w:pPr>
        <w:pStyle w:val="ListBullet2"/>
      </w:pPr>
      <w:r w:rsidRPr="001860FC">
        <w:t>employment obligations and opportunities</w:t>
      </w:r>
    </w:p>
    <w:p w:rsidR="00000000" w:rsidRPr="001860FC" w:rsidP="001860FC">
      <w:pPr>
        <w:pStyle w:val="ListBullet2"/>
      </w:pPr>
      <w:r w:rsidRPr="001860FC">
        <w:t>laws and regulations</w:t>
      </w:r>
    </w:p>
    <w:p w:rsidR="00000000" w:rsidRPr="001860FC" w:rsidP="001860FC">
      <w:pPr>
        <w:pStyle w:val="ListBullet2"/>
      </w:pPr>
      <w:r w:rsidRPr="001860FC">
        <w:t>industry bodies and associations</w:t>
      </w:r>
    </w:p>
    <w:p w:rsidR="00000000" w:rsidRPr="001860FC" w:rsidP="001860FC">
      <w:pPr>
        <w:pStyle w:val="ListBullet2"/>
      </w:pPr>
      <w:r w:rsidRPr="001860FC">
        <w:t>industry protocols</w:t>
      </w:r>
    </w:p>
    <w:p w:rsidR="00000000" w:rsidRPr="001860FC" w:rsidP="001860FC">
      <w:pPr>
        <w:pStyle w:val="ListBullet2"/>
      </w:pPr>
      <w:r w:rsidRPr="001860FC">
        <w:t>trends and emerging technologies</w:t>
      </w:r>
    </w:p>
    <w:p w:rsidR="00000000" w:rsidRPr="001860FC" w:rsidP="001860FC">
      <w:pPr>
        <w:pStyle w:val="ListBullet"/>
      </w:pPr>
      <w:r w:rsidRPr="001860FC">
        <w:t>sources of information on the creative arts industry</w:t>
      </w:r>
    </w:p>
    <w:p w:rsidR="00000000" w:rsidRPr="001860FC" w:rsidP="001860FC">
      <w:pPr>
        <w:pStyle w:val="ListBullet"/>
      </w:pPr>
      <w:r w:rsidRPr="001860FC">
        <w:t>accepted communication and networking strategies that c</w:t>
      </w:r>
      <w:r w:rsidRPr="001860FC">
        <w:t>an be applied to maintaining professional networks</w:t>
      </w:r>
    </w:p>
    <w:p w:rsidR="00000000" w:rsidRPr="001860FC" w:rsidP="001860FC">
      <w:pPr>
        <w:pStyle w:val="ListBullet"/>
      </w:pPr>
      <w:r w:rsidRPr="001860FC">
        <w:t>methods for evaluating accuracy, currency and credibility of information sources</w:t>
      </w:r>
    </w:p>
    <w:p w:rsidR="00000000" w:rsidRPr="001860FC" w:rsidP="001860FC">
      <w:pPr>
        <w:pStyle w:val="ListBullet"/>
      </w:pPr>
      <w:r w:rsidRPr="001860FC">
        <w:t>methods for maintaining current industry knowledge.</w:t>
      </w:r>
    </w:p>
    <w:p w:rsidR="00000000" w:rsidRPr="001860FC" w:rsidP="001860FC">
      <w:pPr>
        <w:pStyle w:val="AllowPageBreak"/>
      </w:pPr>
    </w:p>
    <w:p w:rsidR="00000000" w:rsidRPr="001860FC" w:rsidP="001860FC">
      <w:pPr>
        <w:pStyle w:val="Heading1"/>
      </w:pPr>
      <w:bookmarkStart w:id="11" w:name="O_1151981"/>
      <w:bookmarkEnd w:id="11"/>
      <w:r w:rsidRPr="001860FC">
        <w:t>Assessment Conditions</w:t>
      </w:r>
    </w:p>
    <w:p w:rsidR="00000000" w:rsidRPr="001860FC" w:rsidP="001B1673">
      <w:pPr>
        <w:pStyle w:val="BodyText"/>
      </w:pPr>
      <w:r w:rsidRPr="001860FC">
        <w:t>Skills in this unit must be dem</w:t>
      </w:r>
      <w:r w:rsidRPr="001860FC">
        <w:t xml:space="preserve">onstrated in a workplace or simulated environment where the conditions are typical of those in a working environment in this industry. </w:t>
      </w:r>
    </w:p>
    <w:p w:rsidR="00000000" w:rsidRPr="001860FC" w:rsidP="001B1673">
      <w:pPr>
        <w:pStyle w:val="BodyText"/>
      </w:pPr>
      <w:r w:rsidRPr="001860FC">
        <w:t>This includes access to:</w:t>
      </w:r>
    </w:p>
    <w:p w:rsidR="00000000" w:rsidRPr="001860FC" w:rsidP="001860FC">
      <w:pPr>
        <w:pStyle w:val="ListBullet"/>
      </w:pPr>
      <w:r w:rsidRPr="001860FC">
        <w:t>creative arts industry information sources and materials required to demonstrate the performance evidence</w:t>
      </w:r>
    </w:p>
    <w:p w:rsidR="00000000" w:rsidRPr="001860FC" w:rsidP="001860FC">
      <w:pPr>
        <w:pStyle w:val="ListBullet"/>
      </w:pPr>
      <w:r w:rsidRPr="001860FC">
        <w:t>technology required for researching and analysing industry.</w:t>
      </w:r>
    </w:p>
    <w:p w:rsidR="00000000" w:rsidRPr="001860FC" w:rsidP="001860FC">
      <w:pPr>
        <w:pStyle w:val="List"/>
      </w:pPr>
    </w:p>
    <w:p w:rsidR="00000000" w:rsidRPr="001860FC" w:rsidP="001B1673">
      <w:pPr>
        <w:pStyle w:val="BodyText"/>
      </w:pPr>
      <w:r w:rsidRPr="001860FC">
        <w:t>Assessors of this unit must satisfy the requirements for assessors in applicable vocation</w:t>
      </w:r>
      <w:r w:rsidRPr="001860FC">
        <w:t>al educational and training legislation, frameworks and/or standards.</w:t>
      </w:r>
    </w:p>
    <w:p w:rsidR="00000000" w:rsidRPr="001860FC" w:rsidP="001860FC">
      <w:pPr>
        <w:pStyle w:val="Heading1"/>
      </w:pPr>
      <w:bookmarkStart w:id="12" w:name="O_1151979"/>
      <w:bookmarkEnd w:id="12"/>
      <w:r w:rsidRPr="001860FC">
        <w:t>Links</w:t>
      </w:r>
    </w:p>
    <w:p w:rsidR="00000000" w:rsidRPr="001860FC" w:rsidP="001B1673">
      <w:pPr>
        <w:pStyle w:val="BodyText"/>
      </w:pPr>
      <w:r w:rsidRPr="001860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4B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60FC" w:rsidP="001860FC"/>
    <w:sectPr w:rsidSect="001860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FC" w:rsidRPr="001B1673" w:rsidP="001B1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73" w:rsidP="00186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673" w:rsidP="00186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B1673" w:rsidP="001860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FC" w:rsidP="00186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1673">
      <w:t>Approved</w:t>
    </w:r>
    <w:r w:rsidR="001B16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16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1673">
      <w:rPr>
        <w:noProof/>
      </w:rPr>
      <w:t>4</w:t>
    </w:r>
    <w:r>
      <w:rPr>
        <w:noProof/>
      </w:rPr>
      <w:fldChar w:fldCharType="end"/>
    </w:r>
  </w:p>
  <w:p w:rsidR="001860FC" w:rsidP="00186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16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1673">
      <w:t>Service and Creative Skills Australia</w:t>
    </w:r>
    <w:r w:rsidR="001B1673">
      <w:fldChar w:fldCharType="end"/>
    </w:r>
  </w:p>
  <w:p w:rsidR="001860FC" w:rsidP="00186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0FC" w:rsidRPr="001B1673" w:rsidP="001B1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73" w:rsidRPr="002D2AF8" w:rsidP="00186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CUAIND512 Enhance professional practice using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1673" w:rsidP="001860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0FC" w:rsidRPr="002D2AF8" w:rsidP="00186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1673">
      <w:t>CUAIND512 Enhance professional practice using creative arts industry knowledge</w:t>
    </w:r>
    <w:r w:rsidR="001B16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1673">
      <w:rPr>
        <w:noProof/>
      </w:rPr>
      <w:t>2 March 2025</w:t>
    </w:r>
    <w:r>
      <w:fldChar w:fldCharType="end"/>
    </w:r>
  </w:p>
  <w:p w:rsidR="001860FC" w:rsidP="00186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05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D64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30A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0FC"/>
  </w:style>
  <w:style w:type="character" w:customStyle="1" w:styleId="Heading1Char">
    <w:name w:val="Heading 1 Char"/>
    <w:basedOn w:val="DefaultParagraphFont"/>
    <w:link w:val="Heading1"/>
    <w:rsid w:val="00186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0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0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0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0FC"/>
    <w:rPr>
      <w:b/>
      <w:spacing w:val="0"/>
    </w:rPr>
  </w:style>
  <w:style w:type="paragraph" w:styleId="ListBullet2">
    <w:name w:val="List Bullet 2"/>
    <w:basedOn w:val="List2"/>
    <w:rsid w:val="001860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0FC"/>
    <w:rPr>
      <w:i/>
    </w:rPr>
  </w:style>
  <w:style w:type="paragraph" w:customStyle="1" w:styleId="SuperHeading">
    <w:name w:val="SuperHeading"/>
    <w:basedOn w:val="Normal"/>
    <w:rsid w:val="00186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0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0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0FC"/>
  </w:style>
  <w:style w:type="paragraph" w:styleId="TableofFigures">
    <w:name w:val="table of figures"/>
    <w:basedOn w:val="Normal"/>
    <w:next w:val="Normal"/>
    <w:semiHidden/>
    <w:rsid w:val="00186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0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0FC"/>
    <w:rPr>
      <w:rFonts w:ascii="Wingdings" w:hAnsi="Wingdings"/>
    </w:rPr>
  </w:style>
  <w:style w:type="paragraph" w:customStyle="1" w:styleId="TableHeading">
    <w:name w:val="Table Heading"/>
    <w:basedOn w:val="HeadingBase"/>
    <w:rsid w:val="00186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0FC"/>
    <w:rPr>
      <w:color w:val="0033CC"/>
      <w:u w:val="none"/>
    </w:rPr>
  </w:style>
  <w:style w:type="paragraph" w:customStyle="1" w:styleId="BodyTextRight">
    <w:name w:val="Body Text Right"/>
    <w:basedOn w:val="BodyText"/>
    <w:rsid w:val="00186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0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0FC"/>
    <w:rPr>
      <w:sz w:val="32"/>
    </w:rPr>
  </w:style>
  <w:style w:type="paragraph" w:customStyle="1" w:styleId="HeadingProcedure">
    <w:name w:val="Heading Procedure"/>
    <w:basedOn w:val="HeadingBase"/>
    <w:next w:val="Normal"/>
    <w:rsid w:val="00186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0FC"/>
    <w:pPr>
      <w:spacing w:before="60" w:after="60"/>
    </w:pPr>
  </w:style>
  <w:style w:type="paragraph" w:styleId="ListContinue">
    <w:name w:val="List Continue"/>
    <w:basedOn w:val="List"/>
    <w:rsid w:val="001860FC"/>
    <w:pPr>
      <w:ind w:firstLine="0"/>
    </w:pPr>
  </w:style>
  <w:style w:type="paragraph" w:customStyle="1" w:styleId="ListNote">
    <w:name w:val="List Note"/>
    <w:basedOn w:val="List"/>
    <w:rsid w:val="00186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0FC"/>
    <w:rPr>
      <w:rFonts w:ascii="Courier New" w:hAnsi="Courier New"/>
    </w:rPr>
  </w:style>
  <w:style w:type="paragraph" w:customStyle="1" w:styleId="NoteBullet">
    <w:name w:val="Note Bullet"/>
    <w:basedOn w:val="Note"/>
    <w:rsid w:val="00186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0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0FC"/>
    <w:rPr>
      <w:b/>
      <w:smallCaps/>
    </w:rPr>
  </w:style>
  <w:style w:type="paragraph" w:customStyle="1" w:styleId="TableListNumber">
    <w:name w:val="Table List Number"/>
    <w:basedOn w:val="ListNumber"/>
    <w:rsid w:val="00186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0FC"/>
    <w:pPr>
      <w:numPr>
        <w:numId w:val="9"/>
      </w:numPr>
    </w:pPr>
  </w:style>
  <w:style w:type="paragraph" w:customStyle="1" w:styleId="ListAlpha2">
    <w:name w:val="List Alpha 2"/>
    <w:basedOn w:val="List2"/>
    <w:rsid w:val="001860FC"/>
    <w:pPr>
      <w:numPr>
        <w:numId w:val="8"/>
      </w:numPr>
    </w:pPr>
  </w:style>
  <w:style w:type="paragraph" w:styleId="List2">
    <w:name w:val="List 2"/>
    <w:basedOn w:val="BodyText"/>
    <w:rsid w:val="00186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0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0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0FC"/>
    <w:pPr>
      <w:numPr>
        <w:numId w:val="4"/>
      </w:numPr>
    </w:pPr>
  </w:style>
  <w:style w:type="paragraph" w:styleId="ListContinue2">
    <w:name w:val="List Continue 2"/>
    <w:basedOn w:val="List2"/>
    <w:rsid w:val="001860FC"/>
    <w:pPr>
      <w:ind w:firstLine="0"/>
    </w:pPr>
  </w:style>
  <w:style w:type="paragraph" w:styleId="ListContinue3">
    <w:name w:val="List Continue 3"/>
    <w:basedOn w:val="List3"/>
    <w:rsid w:val="001860FC"/>
    <w:pPr>
      <w:ind w:left="1021" w:firstLine="0"/>
    </w:pPr>
  </w:style>
  <w:style w:type="paragraph" w:styleId="ListContinue4">
    <w:name w:val="List Continue 4"/>
    <w:basedOn w:val="List4"/>
    <w:rsid w:val="001860FC"/>
    <w:pPr>
      <w:ind w:firstLine="0"/>
    </w:pPr>
  </w:style>
  <w:style w:type="paragraph" w:styleId="ListContinue5">
    <w:name w:val="List Continue 5"/>
    <w:basedOn w:val="List5"/>
    <w:rsid w:val="001860FC"/>
    <w:pPr>
      <w:ind w:firstLine="0"/>
    </w:pPr>
  </w:style>
  <w:style w:type="paragraph" w:styleId="ListNumber3">
    <w:name w:val="List Number 3"/>
    <w:basedOn w:val="List3"/>
    <w:rsid w:val="001860FC"/>
    <w:pPr>
      <w:numPr>
        <w:numId w:val="5"/>
      </w:numPr>
    </w:pPr>
  </w:style>
  <w:style w:type="paragraph" w:styleId="ListNumber4">
    <w:name w:val="List Number 4"/>
    <w:basedOn w:val="List4"/>
    <w:rsid w:val="001860FC"/>
    <w:pPr>
      <w:numPr>
        <w:numId w:val="6"/>
      </w:numPr>
    </w:pPr>
  </w:style>
  <w:style w:type="paragraph" w:styleId="ListNumber5">
    <w:name w:val="List Number 5"/>
    <w:basedOn w:val="List5"/>
    <w:rsid w:val="001860FC"/>
    <w:pPr>
      <w:numPr>
        <w:numId w:val="7"/>
      </w:numPr>
    </w:pPr>
  </w:style>
  <w:style w:type="paragraph" w:styleId="BlockText">
    <w:name w:val="Block Text"/>
    <w:basedOn w:val="Normal"/>
    <w:rsid w:val="00186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0FC"/>
    <w:rPr>
      <w:sz w:val="16"/>
      <w:vertAlign w:val="superscript"/>
    </w:rPr>
  </w:style>
  <w:style w:type="character" w:customStyle="1" w:styleId="Symbols">
    <w:name w:val="Symbols"/>
    <w:basedOn w:val="DefaultParagraphFont"/>
    <w:rsid w:val="001860FC"/>
    <w:rPr>
      <w:rFonts w:ascii="Symbol" w:hAnsi="Symbol"/>
    </w:rPr>
  </w:style>
  <w:style w:type="character" w:customStyle="1" w:styleId="MenuOptions">
    <w:name w:val="Menu Options"/>
    <w:basedOn w:val="DefaultParagraphFont"/>
    <w:rsid w:val="00186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0FC"/>
    <w:rPr>
      <w:b/>
    </w:rPr>
  </w:style>
  <w:style w:type="character" w:customStyle="1" w:styleId="Underlined">
    <w:name w:val="Underlined"/>
    <w:basedOn w:val="DefaultParagraphFont"/>
    <w:rsid w:val="001860FC"/>
    <w:rPr>
      <w:u w:val="single"/>
    </w:rPr>
  </w:style>
  <w:style w:type="paragraph" w:customStyle="1" w:styleId="TableBodyTextRight">
    <w:name w:val="Table Body Text Right"/>
    <w:basedOn w:val="TableBodyText"/>
    <w:rsid w:val="00186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0FC"/>
    <w:rPr>
      <w:sz w:val="18"/>
    </w:rPr>
  </w:style>
  <w:style w:type="paragraph" w:customStyle="1" w:styleId="BodySmallRight">
    <w:name w:val="Body Small Right"/>
    <w:basedOn w:val="BodyTextRight"/>
    <w:rsid w:val="001860FC"/>
    <w:rPr>
      <w:sz w:val="18"/>
      <w:szCs w:val="18"/>
    </w:rPr>
  </w:style>
  <w:style w:type="paragraph" w:customStyle="1" w:styleId="MarginEdition">
    <w:name w:val="Margin Edition"/>
    <w:basedOn w:val="MarginNote"/>
    <w:rsid w:val="00186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0FC"/>
    <w:rPr>
      <w:sz w:val="2"/>
      <w:szCs w:val="2"/>
    </w:rPr>
  </w:style>
  <w:style w:type="character" w:customStyle="1" w:styleId="Small">
    <w:name w:val="Small"/>
    <w:basedOn w:val="DefaultParagraphFont"/>
    <w:rsid w:val="001860FC"/>
    <w:rPr>
      <w:sz w:val="16"/>
    </w:rPr>
  </w:style>
  <w:style w:type="paragraph" w:customStyle="1" w:styleId="WideTable">
    <w:name w:val="Wide Table"/>
    <w:basedOn w:val="Normal"/>
    <w:rsid w:val="00186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0FC"/>
  </w:style>
  <w:style w:type="paragraph" w:styleId="Quote">
    <w:name w:val="Quote"/>
    <w:basedOn w:val="Heading1"/>
    <w:link w:val="QuoteChar"/>
    <w:qFormat/>
    <w:rsid w:val="00186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0FC"/>
    <w:pPr>
      <w:pageBreakBefore/>
    </w:pPr>
  </w:style>
  <w:style w:type="paragraph" w:customStyle="1" w:styleId="Border">
    <w:name w:val="Border"/>
    <w:basedOn w:val="Normal"/>
    <w:qFormat/>
    <w:rsid w:val="00186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0FC"/>
    <w:rPr>
      <w:u w:val="single"/>
    </w:rPr>
  </w:style>
  <w:style w:type="character" w:customStyle="1" w:styleId="BoldandItalics">
    <w:name w:val="Bold and Italics"/>
    <w:qFormat/>
    <w:rsid w:val="001860FC"/>
    <w:rPr>
      <w:b/>
      <w:i/>
      <w:u w:val="none"/>
    </w:rPr>
  </w:style>
  <w:style w:type="paragraph" w:styleId="BalloonText">
    <w:name w:val="Balloon Text"/>
    <w:basedOn w:val="Normal"/>
    <w:link w:val="BalloonTextChar"/>
    <w:rsid w:val="00186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0FC"/>
    <w:pPr>
      <w:spacing w:before="0" w:after="0"/>
    </w:pPr>
  </w:style>
  <w:style w:type="paragraph" w:customStyle="1" w:styleId="BodyTextBold">
    <w:name w:val="Body Text Bold"/>
    <w:basedOn w:val="BodyText"/>
    <w:qFormat/>
    <w:rsid w:val="001860FC"/>
    <w:rPr>
      <w:b/>
    </w:rPr>
  </w:style>
  <w:style w:type="character" w:styleId="Hyperlink">
    <w:name w:val="Hyperlink"/>
    <w:basedOn w:val="DefaultParagraphFont"/>
    <w:uiPriority w:val="99"/>
    <w:unhideWhenUsed/>
    <w:rsid w:val="001B1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5969</Characters>
  <Application>Microsoft Office Word</Application>
  <DocSecurity>0</DocSecurity>
  <Lines>175</Lines>
  <Paragraphs>114</Paragraphs>
  <ScaleCrop>false</ScaleCrop>
  <Company>Author-it Software Corporation Ltd.</Company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CUAIND512 Enhance professional practice using creative arts industry knowledge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