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BEF" w:rsidP="00B22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CUAIND502 Maintain and apply creative arts industry knowledge</w:t>
      </w:r>
      <w:r>
        <w:fldChar w:fldCharType="end"/>
      </w:r>
    </w:p>
    <w:p w:rsidR="00B22BEF" w:rsidP="00B22BEF">
      <w:pPr>
        <w:pStyle w:val="Version"/>
        <w:sectPr w:rsidSect="00B54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FD4" w:rsidP="00B54FD4">
      <w:pPr>
        <w:pStyle w:val="SuperHeading"/>
      </w:pPr>
      <w:r w:rsidRPr="00B54FD4">
        <w:t>CUAIND502 Maintain and apply creative arts industry knowledge</w:t>
      </w:r>
    </w:p>
    <w:p w:rsidR="00000000" w:rsidRPr="00B54FD4" w:rsidP="00B54FD4">
      <w:pPr>
        <w:pStyle w:val="Heading1"/>
      </w:pPr>
      <w:bookmarkStart w:id="1" w:name="O_797001"/>
      <w:bookmarkEnd w:id="1"/>
      <w:r w:rsidRPr="00B54F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54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rPr>
                <w:rStyle w:val="SpecialBold"/>
              </w:rPr>
              <w:t>Comments</w:t>
            </w:r>
          </w:p>
        </w:tc>
      </w:tr>
      <w:tr w:rsidTr="00B54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t>This version first released with CUA Creative Arts and Culture Training Package version 2.0.</w:t>
            </w:r>
          </w:p>
        </w:tc>
      </w:tr>
    </w:tbl>
    <w:p w:rsidR="00000000" w:rsidRPr="00B54FD4" w:rsidP="00B54FD4">
      <w:pPr>
        <w:pStyle w:val="BodyText"/>
      </w:pPr>
    </w:p>
    <w:p w:rsidR="00000000" w:rsidRPr="00B54FD4" w:rsidP="00B54FD4">
      <w:pPr>
        <w:pStyle w:val="AllowPageBreak"/>
      </w:pPr>
    </w:p>
    <w:p w:rsidR="00000000" w:rsidRPr="00B54FD4" w:rsidP="00B54FD4">
      <w:pPr>
        <w:pStyle w:val="Heading1"/>
      </w:pPr>
      <w:bookmarkStart w:id="2" w:name="O_797002"/>
      <w:bookmarkEnd w:id="2"/>
      <w:r w:rsidRPr="00B54FD4">
        <w:t>Application</w:t>
      </w:r>
    </w:p>
    <w:p w:rsidR="00000000" w:rsidRPr="00B54FD4" w:rsidP="00B22BEF">
      <w:pPr>
        <w:pStyle w:val="BodyText"/>
      </w:pPr>
      <w:r w:rsidRPr="00B54FD4">
        <w:t>This unit describes the skills and knowledge required to maintain creative arts industry knowledge, and monitor and manage own professional practice.</w:t>
      </w:r>
    </w:p>
    <w:p w:rsidR="00000000" w:rsidRPr="00B54FD4" w:rsidP="00B22BEF">
      <w:pPr>
        <w:pStyle w:val="BodyText"/>
      </w:pPr>
      <w:r w:rsidRPr="00B54FD4">
        <w:t>It applies to individuals with advanced research and analysis skills working as practitioners, administra</w:t>
      </w:r>
      <w:r w:rsidRPr="00B54FD4">
        <w:t>tors or managers. They could be working in the public or private sector in a variety of contexts.</w:t>
      </w:r>
    </w:p>
    <w:p w:rsidR="00B22BEF" w:rsidP="00B22BEF">
      <w:pPr>
        <w:pStyle w:val="BodyText"/>
      </w:pPr>
      <w:r w:rsidRPr="00B54FD4">
        <w:t>No licensing, legislative or certification conditions apply to this unit at the time of publication.</w:t>
      </w:r>
    </w:p>
    <w:p w:rsidR="00000000" w:rsidRPr="00B54FD4" w:rsidP="00B54FD4">
      <w:pPr>
        <w:pStyle w:val="Heading1"/>
      </w:pPr>
      <w:bookmarkStart w:id="3" w:name="O_797005"/>
      <w:bookmarkEnd w:id="3"/>
      <w:r w:rsidRPr="00B54FD4">
        <w:t>Unit Sector</w:t>
      </w:r>
    </w:p>
    <w:p w:rsidR="00000000" w:rsidRPr="00B54FD4" w:rsidP="00B22BEF">
      <w:pPr>
        <w:pStyle w:val="BodyText"/>
      </w:pPr>
      <w:r w:rsidRPr="00B54FD4">
        <w:t>Industry capability – indu</w:t>
      </w:r>
      <w:r w:rsidRPr="00B54FD4">
        <w:t>stry context</w:t>
      </w:r>
    </w:p>
    <w:p w:rsidR="00000000" w:rsidRPr="00B54FD4" w:rsidP="00B54FD4">
      <w:pPr>
        <w:pStyle w:val="Heading1"/>
      </w:pPr>
      <w:bookmarkStart w:id="4" w:name="O_797006"/>
      <w:bookmarkEnd w:id="4"/>
      <w:r w:rsidRPr="00B54FD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54FD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rPr>
                <w:rStyle w:val="SpecialBold"/>
              </w:rPr>
              <w:t>PERFORMANCE CRITERIA</w:t>
            </w:r>
          </w:p>
        </w:tc>
      </w:tr>
      <w:tr w:rsidTr="00B54FD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FD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1. Research and apply creative arts industry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t>1.1 Research structure and operation of creative arts industry</w:t>
            </w:r>
          </w:p>
          <w:p w:rsidR="00000000" w:rsidRPr="00B54FD4" w:rsidP="00B54FD4">
            <w:pPr>
              <w:pStyle w:val="BodyText"/>
            </w:pPr>
            <w:r w:rsidRPr="00B54FD4">
              <w:t>1.2 Research employment obligations and opportunities within the industry</w:t>
            </w:r>
          </w:p>
          <w:p w:rsidR="00000000" w:rsidRPr="00B54FD4" w:rsidP="00B54FD4">
            <w:pPr>
              <w:pStyle w:val="BodyText"/>
            </w:pPr>
            <w:r w:rsidRPr="00B54FD4">
              <w:t>1.3 Monitor trends and emerging technologies within the indust</w:t>
            </w:r>
            <w:r w:rsidRPr="00B54FD4">
              <w:t>ry</w:t>
            </w:r>
          </w:p>
          <w:p w:rsidR="00000000" w:rsidRPr="00B54FD4" w:rsidP="00B54FD4">
            <w:pPr>
              <w:pStyle w:val="BodyText"/>
            </w:pPr>
            <w:r w:rsidRPr="00B54FD4">
              <w:t xml:space="preserve">1.4 Research legislation and industry protocols relevant to the </w:t>
            </w:r>
            <w:r w:rsidRPr="00B54FD4">
              <w:t>industry</w:t>
            </w:r>
          </w:p>
          <w:p w:rsidR="00000000" w:rsidRPr="00B54FD4" w:rsidP="00B54FD4">
            <w:pPr>
              <w:pStyle w:val="BodyText"/>
            </w:pPr>
            <w:r w:rsidRPr="00B54FD4">
              <w:t>1.5 Analyse and evaluate accuracy, currency and credibility of information sources to determine that research scope is sufficient</w:t>
            </w:r>
          </w:p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1.6 Compile and maintain accurate and comprehensiv</w:t>
            </w:r>
            <w:r w:rsidRPr="00B54FD4">
              <w:t>e details of information gathered and its sources</w:t>
            </w:r>
          </w:p>
        </w:tc>
      </w:tr>
      <w:tr w:rsidTr="00B54FD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2. Maintain effective industry networks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t>2.1 Participate in professional industry bodies and associations to maintain industry knowledge</w:t>
            </w:r>
          </w:p>
          <w:p w:rsidR="00000000" w:rsidRPr="00B54FD4" w:rsidP="00B54FD4">
            <w:pPr>
              <w:pStyle w:val="BodyText"/>
            </w:pPr>
            <w:r w:rsidRPr="00B54FD4">
              <w:t>2.2 Use networking strategies to establish and maintain relationships that enhance own professional practice and profile</w:t>
            </w:r>
          </w:p>
          <w:p w:rsidR="00000000" w:rsidRPr="00B54FD4" w:rsidP="00B54FD4">
            <w:pPr>
              <w:pStyle w:val="BodyText"/>
            </w:pPr>
            <w:r w:rsidRPr="00B54FD4">
              <w:t>2.3 Use communication channels to maximise dialogue with industry contacts and ensure currency and credibility of industry knowledge</w:t>
            </w:r>
          </w:p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2.</w:t>
            </w:r>
            <w:r w:rsidRPr="00B54FD4">
              <w:t>4 Record details of networking activities and benefits gained from participation</w:t>
            </w:r>
          </w:p>
        </w:tc>
      </w:tr>
      <w:tr w:rsidTr="00B54FD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3. Enhance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t>3.1 Evaluate own skills and knowledge to identify professional development needs</w:t>
            </w:r>
          </w:p>
          <w:p w:rsidR="00000000" w:rsidRPr="00B54FD4" w:rsidP="00B54FD4">
            <w:pPr>
              <w:pStyle w:val="BodyText"/>
            </w:pPr>
            <w:r w:rsidRPr="00B54FD4">
              <w:t>3.2 Seek advice from relevant people to identify professiona</w:t>
            </w:r>
            <w:r w:rsidRPr="00B54FD4">
              <w:t>l development opportunities</w:t>
            </w:r>
          </w:p>
          <w:p w:rsidR="00000000" w:rsidRPr="00B54FD4" w:rsidP="00B54FD4">
            <w:pPr>
              <w:pStyle w:val="BodyText"/>
            </w:pPr>
            <w:r w:rsidRPr="00B54FD4">
              <w:t>3.3 Participate in professional development activities to improve work performance and currency of industry knowledge</w:t>
            </w:r>
          </w:p>
        </w:tc>
      </w:tr>
    </w:tbl>
    <w:p w:rsidR="00000000" w:rsidRPr="00B54FD4" w:rsidP="00B54FD4">
      <w:pPr>
        <w:pStyle w:val="BodyText"/>
      </w:pPr>
    </w:p>
    <w:p w:rsidR="00000000" w:rsidRPr="00B54FD4" w:rsidP="00B54FD4">
      <w:pPr>
        <w:pStyle w:val="AllowPageBreak"/>
      </w:pPr>
    </w:p>
    <w:p w:rsidR="00000000" w:rsidRPr="00B54FD4" w:rsidP="00B54FD4">
      <w:pPr>
        <w:pStyle w:val="Heading1"/>
      </w:pPr>
      <w:bookmarkStart w:id="5" w:name="O_797007"/>
      <w:bookmarkEnd w:id="5"/>
      <w:r w:rsidRPr="00B54FD4">
        <w:t>Foundation Skills</w:t>
      </w:r>
    </w:p>
    <w:p w:rsidR="00000000" w:rsidRPr="00B22BEF" w:rsidP="00B22BEF">
      <w:pPr>
        <w:pStyle w:val="BodyText"/>
        <w:rPr>
          <w:i/>
        </w:rPr>
      </w:pPr>
      <w:r w:rsidRPr="00B22BEF">
        <w:rPr>
          <w:rStyle w:val="Emphasis"/>
        </w:rPr>
        <w:t>This section describes language, literacy, numeracy and employment skills</w:t>
      </w:r>
      <w:r w:rsidRPr="00B22BEF">
        <w:rPr>
          <w:rStyle w:val="Emphasis"/>
        </w:rPr>
        <w:t xml:space="preserve">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rPr>
                <w:rStyle w:val="SpecialBold"/>
              </w:rPr>
              <w:t>Description</w:t>
            </w:r>
          </w:p>
        </w:tc>
      </w:tr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ListBullet"/>
              <w:rPr>
                <w:lang w:val="en-NZ"/>
              </w:rPr>
            </w:pPr>
            <w:r w:rsidRPr="00B54FD4">
              <w:t xml:space="preserve">Manages own learning needs using self-reflection, advice and participation in professional development </w:t>
            </w:r>
            <w:r w:rsidRPr="00B54FD4">
              <w:t>activities to enhance work performance and industry knowledge</w:t>
            </w:r>
          </w:p>
        </w:tc>
      </w:tr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1.1-1.5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ListBullet"/>
            </w:pPr>
            <w:r w:rsidRPr="00B54FD4">
              <w:t>Interprets and evaluates relatively complex texts to identify key information about industry practices and trends that inform professional practice</w:t>
            </w:r>
          </w:p>
          <w:p w:rsidR="00000000" w:rsidP="00B54FD4">
            <w:pPr>
              <w:pStyle w:val="ListBullet"/>
              <w:rPr>
                <w:lang w:val="en-NZ"/>
              </w:rPr>
            </w:pPr>
            <w:r w:rsidRPr="00B54FD4">
              <w:t>Identifies and critically ev</w:t>
            </w:r>
            <w:r w:rsidRPr="00B54FD4">
              <w:t>aluates information sources and context for scope and reliability</w:t>
            </w:r>
          </w:p>
        </w:tc>
      </w:tr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1.6, 2.1, 2.3, 2.4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ListBullet"/>
            </w:pPr>
            <w:r w:rsidRPr="00B54FD4">
              <w:t>Records and updates detailed information from a range of sources using relevant industry terminology, formats and conventions</w:t>
            </w:r>
          </w:p>
          <w:p w:rsidR="00000000" w:rsidP="00B54FD4">
            <w:pPr>
              <w:pStyle w:val="ListBullet"/>
              <w:rPr>
                <w:lang w:val="en-NZ"/>
              </w:rPr>
            </w:pPr>
            <w:r w:rsidRPr="00B54FD4">
              <w:t xml:space="preserve">Documents outcomes and analysis of </w:t>
            </w:r>
            <w:r w:rsidRPr="00B54FD4">
              <w:t>the benefits of networking activities</w:t>
            </w:r>
          </w:p>
        </w:tc>
      </w:tr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2.1-2.3,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ListBullet"/>
            </w:pPr>
            <w:r w:rsidRPr="00B54FD4">
              <w:t>Articulates clearly using relevant language suitable to the audience to convey requirements</w:t>
            </w:r>
          </w:p>
          <w:p w:rsidR="00000000" w:rsidP="00B54FD4">
            <w:pPr>
              <w:pStyle w:val="ListBullet"/>
              <w:rPr>
                <w:lang w:val="en-NZ"/>
              </w:rPr>
            </w:pPr>
            <w:r w:rsidRPr="00B54FD4">
              <w:t>Uses active listening and questioning techniques to elicit information and confirm understanding</w:t>
            </w:r>
          </w:p>
        </w:tc>
      </w:tr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1.1, 1.2, 1.4, 2.1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ListBullet"/>
              <w:rPr>
                <w:lang w:val="en-NZ"/>
              </w:rPr>
            </w:pPr>
            <w:r w:rsidRPr="00B54FD4">
              <w:t>Understands the nature and purpose of own role and associated responsibilities to apply current industry inform</w:t>
            </w:r>
            <w:r w:rsidRPr="00B54FD4">
              <w:t>ation related to professional protocols and obligations, and legal compliance</w:t>
            </w:r>
          </w:p>
        </w:tc>
      </w:tr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2.1-2.3,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ListBullet"/>
            </w:pPr>
            <w:r w:rsidRPr="00B54FD4">
              <w:t xml:space="preserve">Selects and uses appropriate communication practices to establish and maintain connections with others </w:t>
            </w:r>
          </w:p>
          <w:p w:rsidR="00000000" w:rsidP="00B54FD4">
            <w:pPr>
              <w:pStyle w:val="ListBullet"/>
              <w:rPr>
                <w:lang w:val="en-NZ"/>
              </w:rPr>
            </w:pPr>
            <w:r w:rsidRPr="00B54FD4">
              <w:t>Uses networking opportunities to conso</w:t>
            </w:r>
            <w:r w:rsidRPr="00B54FD4">
              <w:t>lidate industry knowledge and develop own profile and professional practice</w:t>
            </w:r>
          </w:p>
        </w:tc>
      </w:tr>
      <w:tr w:rsidTr="00B54F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1.1-1.6,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ListBullet"/>
            </w:pPr>
            <w:r w:rsidRPr="00B54FD4">
              <w:t xml:space="preserve">Uses systematic planning and organisational processes to source and evaluate information, build </w:t>
            </w:r>
            <w:r w:rsidRPr="00B54FD4">
              <w:t>networks and manage relationships and communication</w:t>
            </w:r>
          </w:p>
        </w:tc>
      </w:tr>
    </w:tbl>
    <w:p w:rsidR="00000000" w:rsidRPr="00B54FD4" w:rsidP="00B54FD4">
      <w:pPr>
        <w:pStyle w:val="BodyText"/>
      </w:pPr>
    </w:p>
    <w:p w:rsidR="00000000" w:rsidRPr="00B54FD4" w:rsidP="00B54FD4">
      <w:pPr>
        <w:pStyle w:val="AllowPageBreak"/>
      </w:pPr>
    </w:p>
    <w:p w:rsidR="00000000" w:rsidRPr="00B54FD4" w:rsidP="00B54FD4">
      <w:pPr>
        <w:pStyle w:val="Heading1"/>
      </w:pPr>
      <w:bookmarkStart w:id="6" w:name="O_797009"/>
      <w:bookmarkEnd w:id="6"/>
      <w:r w:rsidRPr="00B54F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54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 xml:space="preserve">Code and title </w:t>
            </w:r>
          </w:p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Code and title</w:t>
            </w:r>
          </w:p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rPr>
                <w:rStyle w:val="SpecialBold"/>
              </w:rPr>
              <w:t>Equivalence status</w:t>
            </w:r>
          </w:p>
        </w:tc>
      </w:tr>
      <w:tr w:rsidTr="00B54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CUAIND502 Maintain and apply creative arts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 xml:space="preserve">CUVIND501B Maintain and apply creative arts industry knowledge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t>Updated to meet Standards for Training Packages.</w:t>
            </w:r>
          </w:p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t>Equivalent unit</w:t>
            </w:r>
          </w:p>
        </w:tc>
      </w:tr>
    </w:tbl>
    <w:p w:rsidR="00B22BEF" w:rsidP="00B54FD4">
      <w:pPr>
        <w:pStyle w:val="BodyText"/>
      </w:pPr>
    </w:p>
    <w:p w:rsidR="00B22BEF" w:rsidP="00B54FD4">
      <w:pPr>
        <w:pStyle w:val="BodyText"/>
      </w:pPr>
    </w:p>
    <w:p w:rsidR="00000000" w:rsidRPr="00B54FD4" w:rsidP="00B54FD4">
      <w:pPr>
        <w:pStyle w:val="Heading1"/>
      </w:pPr>
      <w:bookmarkStart w:id="7" w:name="O_797016"/>
      <w:bookmarkEnd w:id="7"/>
      <w:r w:rsidRPr="00B54FD4">
        <w:t>Links</w:t>
      </w:r>
    </w:p>
    <w:p w:rsidR="00000000" w:rsidRPr="00B54FD4" w:rsidP="00B22BEF">
      <w:pPr>
        <w:pStyle w:val="BodyText"/>
      </w:pPr>
      <w:r w:rsidRPr="00B54F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68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54FD4" w:rsidP="00B22BEF">
      <w:pPr>
        <w:pStyle w:val="BodyText"/>
        <w:sectPr w:rsidSect="00B54F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4FD4" w:rsidP="00B54FD4">
      <w:pPr>
        <w:pStyle w:val="SuperHeading"/>
      </w:pPr>
      <w:r w:rsidRPr="00B54FD4">
        <w:t>Assessment Requirements for CUAIND502 Maintain and apply creative arts industry knowledge</w:t>
      </w:r>
    </w:p>
    <w:p w:rsidR="00000000" w:rsidRPr="00B54FD4" w:rsidP="00B54FD4">
      <w:pPr>
        <w:pStyle w:val="Heading1"/>
      </w:pPr>
      <w:bookmarkStart w:id="8" w:name="O_797011"/>
      <w:bookmarkEnd w:id="8"/>
      <w:r w:rsidRPr="00B54F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54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rPr>
                <w:rStyle w:val="SpecialBold"/>
              </w:rPr>
              <w:t>Comments</w:t>
            </w:r>
          </w:p>
        </w:tc>
      </w:tr>
      <w:tr w:rsidTr="00B54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FD4">
            <w:pPr>
              <w:pStyle w:val="BodyText"/>
              <w:rPr>
                <w:lang w:val="en-NZ"/>
              </w:rPr>
            </w:pPr>
            <w:r w:rsidRPr="00B54F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FD4" w:rsidP="00B54FD4">
            <w:pPr>
              <w:pStyle w:val="BodyText"/>
            </w:pPr>
            <w:r w:rsidRPr="00B54FD4">
              <w:t>This version first released with CUA Creative Arts and Culture Training Package version 2.0.</w:t>
            </w:r>
          </w:p>
        </w:tc>
      </w:tr>
    </w:tbl>
    <w:p w:rsidR="00000000" w:rsidRPr="00B54FD4" w:rsidP="00B54FD4">
      <w:pPr>
        <w:pStyle w:val="BodyText"/>
      </w:pPr>
    </w:p>
    <w:p w:rsidR="00000000" w:rsidRPr="00B54FD4" w:rsidP="00B54FD4">
      <w:pPr>
        <w:pStyle w:val="AllowPageBreak"/>
      </w:pPr>
    </w:p>
    <w:p w:rsidR="00000000" w:rsidRPr="00B54FD4" w:rsidP="00B54FD4">
      <w:pPr>
        <w:pStyle w:val="Heading1"/>
      </w:pPr>
      <w:bookmarkStart w:id="9" w:name="O_797012"/>
      <w:bookmarkEnd w:id="9"/>
      <w:r w:rsidRPr="00B54FD4">
        <w:t>Performance Evidence</w:t>
      </w:r>
    </w:p>
    <w:p w:rsidR="00000000" w:rsidRPr="00B54FD4" w:rsidP="00B22BEF">
      <w:pPr>
        <w:pStyle w:val="BodyText"/>
      </w:pPr>
      <w:r w:rsidRPr="00B54FD4">
        <w:t>Evidence of the ability to:</w:t>
      </w:r>
    </w:p>
    <w:p w:rsidR="00000000" w:rsidRPr="00B54FD4" w:rsidP="00B54FD4">
      <w:pPr>
        <w:pStyle w:val="ListBullet"/>
      </w:pPr>
      <w:r w:rsidRPr="00B54FD4">
        <w:t>research, analyse and apply current and reliable industry informat</w:t>
      </w:r>
      <w:r w:rsidRPr="00B54FD4">
        <w:t>ion</w:t>
      </w:r>
    </w:p>
    <w:p w:rsidR="00000000" w:rsidRPr="00B54FD4" w:rsidP="00B54FD4">
      <w:pPr>
        <w:pStyle w:val="ListBullet"/>
      </w:pPr>
      <w:r w:rsidRPr="00B54FD4">
        <w:t>document detailed industry information and its sources</w:t>
      </w:r>
    </w:p>
    <w:p w:rsidR="00000000" w:rsidRPr="00B54FD4" w:rsidP="00B54FD4">
      <w:pPr>
        <w:pStyle w:val="ListBullet"/>
      </w:pPr>
      <w:r w:rsidRPr="00B54FD4">
        <w:t>record networking activities used to maintain and enhance industry knowledge</w:t>
      </w:r>
    </w:p>
    <w:p w:rsidR="00000000" w:rsidRPr="00B54FD4" w:rsidP="00B54FD4">
      <w:pPr>
        <w:pStyle w:val="ListBullet"/>
      </w:pPr>
      <w:r w:rsidRPr="00B54FD4">
        <w:t>identify and participate in professional development activities.</w:t>
      </w:r>
    </w:p>
    <w:p w:rsidR="00000000" w:rsidRPr="00B54FD4" w:rsidP="00B54FD4">
      <w:pPr>
        <w:pStyle w:val="BodyText"/>
      </w:pPr>
    </w:p>
    <w:p w:rsidR="00000000" w:rsidRPr="00B54FD4" w:rsidP="00B22BEF">
      <w:pPr>
        <w:pStyle w:val="BodyText"/>
      </w:pPr>
      <w:r w:rsidRPr="00B54FD4">
        <w:t>Note: If a specific volume or frequency is not stated, then evidence must be provided at least once.</w:t>
      </w:r>
    </w:p>
    <w:p w:rsidR="00000000" w:rsidRPr="00B54FD4" w:rsidP="00B54FD4">
      <w:pPr>
        <w:pStyle w:val="Heading1"/>
      </w:pPr>
      <w:bookmarkStart w:id="10" w:name="O_797013"/>
      <w:bookmarkEnd w:id="10"/>
      <w:r w:rsidRPr="00B54FD4">
        <w:t>Knowledge Evidence</w:t>
      </w:r>
    </w:p>
    <w:p w:rsidR="00000000" w:rsidRPr="00B54FD4" w:rsidP="00B22BEF">
      <w:pPr>
        <w:pStyle w:val="BodyText"/>
      </w:pPr>
      <w:r w:rsidRPr="00B54FD4">
        <w:t>To complete the unit requirements safely and effectively, the individual must:</w:t>
      </w:r>
    </w:p>
    <w:p w:rsidR="00000000" w:rsidRPr="00B54FD4" w:rsidP="00B54FD4">
      <w:pPr>
        <w:pStyle w:val="ListBullet"/>
      </w:pPr>
      <w:r w:rsidRPr="00B54FD4">
        <w:t xml:space="preserve">explain how the listed points apply to </w:t>
      </w:r>
      <w:r w:rsidRPr="00B54FD4">
        <w:t>day-to-day work activities in the relevant creative arts industry sector:</w:t>
      </w:r>
    </w:p>
    <w:p w:rsidR="00000000" w:rsidRPr="00B54FD4" w:rsidP="00B54FD4">
      <w:pPr>
        <w:pStyle w:val="ListBullet2"/>
      </w:pPr>
      <w:r w:rsidRPr="00B54FD4">
        <w:t>industry structure and operation</w:t>
      </w:r>
    </w:p>
    <w:p w:rsidR="00000000" w:rsidRPr="00B54FD4" w:rsidP="00B54FD4">
      <w:pPr>
        <w:pStyle w:val="ListBullet2"/>
      </w:pPr>
      <w:r w:rsidRPr="00B54FD4">
        <w:t>employment obligations and opportunities</w:t>
      </w:r>
    </w:p>
    <w:p w:rsidR="00000000" w:rsidRPr="00B54FD4" w:rsidP="00B54FD4">
      <w:pPr>
        <w:pStyle w:val="ListBullet2"/>
      </w:pPr>
      <w:r w:rsidRPr="00B54FD4">
        <w:t>laws and regulations</w:t>
      </w:r>
    </w:p>
    <w:p w:rsidR="00000000" w:rsidRPr="00B54FD4" w:rsidP="00B54FD4">
      <w:pPr>
        <w:pStyle w:val="ListBullet2"/>
      </w:pPr>
      <w:r w:rsidRPr="00B54FD4">
        <w:t>industry protocols</w:t>
      </w:r>
    </w:p>
    <w:p w:rsidR="00000000" w:rsidRPr="00B54FD4" w:rsidP="00B54FD4">
      <w:pPr>
        <w:pStyle w:val="ListBullet2"/>
      </w:pPr>
      <w:r w:rsidRPr="00B54FD4">
        <w:t>trends and emerging technologies</w:t>
      </w:r>
    </w:p>
    <w:p w:rsidR="00000000" w:rsidRPr="00B54FD4" w:rsidP="00B54FD4">
      <w:pPr>
        <w:pStyle w:val="ListBullet"/>
      </w:pPr>
      <w:r w:rsidRPr="00B54FD4">
        <w:t>identify sources of information on the creative arts industry</w:t>
      </w:r>
    </w:p>
    <w:p w:rsidR="00000000" w:rsidRPr="00B54FD4" w:rsidP="00B54FD4">
      <w:pPr>
        <w:pStyle w:val="ListBullet"/>
      </w:pPr>
      <w:r w:rsidRPr="00B54FD4">
        <w:t>describe ways of maintaining current industry knowledge.</w:t>
      </w:r>
    </w:p>
    <w:p w:rsidR="00000000" w:rsidRPr="00B54FD4" w:rsidP="00B54FD4">
      <w:pPr>
        <w:pStyle w:val="AllowPageBreak"/>
      </w:pPr>
    </w:p>
    <w:p w:rsidR="00000000" w:rsidRPr="00B54FD4" w:rsidP="00B54FD4">
      <w:pPr>
        <w:pStyle w:val="Heading1"/>
      </w:pPr>
      <w:bookmarkStart w:id="11" w:name="O_797014"/>
      <w:bookmarkEnd w:id="11"/>
      <w:r w:rsidRPr="00B54FD4">
        <w:t>Assessment Conditions</w:t>
      </w:r>
    </w:p>
    <w:p w:rsidR="00000000" w:rsidRPr="00B54FD4" w:rsidP="00B22BEF">
      <w:pPr>
        <w:pStyle w:val="BodyText"/>
      </w:pPr>
      <w:r w:rsidRPr="00B54FD4">
        <w:t>Assessment must be conducted in a safe environment where evidence gathered demonstrates consistent</w:t>
      </w:r>
      <w:r w:rsidRPr="00B54FD4">
        <w:t xml:space="preserve"> performance of typical activities experienced in creative arts industry environments. The assessment environment must include access to: </w:t>
      </w:r>
    </w:p>
    <w:p w:rsidR="00000000" w:rsidRPr="00B54FD4" w:rsidP="00B54FD4">
      <w:pPr>
        <w:pStyle w:val="ListBullet"/>
      </w:pPr>
      <w:r w:rsidRPr="00B54FD4">
        <w:t>current creative arts industry information sources and materials</w:t>
      </w:r>
    </w:p>
    <w:p w:rsidR="00000000" w:rsidRPr="00B54FD4" w:rsidP="00B54FD4">
      <w:pPr>
        <w:pStyle w:val="ListBullet"/>
      </w:pPr>
      <w:r w:rsidRPr="00B54FD4">
        <w:t>appropriate technology.</w:t>
      </w:r>
    </w:p>
    <w:p w:rsidR="00000000" w:rsidRPr="00B54FD4" w:rsidP="00B54FD4">
      <w:pPr>
        <w:pStyle w:val="BodyText"/>
      </w:pPr>
    </w:p>
    <w:p w:rsidR="00000000" w:rsidRPr="00B54FD4" w:rsidP="00B22BEF">
      <w:pPr>
        <w:pStyle w:val="BodyText"/>
      </w:pPr>
      <w:r w:rsidRPr="00B54FD4">
        <w:t>Assessors of this unit mus</w:t>
      </w:r>
      <w:r w:rsidRPr="00B54FD4">
        <w:t>t satisfy the requirements for assessors in applicable vocational educational and training legislation, frameworks and/or standards.</w:t>
      </w:r>
    </w:p>
    <w:p w:rsidR="00000000" w:rsidRPr="00B54FD4" w:rsidP="00B54FD4">
      <w:pPr>
        <w:pStyle w:val="Heading1"/>
      </w:pPr>
      <w:bookmarkStart w:id="12" w:name="O_797017"/>
      <w:bookmarkEnd w:id="12"/>
      <w:r w:rsidRPr="00B54FD4">
        <w:t>Links</w:t>
      </w:r>
    </w:p>
    <w:p w:rsidR="00000000" w:rsidRPr="00B54FD4" w:rsidP="00B22BEF">
      <w:pPr>
        <w:pStyle w:val="BodyText"/>
      </w:pPr>
      <w:r w:rsidRPr="00B54F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68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54FD4" w:rsidP="00B54FD4"/>
    <w:sectPr w:rsidSect="00B54F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D4" w:rsidRPr="00B22BEF" w:rsidP="00B22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BEF" w:rsidP="00B54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BEF" w:rsidP="00B54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2BEF" w:rsidP="00B54F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D4" w:rsidP="00B54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BEF">
      <w:t>Approved</w:t>
    </w:r>
    <w:r w:rsidR="00B22B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B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BEF">
      <w:rPr>
        <w:noProof/>
      </w:rPr>
      <w:t>4</w:t>
    </w:r>
    <w:r>
      <w:rPr>
        <w:noProof/>
      </w:rPr>
      <w:fldChar w:fldCharType="end"/>
    </w:r>
  </w:p>
  <w:p w:rsidR="00B54FD4" w:rsidP="00B54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B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BEF">
      <w:t>Service and Creative Skills Australia</w:t>
    </w:r>
    <w:r w:rsidR="00B22BEF">
      <w:fldChar w:fldCharType="end"/>
    </w:r>
  </w:p>
  <w:p w:rsidR="00B54FD4" w:rsidP="00B54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FD4" w:rsidRPr="00B22BEF" w:rsidP="00B22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BEF" w:rsidRPr="002D2AF8" w:rsidP="00B54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CUAIND502 Maintain and apply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2BEF" w:rsidP="00B54F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D4" w:rsidRPr="002D2AF8" w:rsidP="00B54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BEF">
      <w:t>CUAIND502 Maintain and apply creative arts industry knowledge</w:t>
    </w:r>
    <w:r w:rsidR="00B22B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BEF">
      <w:rPr>
        <w:noProof/>
      </w:rPr>
      <w:t>2 March 2025</w:t>
    </w:r>
    <w:r>
      <w:fldChar w:fldCharType="end"/>
    </w:r>
  </w:p>
  <w:p w:rsidR="00B54FD4" w:rsidP="00B54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4E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AE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0E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FD4"/>
  </w:style>
  <w:style w:type="character" w:customStyle="1" w:styleId="Heading1Char">
    <w:name w:val="Heading 1 Char"/>
    <w:basedOn w:val="DefaultParagraphFont"/>
    <w:link w:val="Heading1"/>
    <w:rsid w:val="00B54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F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F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FD4"/>
    <w:rPr>
      <w:b/>
      <w:spacing w:val="0"/>
    </w:rPr>
  </w:style>
  <w:style w:type="paragraph" w:styleId="ListBullet2">
    <w:name w:val="List Bullet 2"/>
    <w:basedOn w:val="List2"/>
    <w:rsid w:val="00B54F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4FD4"/>
    <w:rPr>
      <w:i/>
    </w:rPr>
  </w:style>
  <w:style w:type="paragraph" w:customStyle="1" w:styleId="SuperHeading">
    <w:name w:val="SuperHeading"/>
    <w:basedOn w:val="Normal"/>
    <w:rsid w:val="00B54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F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F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F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FD4"/>
  </w:style>
  <w:style w:type="paragraph" w:styleId="TableofFigures">
    <w:name w:val="table of figures"/>
    <w:basedOn w:val="Normal"/>
    <w:next w:val="Normal"/>
    <w:semiHidden/>
    <w:rsid w:val="00B54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F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FD4"/>
    <w:rPr>
      <w:rFonts w:ascii="Wingdings" w:hAnsi="Wingdings"/>
    </w:rPr>
  </w:style>
  <w:style w:type="paragraph" w:customStyle="1" w:styleId="TableHeading">
    <w:name w:val="Table Heading"/>
    <w:basedOn w:val="HeadingBase"/>
    <w:rsid w:val="00B54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FD4"/>
    <w:rPr>
      <w:color w:val="0033CC"/>
      <w:u w:val="none"/>
    </w:rPr>
  </w:style>
  <w:style w:type="paragraph" w:customStyle="1" w:styleId="BodyTextRight">
    <w:name w:val="Body Text Right"/>
    <w:basedOn w:val="BodyText"/>
    <w:rsid w:val="00B54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F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FD4"/>
    <w:rPr>
      <w:sz w:val="32"/>
    </w:rPr>
  </w:style>
  <w:style w:type="paragraph" w:customStyle="1" w:styleId="HeadingProcedure">
    <w:name w:val="Heading Procedure"/>
    <w:basedOn w:val="HeadingBase"/>
    <w:next w:val="Normal"/>
    <w:rsid w:val="00B54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FD4"/>
    <w:pPr>
      <w:spacing w:before="60" w:after="60"/>
    </w:pPr>
  </w:style>
  <w:style w:type="paragraph" w:styleId="ListContinue">
    <w:name w:val="List Continue"/>
    <w:basedOn w:val="List"/>
    <w:rsid w:val="00B54FD4"/>
    <w:pPr>
      <w:ind w:firstLine="0"/>
    </w:pPr>
  </w:style>
  <w:style w:type="paragraph" w:customStyle="1" w:styleId="ListNote">
    <w:name w:val="List Note"/>
    <w:basedOn w:val="List"/>
    <w:rsid w:val="00B54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FD4"/>
    <w:rPr>
      <w:rFonts w:ascii="Courier New" w:hAnsi="Courier New"/>
    </w:rPr>
  </w:style>
  <w:style w:type="paragraph" w:customStyle="1" w:styleId="NoteBullet">
    <w:name w:val="Note Bullet"/>
    <w:basedOn w:val="Note"/>
    <w:rsid w:val="00B54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F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FD4"/>
    <w:rPr>
      <w:b/>
      <w:smallCaps/>
    </w:rPr>
  </w:style>
  <w:style w:type="paragraph" w:customStyle="1" w:styleId="TableListNumber">
    <w:name w:val="Table List Number"/>
    <w:basedOn w:val="ListNumber"/>
    <w:rsid w:val="00B54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FD4"/>
    <w:pPr>
      <w:numPr>
        <w:numId w:val="9"/>
      </w:numPr>
    </w:pPr>
  </w:style>
  <w:style w:type="paragraph" w:customStyle="1" w:styleId="ListAlpha2">
    <w:name w:val="List Alpha 2"/>
    <w:basedOn w:val="List2"/>
    <w:rsid w:val="00B54FD4"/>
    <w:pPr>
      <w:numPr>
        <w:numId w:val="8"/>
      </w:numPr>
    </w:pPr>
  </w:style>
  <w:style w:type="paragraph" w:styleId="List2">
    <w:name w:val="List 2"/>
    <w:basedOn w:val="BodyText"/>
    <w:rsid w:val="00B54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F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F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FD4"/>
    <w:pPr>
      <w:numPr>
        <w:numId w:val="4"/>
      </w:numPr>
    </w:pPr>
  </w:style>
  <w:style w:type="paragraph" w:styleId="ListContinue2">
    <w:name w:val="List Continue 2"/>
    <w:basedOn w:val="List2"/>
    <w:rsid w:val="00B54FD4"/>
    <w:pPr>
      <w:ind w:firstLine="0"/>
    </w:pPr>
  </w:style>
  <w:style w:type="paragraph" w:styleId="ListContinue3">
    <w:name w:val="List Continue 3"/>
    <w:basedOn w:val="List3"/>
    <w:rsid w:val="00B54FD4"/>
    <w:pPr>
      <w:ind w:left="1021" w:firstLine="0"/>
    </w:pPr>
  </w:style>
  <w:style w:type="paragraph" w:styleId="ListContinue4">
    <w:name w:val="List Continue 4"/>
    <w:basedOn w:val="List4"/>
    <w:rsid w:val="00B54FD4"/>
    <w:pPr>
      <w:ind w:firstLine="0"/>
    </w:pPr>
  </w:style>
  <w:style w:type="paragraph" w:styleId="ListContinue5">
    <w:name w:val="List Continue 5"/>
    <w:basedOn w:val="List5"/>
    <w:rsid w:val="00B54FD4"/>
    <w:pPr>
      <w:ind w:firstLine="0"/>
    </w:pPr>
  </w:style>
  <w:style w:type="paragraph" w:styleId="ListNumber3">
    <w:name w:val="List Number 3"/>
    <w:basedOn w:val="List3"/>
    <w:rsid w:val="00B54FD4"/>
    <w:pPr>
      <w:numPr>
        <w:numId w:val="5"/>
      </w:numPr>
    </w:pPr>
  </w:style>
  <w:style w:type="paragraph" w:styleId="ListNumber4">
    <w:name w:val="List Number 4"/>
    <w:basedOn w:val="List4"/>
    <w:rsid w:val="00B54FD4"/>
    <w:pPr>
      <w:numPr>
        <w:numId w:val="6"/>
      </w:numPr>
    </w:pPr>
  </w:style>
  <w:style w:type="paragraph" w:styleId="ListNumber5">
    <w:name w:val="List Number 5"/>
    <w:basedOn w:val="List5"/>
    <w:rsid w:val="00B54FD4"/>
    <w:pPr>
      <w:numPr>
        <w:numId w:val="7"/>
      </w:numPr>
    </w:pPr>
  </w:style>
  <w:style w:type="paragraph" w:styleId="BlockText">
    <w:name w:val="Block Text"/>
    <w:basedOn w:val="Normal"/>
    <w:rsid w:val="00B54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FD4"/>
    <w:rPr>
      <w:sz w:val="16"/>
      <w:vertAlign w:val="superscript"/>
    </w:rPr>
  </w:style>
  <w:style w:type="character" w:customStyle="1" w:styleId="Symbols">
    <w:name w:val="Symbols"/>
    <w:basedOn w:val="DefaultParagraphFont"/>
    <w:rsid w:val="00B54FD4"/>
    <w:rPr>
      <w:rFonts w:ascii="Symbol" w:hAnsi="Symbol"/>
    </w:rPr>
  </w:style>
  <w:style w:type="character" w:customStyle="1" w:styleId="MenuOptions">
    <w:name w:val="Menu Options"/>
    <w:basedOn w:val="DefaultParagraphFont"/>
    <w:rsid w:val="00B54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FD4"/>
    <w:rPr>
      <w:b/>
    </w:rPr>
  </w:style>
  <w:style w:type="character" w:customStyle="1" w:styleId="Underlined">
    <w:name w:val="Underlined"/>
    <w:basedOn w:val="DefaultParagraphFont"/>
    <w:rsid w:val="00B54FD4"/>
    <w:rPr>
      <w:u w:val="single"/>
    </w:rPr>
  </w:style>
  <w:style w:type="paragraph" w:customStyle="1" w:styleId="TableBodyTextRight">
    <w:name w:val="Table Body Text Right"/>
    <w:basedOn w:val="TableBodyText"/>
    <w:rsid w:val="00B54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FD4"/>
    <w:rPr>
      <w:sz w:val="18"/>
    </w:rPr>
  </w:style>
  <w:style w:type="paragraph" w:customStyle="1" w:styleId="BodySmallRight">
    <w:name w:val="Body Small Right"/>
    <w:basedOn w:val="BodyTextRight"/>
    <w:rsid w:val="00B54FD4"/>
    <w:rPr>
      <w:sz w:val="18"/>
      <w:szCs w:val="18"/>
    </w:rPr>
  </w:style>
  <w:style w:type="paragraph" w:customStyle="1" w:styleId="MarginEdition">
    <w:name w:val="Margin Edition"/>
    <w:basedOn w:val="MarginNote"/>
    <w:rsid w:val="00B54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FD4"/>
    <w:rPr>
      <w:sz w:val="2"/>
      <w:szCs w:val="2"/>
    </w:rPr>
  </w:style>
  <w:style w:type="character" w:customStyle="1" w:styleId="Small">
    <w:name w:val="Small"/>
    <w:basedOn w:val="DefaultParagraphFont"/>
    <w:rsid w:val="00B54FD4"/>
    <w:rPr>
      <w:sz w:val="16"/>
    </w:rPr>
  </w:style>
  <w:style w:type="paragraph" w:customStyle="1" w:styleId="WideTable">
    <w:name w:val="Wide Table"/>
    <w:basedOn w:val="Normal"/>
    <w:rsid w:val="00B54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FD4"/>
  </w:style>
  <w:style w:type="paragraph" w:styleId="Quote">
    <w:name w:val="Quote"/>
    <w:basedOn w:val="Heading1"/>
    <w:link w:val="QuoteChar"/>
    <w:qFormat/>
    <w:rsid w:val="00B54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FD4"/>
    <w:pPr>
      <w:pageBreakBefore/>
    </w:pPr>
  </w:style>
  <w:style w:type="paragraph" w:customStyle="1" w:styleId="Border">
    <w:name w:val="Border"/>
    <w:basedOn w:val="Normal"/>
    <w:qFormat/>
    <w:rsid w:val="00B54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FD4"/>
    <w:rPr>
      <w:u w:val="single"/>
    </w:rPr>
  </w:style>
  <w:style w:type="character" w:customStyle="1" w:styleId="BoldandItalics">
    <w:name w:val="Bold and Italics"/>
    <w:qFormat/>
    <w:rsid w:val="00B54FD4"/>
    <w:rPr>
      <w:b/>
      <w:i/>
      <w:u w:val="none"/>
    </w:rPr>
  </w:style>
  <w:style w:type="paragraph" w:styleId="BalloonText">
    <w:name w:val="Balloon Text"/>
    <w:basedOn w:val="Normal"/>
    <w:link w:val="BalloonTextChar"/>
    <w:rsid w:val="00B54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FD4"/>
    <w:pPr>
      <w:spacing w:before="0" w:after="0"/>
    </w:pPr>
  </w:style>
  <w:style w:type="paragraph" w:customStyle="1" w:styleId="BodyTextBold">
    <w:name w:val="Body Text Bold"/>
    <w:basedOn w:val="BodyText"/>
    <w:qFormat/>
    <w:rsid w:val="00B54FD4"/>
    <w:rPr>
      <w:b/>
    </w:rPr>
  </w:style>
  <w:style w:type="character" w:styleId="Hyperlink">
    <w:name w:val="Hyperlink"/>
    <w:basedOn w:val="DefaultParagraphFont"/>
    <w:uiPriority w:val="99"/>
    <w:unhideWhenUsed/>
    <w:rsid w:val="00B22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5843</Characters>
  <Application>Microsoft Office Word</Application>
  <DocSecurity>0</DocSecurity>
  <Lines>208</Lines>
  <Paragraphs>129</Paragraphs>
  <ScaleCrop>false</ScaleCrop>
  <Company>Author-it Software Corporation Ltd.</Company>
  <LinksUpToDate>false</LinksUpToDate>
  <CharactersWithSpaces>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CUAIND502 Maintain and apply creative arts industry knowledge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