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93D" w:rsidP="009F1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CUAIND501 Apply music industry knowledge</w:t>
      </w:r>
      <w:r>
        <w:fldChar w:fldCharType="end"/>
      </w:r>
    </w:p>
    <w:p w:rsidR="009F193D" w:rsidP="009F193D">
      <w:pPr>
        <w:pStyle w:val="Version"/>
        <w:sectPr w:rsidSect="00154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D44" w:rsidP="00154D44">
      <w:pPr>
        <w:pStyle w:val="SuperHeading"/>
      </w:pPr>
      <w:r w:rsidRPr="00154D44">
        <w:t>CUAIND501 Apply music industry knowledge</w:t>
      </w:r>
    </w:p>
    <w:p w:rsidR="00000000" w:rsidRPr="00154D44" w:rsidP="00154D44">
      <w:pPr>
        <w:pStyle w:val="Heading1"/>
      </w:pPr>
      <w:bookmarkStart w:id="1" w:name="O_796982"/>
      <w:bookmarkEnd w:id="1"/>
      <w:r w:rsidRPr="00154D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rPr>
                <w:rStyle w:val="SpecialBold"/>
              </w:rPr>
              <w:t>Comments</w:t>
            </w:r>
          </w:p>
        </w:tc>
      </w:tr>
      <w:tr w:rsidTr="0015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This version first released with CUA Creative Arts and Culture Training Package version 2.0.</w:t>
            </w:r>
          </w:p>
        </w:tc>
      </w:tr>
    </w:tbl>
    <w:p w:rsidR="00000000" w:rsidRPr="00154D44" w:rsidP="00154D44">
      <w:pPr>
        <w:pStyle w:val="BodyText"/>
      </w:pPr>
    </w:p>
    <w:p w:rsidR="00000000" w:rsidRPr="00154D44" w:rsidP="00154D44">
      <w:pPr>
        <w:pStyle w:val="AllowPageBreak"/>
      </w:pPr>
    </w:p>
    <w:p w:rsidR="00000000" w:rsidRPr="00154D44" w:rsidP="00154D44">
      <w:pPr>
        <w:pStyle w:val="Heading1"/>
      </w:pPr>
      <w:bookmarkStart w:id="2" w:name="O_796983"/>
      <w:bookmarkEnd w:id="2"/>
      <w:r w:rsidRPr="00154D44">
        <w:t>Application</w:t>
      </w:r>
    </w:p>
    <w:p w:rsidR="00000000" w:rsidRPr="00154D44" w:rsidP="009F193D">
      <w:pPr>
        <w:pStyle w:val="BodyText"/>
      </w:pPr>
      <w:r w:rsidRPr="00154D44">
        <w:t>This unit describes the skills and knowledge required to apply in-depth knowledge o</w:t>
      </w:r>
      <w:r w:rsidRPr="00154D44">
        <w:t>f the music industry to a range of work situations.</w:t>
      </w:r>
    </w:p>
    <w:p w:rsidR="00000000" w:rsidRPr="00154D44" w:rsidP="009F193D">
      <w:pPr>
        <w:pStyle w:val="BodyText"/>
      </w:pPr>
      <w:r w:rsidRPr="00154D44">
        <w:t>It applies to individuals working in fields including performance, composition and music teaching, business and technical production.</w:t>
      </w:r>
    </w:p>
    <w:p w:rsidR="00000000" w:rsidRPr="00154D44" w:rsidP="009F193D">
      <w:pPr>
        <w:pStyle w:val="BodyText"/>
      </w:pPr>
      <w:r w:rsidRPr="00154D44">
        <w:t>No licensing, legislative or certification requirements apply to thi</w:t>
      </w:r>
      <w:r w:rsidRPr="00154D44">
        <w:t>s unit at the time of publication.</w:t>
      </w:r>
    </w:p>
    <w:p w:rsidR="00000000" w:rsidRPr="00154D44" w:rsidP="00154D44">
      <w:pPr>
        <w:pStyle w:val="Heading1"/>
      </w:pPr>
      <w:bookmarkStart w:id="3" w:name="O_796986"/>
      <w:bookmarkEnd w:id="3"/>
      <w:r w:rsidRPr="00154D44">
        <w:t>Unit Sector</w:t>
      </w:r>
    </w:p>
    <w:p w:rsidR="00000000" w:rsidRPr="00154D44" w:rsidP="009F193D">
      <w:pPr>
        <w:pStyle w:val="BodyText"/>
      </w:pPr>
      <w:r w:rsidRPr="00154D44">
        <w:t xml:space="preserve">Industry capability - industry context </w:t>
      </w:r>
    </w:p>
    <w:p w:rsidR="00000000" w:rsidRPr="00154D44" w:rsidP="00154D44">
      <w:pPr>
        <w:pStyle w:val="Heading1"/>
      </w:pPr>
      <w:bookmarkStart w:id="4" w:name="O_796987"/>
      <w:bookmarkEnd w:id="4"/>
      <w:r w:rsidRPr="00154D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54D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rPr>
                <w:rStyle w:val="SpecialBold"/>
              </w:rPr>
              <w:t>PERFORMANCE CRITERIA</w:t>
            </w:r>
          </w:p>
        </w:tc>
      </w:tr>
      <w:tr w:rsidTr="00154D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4D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1. Research and apply industry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1.1 Identify areas of music industry relevant to own professional practice in consultation with appropriate people</w:t>
            </w:r>
          </w:p>
          <w:p w:rsidR="00000000" w:rsidRPr="00154D44" w:rsidP="00154D44">
            <w:pPr>
              <w:pStyle w:val="BodyText"/>
            </w:pPr>
            <w:r w:rsidRPr="00154D44">
              <w:t>1</w:t>
            </w:r>
            <w:r w:rsidRPr="00154D44">
              <w:t>.2 Use appropriate sources of information to develop industry knowledge to inform own professional practice</w:t>
            </w:r>
          </w:p>
          <w:p w:rsidR="00000000" w:rsidRPr="00154D44" w:rsidP="00154D44">
            <w:pPr>
              <w:pStyle w:val="BodyText"/>
            </w:pPr>
            <w:r w:rsidRPr="00154D44">
              <w:t>1.3 Analyse selected genres or styles of music for artistic qualities and commercial opportunities</w:t>
            </w:r>
          </w:p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1.4 Apply music industry knowledge to predict tre</w:t>
            </w:r>
            <w:r w:rsidRPr="00154D44">
              <w:t>nds in the music industry</w:t>
            </w:r>
          </w:p>
        </w:tc>
      </w:tr>
      <w:tr w:rsidTr="00154D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2.Maintain industry networks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2.1 Participate in artistic and professional associations to maintain and inform industry knowledge and cultivate artistic judgement skills</w:t>
            </w:r>
          </w:p>
          <w:p w:rsidR="00000000" w:rsidRPr="00154D44" w:rsidP="00154D44">
            <w:pPr>
              <w:pStyle w:val="BodyText"/>
            </w:pPr>
            <w:r w:rsidRPr="00154D44">
              <w:t>2.2 Use strategies to establish and maintain relationships with industry contacts to keep up-to-date with artistic and commercial issues</w:t>
            </w:r>
          </w:p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2.3 Record details of networking activities and the benefits gained from participation</w:t>
            </w:r>
          </w:p>
        </w:tc>
      </w:tr>
      <w:tr w:rsidTr="00154D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3. Enhance professional practic</w:t>
            </w:r>
            <w:r w:rsidRPr="00154D44">
              <w:t xml:space="preserve">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3.1 Assess and evaluate own artistic judgement and music industry  knowledge against professional practice requirements</w:t>
            </w:r>
          </w:p>
          <w:p w:rsidR="00000000" w:rsidRPr="00154D44" w:rsidP="00154D44">
            <w:pPr>
              <w:pStyle w:val="BodyText"/>
            </w:pPr>
            <w:r w:rsidRPr="00154D44">
              <w:t>3.2 Seek input from others to identify deficits in artistic judgment and music industry knowledge</w:t>
            </w:r>
          </w:p>
          <w:p w:rsidR="00000000" w:rsidRPr="00154D44" w:rsidP="00154D44">
            <w:pPr>
              <w:pStyle w:val="BodyText"/>
            </w:pPr>
            <w:r w:rsidRPr="00154D44">
              <w:t>3.3 Identify and participate in pro</w:t>
            </w:r>
            <w:r w:rsidRPr="00154D44">
              <w:t>fessional development activities to address deficits and consolidate artistic judgement and music industry knowledge</w:t>
            </w:r>
          </w:p>
          <w:p w:rsidR="00000000" w:rsidRPr="00154D44" w:rsidP="00154D44">
            <w:pPr>
              <w:pStyle w:val="BodyText"/>
            </w:pPr>
            <w:r w:rsidRPr="00154D44">
              <w:t>3.4 Apply music industry knowledge to formulate artistic and commercial outcomes relevant to own professional practice</w:t>
            </w:r>
          </w:p>
        </w:tc>
      </w:tr>
    </w:tbl>
    <w:p w:rsidR="00000000" w:rsidRPr="00154D44" w:rsidP="00154D44">
      <w:pPr>
        <w:pStyle w:val="BodyText"/>
      </w:pPr>
    </w:p>
    <w:p w:rsidR="00000000" w:rsidRPr="00154D44" w:rsidP="00154D44">
      <w:pPr>
        <w:pStyle w:val="AllowPageBreak"/>
      </w:pPr>
    </w:p>
    <w:p w:rsidR="00000000" w:rsidRPr="00154D44" w:rsidP="00154D44">
      <w:pPr>
        <w:pStyle w:val="Heading1"/>
      </w:pPr>
      <w:bookmarkStart w:id="5" w:name="O_796988"/>
      <w:bookmarkEnd w:id="5"/>
      <w:r w:rsidRPr="00154D44">
        <w:t>F</w:t>
      </w:r>
      <w:r w:rsidRPr="00154D44">
        <w:t>oundation Skills</w:t>
      </w:r>
    </w:p>
    <w:p w:rsidR="00000000" w:rsidRPr="009F193D" w:rsidP="009F193D">
      <w:pPr>
        <w:pStyle w:val="BodyText"/>
        <w:rPr>
          <w:i/>
        </w:rPr>
      </w:pPr>
      <w:r w:rsidRPr="009F19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54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rPr>
                <w:rStyle w:val="SpecialBold"/>
              </w:rPr>
              <w:t>Description</w:t>
            </w:r>
          </w:p>
        </w:tc>
      </w:tr>
      <w:tr w:rsidTr="00154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2.1, 2.2, 3.3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ListBullet"/>
              <w:rPr>
                <w:lang w:val="en-NZ"/>
              </w:rPr>
            </w:pPr>
            <w:r w:rsidRPr="00154D44">
              <w:t>Identifies and uses strategies to improve own knowledge</w:t>
            </w:r>
          </w:p>
        </w:tc>
      </w:tr>
      <w:tr w:rsidTr="00154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ListBullet"/>
              <w:rPr>
                <w:lang w:val="en-NZ"/>
              </w:rPr>
            </w:pPr>
            <w:r w:rsidRPr="00154D44">
              <w:t>Analyse information to investigate different areas of music and remain current with trends</w:t>
            </w:r>
          </w:p>
        </w:tc>
      </w:tr>
      <w:tr w:rsidTr="00154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ListBullet"/>
              <w:rPr>
                <w:lang w:val="en-NZ"/>
              </w:rPr>
            </w:pPr>
            <w:r w:rsidRPr="00154D44">
              <w:t>Summarises information using appropriate language and format</w:t>
            </w:r>
          </w:p>
        </w:tc>
      </w:tr>
      <w:tr w:rsidTr="00154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Oral Communica</w:t>
            </w:r>
            <w:r w:rsidRPr="00154D44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1.1, 2.1, 2.2, 3.2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ListBullet"/>
            </w:pPr>
            <w:r w:rsidRPr="00154D44">
              <w:t>Participates in discussions using appropriate terminology to seek feedback and share information</w:t>
            </w:r>
          </w:p>
          <w:p w:rsidR="00000000" w:rsidP="00154D44">
            <w:pPr>
              <w:pStyle w:val="ListBullet"/>
              <w:rPr>
                <w:lang w:val="en-NZ"/>
              </w:rPr>
            </w:pPr>
            <w:r w:rsidRPr="00154D44">
              <w:t>Uses listening and questioning skills to clarify understanding</w:t>
            </w:r>
          </w:p>
        </w:tc>
      </w:tr>
      <w:tr w:rsidTr="00154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1.1, 2.1, 2.2, 3.2, 3.3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ListBullet"/>
              <w:rPr>
                <w:lang w:val="en-NZ"/>
              </w:rPr>
            </w:pPr>
            <w:r w:rsidRPr="00154D44">
              <w:t>Works collaboratively to build understanding of industry and cultivate relationships and networks</w:t>
            </w:r>
          </w:p>
        </w:tc>
      </w:tr>
      <w:tr w:rsidTr="00154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1.1, 1.2, 3.2, 3.4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ListBullet"/>
            </w:pPr>
            <w:r w:rsidRPr="00154D44">
              <w:t>Sets targets and implements tasks required to achieve them</w:t>
            </w:r>
          </w:p>
          <w:p w:rsidR="00000000" w:rsidRPr="00154D44" w:rsidP="00154D44">
            <w:pPr>
              <w:pStyle w:val="ListBullet"/>
            </w:pPr>
            <w:r w:rsidRPr="00154D44">
              <w:t>Systematically sources and analyses information about trends</w:t>
            </w:r>
            <w:r w:rsidRPr="00154D44">
              <w:t xml:space="preserve"> to inform judgements</w:t>
            </w:r>
          </w:p>
        </w:tc>
      </w:tr>
    </w:tbl>
    <w:p w:rsidR="00000000" w:rsidRPr="00154D44" w:rsidP="00154D44">
      <w:pPr>
        <w:pStyle w:val="BodyText"/>
      </w:pPr>
    </w:p>
    <w:p w:rsidR="00000000" w:rsidRPr="00154D44" w:rsidP="00154D44">
      <w:pPr>
        <w:pStyle w:val="AllowPageBreak"/>
      </w:pPr>
    </w:p>
    <w:p w:rsidR="00000000" w:rsidRPr="00154D44" w:rsidP="00154D44">
      <w:pPr>
        <w:pStyle w:val="Heading1"/>
      </w:pPr>
      <w:bookmarkStart w:id="6" w:name="O_796990"/>
      <w:bookmarkEnd w:id="6"/>
      <w:r w:rsidRPr="00154D4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154D4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 xml:space="preserve">Code and title </w:t>
            </w:r>
          </w:p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Code and title</w:t>
            </w:r>
          </w:p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rPr>
                <w:rStyle w:val="SpecialBold"/>
              </w:rPr>
              <w:t>Equivalence status</w:t>
            </w:r>
          </w:p>
        </w:tc>
      </w:tr>
      <w:tr w:rsidTr="00154D4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 xml:space="preserve">CUAIND501 apply music industry knowledge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CUSIND501A apply music knowledge and artistic judgement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Updated to meet Standards for Training Packages.</w:t>
            </w:r>
          </w:p>
          <w:p w:rsidR="00000000" w:rsidRPr="00154D44" w:rsidP="00154D44">
            <w:pPr>
              <w:pStyle w:val="BodyText"/>
            </w:pPr>
            <w:r w:rsidRPr="00154D44">
              <w:t>Renamed to reflect industry practice.</w:t>
            </w:r>
          </w:p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Minor edits to clarify intent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Equivalent unit</w:t>
            </w:r>
          </w:p>
        </w:tc>
      </w:tr>
    </w:tbl>
    <w:p w:rsidR="009F193D" w:rsidP="00154D44">
      <w:pPr>
        <w:pStyle w:val="BodyText"/>
      </w:pPr>
    </w:p>
    <w:p w:rsidR="009F193D" w:rsidP="00154D44">
      <w:pPr>
        <w:pStyle w:val="BodyText"/>
      </w:pPr>
    </w:p>
    <w:p w:rsidR="00000000" w:rsidRPr="00154D44" w:rsidP="00154D44">
      <w:pPr>
        <w:pStyle w:val="Heading1"/>
      </w:pPr>
      <w:bookmarkStart w:id="7" w:name="O_796997"/>
      <w:bookmarkEnd w:id="7"/>
      <w:r w:rsidRPr="00154D44">
        <w:t>Links</w:t>
      </w:r>
    </w:p>
    <w:p w:rsidR="00000000" w:rsidRPr="00154D44" w:rsidP="009F193D">
      <w:pPr>
        <w:pStyle w:val="BodyText"/>
      </w:pPr>
      <w:r w:rsidRPr="00154D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67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4D44" w:rsidP="009F193D">
      <w:pPr>
        <w:pStyle w:val="BodyText"/>
        <w:sectPr w:rsidSect="00154D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4D44" w:rsidP="00154D44">
      <w:pPr>
        <w:pStyle w:val="SuperHeading"/>
      </w:pPr>
      <w:r w:rsidRPr="00154D44">
        <w:t xml:space="preserve">Assessment </w:t>
      </w:r>
      <w:r w:rsidRPr="00154D44">
        <w:t>Requirements for CUAIND501 Apply music industry knowledge</w:t>
      </w:r>
    </w:p>
    <w:p w:rsidR="00000000" w:rsidRPr="00154D44" w:rsidP="00154D44">
      <w:pPr>
        <w:pStyle w:val="Heading1"/>
      </w:pPr>
      <w:bookmarkStart w:id="8" w:name="O_796992"/>
      <w:bookmarkEnd w:id="8"/>
      <w:r w:rsidRPr="00154D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rPr>
                <w:rStyle w:val="SpecialBold"/>
              </w:rPr>
              <w:t>Comments</w:t>
            </w:r>
          </w:p>
        </w:tc>
      </w:tr>
      <w:tr w:rsidTr="0015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44">
            <w:pPr>
              <w:pStyle w:val="BodyText"/>
              <w:rPr>
                <w:lang w:val="en-NZ"/>
              </w:rPr>
            </w:pPr>
            <w:r w:rsidRPr="00154D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44" w:rsidP="00154D44">
            <w:pPr>
              <w:pStyle w:val="BodyText"/>
            </w:pPr>
            <w:r w:rsidRPr="00154D44">
              <w:t>This version first released with CUA Creative Arts and Culture Training Package version 2.0.</w:t>
            </w:r>
          </w:p>
        </w:tc>
      </w:tr>
    </w:tbl>
    <w:p w:rsidR="00000000" w:rsidRPr="00154D44" w:rsidP="00154D44">
      <w:pPr>
        <w:pStyle w:val="BodyText"/>
      </w:pPr>
    </w:p>
    <w:p w:rsidR="00000000" w:rsidRPr="00154D44" w:rsidP="00154D44">
      <w:pPr>
        <w:pStyle w:val="AllowPageBreak"/>
      </w:pPr>
    </w:p>
    <w:p w:rsidR="00000000" w:rsidRPr="00154D44" w:rsidP="00154D44">
      <w:pPr>
        <w:pStyle w:val="Heading1"/>
      </w:pPr>
      <w:bookmarkStart w:id="9" w:name="O_796993"/>
      <w:bookmarkEnd w:id="9"/>
      <w:r w:rsidRPr="00154D44">
        <w:t>Performance Evidence</w:t>
      </w:r>
    </w:p>
    <w:p w:rsidR="00000000" w:rsidRPr="00154D44" w:rsidP="009F193D">
      <w:pPr>
        <w:pStyle w:val="BodyText"/>
      </w:pPr>
      <w:r w:rsidRPr="00154D44">
        <w:t>Evidence of the ability to:</w:t>
      </w:r>
    </w:p>
    <w:p w:rsidR="00000000" w:rsidRPr="00154D44" w:rsidP="00154D44">
      <w:pPr>
        <w:pStyle w:val="ListBullet"/>
      </w:pPr>
      <w:r w:rsidRPr="00154D44">
        <w:t>research information to build industry knowledge and predict music trends</w:t>
      </w:r>
    </w:p>
    <w:p w:rsidR="00000000" w:rsidRPr="00154D44" w:rsidP="00154D44">
      <w:pPr>
        <w:pStyle w:val="ListBullet"/>
      </w:pPr>
      <w:r w:rsidRPr="00154D44">
        <w:t>set artistic and commercial outcomes relevant to own professional practice</w:t>
      </w:r>
    </w:p>
    <w:p w:rsidR="00000000" w:rsidRPr="00154D44" w:rsidP="00154D44">
      <w:pPr>
        <w:pStyle w:val="ListBullet"/>
      </w:pPr>
      <w:r w:rsidRPr="00154D44">
        <w:t>analyse and critique music for artistic and commercial qualities</w:t>
      </w:r>
    </w:p>
    <w:p w:rsidR="00000000" w:rsidRPr="00154D44" w:rsidP="00154D44">
      <w:pPr>
        <w:pStyle w:val="ListBullet"/>
      </w:pPr>
      <w:r w:rsidRPr="00154D44">
        <w:t>record detail</w:t>
      </w:r>
      <w:r w:rsidRPr="00154D44">
        <w:t>s of opportunities used to cultivate and maintain industry contacts</w:t>
      </w:r>
    </w:p>
    <w:p w:rsidR="00000000" w:rsidRPr="00154D44" w:rsidP="00154D44">
      <w:pPr>
        <w:pStyle w:val="ListBullet"/>
      </w:pPr>
      <w:r w:rsidRPr="00154D44">
        <w:t>participate in professional development activities to enhance own knowledge and artistic judgement skills.</w:t>
      </w:r>
    </w:p>
    <w:p w:rsidR="00000000" w:rsidRPr="00154D44" w:rsidP="00154D44">
      <w:pPr>
        <w:pStyle w:val="BodyText"/>
      </w:pPr>
    </w:p>
    <w:p w:rsidR="009F193D" w:rsidP="009F193D">
      <w:pPr>
        <w:pStyle w:val="BodyText"/>
      </w:pPr>
      <w:r w:rsidRPr="00154D44">
        <w:t>Note: If a specific volume or frequency is not stated, then evidence must be pro</w:t>
      </w:r>
      <w:r w:rsidRPr="00154D44">
        <w:t>vided at least once.</w:t>
      </w:r>
    </w:p>
    <w:p w:rsidR="00000000" w:rsidRPr="00154D44" w:rsidP="00154D44">
      <w:pPr>
        <w:pStyle w:val="Heading1"/>
      </w:pPr>
      <w:bookmarkStart w:id="10" w:name="O_796994"/>
      <w:bookmarkEnd w:id="10"/>
      <w:r w:rsidRPr="00154D44">
        <w:t>Knowledge Evidence</w:t>
      </w:r>
    </w:p>
    <w:p w:rsidR="00000000" w:rsidRPr="00154D44" w:rsidP="009F193D">
      <w:pPr>
        <w:pStyle w:val="BodyText"/>
      </w:pPr>
      <w:r w:rsidRPr="00154D44">
        <w:t>To complete the unit requirements safely and effectively, the individual must:</w:t>
      </w:r>
    </w:p>
    <w:p w:rsidR="00000000" w:rsidRPr="00154D44" w:rsidP="00154D44">
      <w:pPr>
        <w:pStyle w:val="ListBullet"/>
      </w:pPr>
      <w:r w:rsidRPr="00154D44">
        <w:t>identify sources of music industry information relevant to own professional practice</w:t>
      </w:r>
    </w:p>
    <w:p w:rsidR="00000000" w:rsidRPr="00154D44" w:rsidP="00154D44">
      <w:pPr>
        <w:pStyle w:val="ListBullet"/>
      </w:pPr>
      <w:r w:rsidRPr="00154D44">
        <w:t>describe genres and styles of music</w:t>
      </w:r>
    </w:p>
    <w:p w:rsidR="00000000" w:rsidRPr="00154D44" w:rsidP="00154D44">
      <w:pPr>
        <w:pStyle w:val="ListBullet"/>
      </w:pPr>
      <w:r w:rsidRPr="00154D44">
        <w:t>explain how to identify artistic qualities in music</w:t>
      </w:r>
    </w:p>
    <w:p w:rsidR="00000000" w:rsidRPr="00154D44" w:rsidP="00154D44">
      <w:pPr>
        <w:pStyle w:val="ListBullet"/>
      </w:pPr>
      <w:r w:rsidRPr="00154D44">
        <w:t>explain how to identify commercial opportunities in music</w:t>
      </w:r>
    </w:p>
    <w:p w:rsidR="00000000" w:rsidRPr="00154D44" w:rsidP="00154D44">
      <w:pPr>
        <w:pStyle w:val="ListBullet"/>
      </w:pPr>
      <w:r w:rsidRPr="00154D44">
        <w:t>explain the factors that influence trends in music</w:t>
      </w:r>
    </w:p>
    <w:p w:rsidR="00000000" w:rsidRPr="00154D44" w:rsidP="00154D44">
      <w:pPr>
        <w:pStyle w:val="ListBullet"/>
      </w:pPr>
      <w:r w:rsidRPr="00154D44">
        <w:t>describe the role of networking in enhancing professional p</w:t>
      </w:r>
      <w:r w:rsidRPr="00154D44">
        <w:t>ractice</w:t>
      </w:r>
    </w:p>
    <w:p w:rsidR="00000000" w:rsidRPr="00154D44" w:rsidP="00154D44">
      <w:pPr>
        <w:pStyle w:val="ListBullet"/>
      </w:pPr>
      <w:r w:rsidRPr="00154D44">
        <w:t>list and describe a range of professional development opportunities relevant to own practice.</w:t>
      </w:r>
    </w:p>
    <w:p w:rsidR="00000000" w:rsidRPr="00154D44" w:rsidP="00154D44">
      <w:pPr>
        <w:pStyle w:val="AllowPageBreak"/>
      </w:pPr>
    </w:p>
    <w:p w:rsidR="00000000" w:rsidRPr="00154D44" w:rsidP="00154D44">
      <w:pPr>
        <w:pStyle w:val="Heading1"/>
      </w:pPr>
      <w:bookmarkStart w:id="11" w:name="O_796995"/>
      <w:bookmarkEnd w:id="11"/>
      <w:r w:rsidRPr="00154D44">
        <w:t>Assessment Conditions</w:t>
      </w:r>
    </w:p>
    <w:p w:rsidR="00000000" w:rsidRPr="00154D44" w:rsidP="009F193D">
      <w:pPr>
        <w:pStyle w:val="BodyText"/>
      </w:pPr>
      <w:r w:rsidRPr="00154D44">
        <w:t>Assessment must be conducted in a safe environment where evidence gathered demonstrates consistent performance of t</w:t>
      </w:r>
      <w:r w:rsidRPr="00154D44">
        <w:t xml:space="preserve">ypical activities experienced in creative arts industry environments. The assessment environment must include access to: </w:t>
      </w:r>
    </w:p>
    <w:p w:rsidR="00000000" w:rsidRPr="00154D44" w:rsidP="00154D44">
      <w:pPr>
        <w:pStyle w:val="ListBullet"/>
      </w:pPr>
      <w:r w:rsidRPr="00154D44">
        <w:t>sources of relevant information</w:t>
      </w:r>
    </w:p>
    <w:p w:rsidR="00000000" w:rsidRPr="00154D44" w:rsidP="00154D44">
      <w:pPr>
        <w:pStyle w:val="ListBullet"/>
      </w:pPr>
      <w:r w:rsidRPr="00154D44">
        <w:t>environments for networking and interacting with others.</w:t>
      </w:r>
    </w:p>
    <w:p w:rsidR="00000000" w:rsidRPr="00154D44" w:rsidP="00154D44">
      <w:pPr>
        <w:pStyle w:val="BodyText"/>
      </w:pPr>
    </w:p>
    <w:p w:rsidR="009F193D" w:rsidP="009F193D">
      <w:pPr>
        <w:pStyle w:val="BodyText"/>
      </w:pPr>
      <w:r w:rsidRPr="00154D44">
        <w:t>Assessors of this unit must satisfy the req</w:t>
      </w:r>
      <w:r w:rsidRPr="00154D44">
        <w:t>uirements for assessors in applicable vocational educational and training legislation, frameworks and/or standards.</w:t>
      </w:r>
    </w:p>
    <w:p w:rsidR="00000000" w:rsidRPr="00154D44" w:rsidP="00154D44">
      <w:pPr>
        <w:pStyle w:val="Heading1"/>
      </w:pPr>
      <w:bookmarkStart w:id="12" w:name="O_796998"/>
      <w:bookmarkEnd w:id="12"/>
      <w:r w:rsidRPr="00154D44">
        <w:t>Links</w:t>
      </w:r>
    </w:p>
    <w:p w:rsidR="00000000" w:rsidRPr="00154D44" w:rsidP="009F193D">
      <w:pPr>
        <w:pStyle w:val="BodyText"/>
      </w:pPr>
      <w:r w:rsidRPr="00154D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67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4D44" w:rsidP="00154D44"/>
    <w:sectPr w:rsidSect="00154D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44" w:rsidRPr="009F193D" w:rsidP="009F1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3D" w:rsidP="00154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93D" w:rsidP="00154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F193D" w:rsidP="00154D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44" w:rsidP="00154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193D">
      <w:t>Approved</w:t>
    </w:r>
    <w:r w:rsidR="009F19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19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193D">
      <w:rPr>
        <w:noProof/>
      </w:rPr>
      <w:t>4</w:t>
    </w:r>
    <w:r>
      <w:rPr>
        <w:noProof/>
      </w:rPr>
      <w:fldChar w:fldCharType="end"/>
    </w:r>
  </w:p>
  <w:p w:rsidR="00154D44" w:rsidP="00154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19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193D">
      <w:t>Service and Creative Skills Australia</w:t>
    </w:r>
    <w:r w:rsidR="009F193D">
      <w:fldChar w:fldCharType="end"/>
    </w:r>
  </w:p>
  <w:p w:rsidR="00154D44" w:rsidP="00154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D44" w:rsidRPr="009F193D" w:rsidP="009F1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3D" w:rsidRPr="002D2AF8" w:rsidP="00154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CUAIND501 Apply music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193D" w:rsidP="00154D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44" w:rsidRPr="002D2AF8" w:rsidP="00154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193D">
      <w:t>CUAIND501 Apply music industry knowledge</w:t>
    </w:r>
    <w:r w:rsidR="009F19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193D">
      <w:rPr>
        <w:noProof/>
      </w:rPr>
      <w:t>2 March 2025</w:t>
    </w:r>
    <w:r>
      <w:fldChar w:fldCharType="end"/>
    </w:r>
  </w:p>
  <w:p w:rsidR="00154D44" w:rsidP="00154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C06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50B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D44"/>
  </w:style>
  <w:style w:type="character" w:customStyle="1" w:styleId="Heading1Char">
    <w:name w:val="Heading 1 Char"/>
    <w:basedOn w:val="DefaultParagraphFont"/>
    <w:link w:val="Heading1"/>
    <w:rsid w:val="00154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D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D44"/>
    <w:rPr>
      <w:b/>
      <w:spacing w:val="0"/>
    </w:rPr>
  </w:style>
  <w:style w:type="character" w:styleId="Emphasis">
    <w:name w:val="Emphasis"/>
    <w:basedOn w:val="DefaultParagraphFont"/>
    <w:qFormat/>
    <w:rsid w:val="00154D44"/>
    <w:rPr>
      <w:i/>
    </w:rPr>
  </w:style>
  <w:style w:type="paragraph" w:customStyle="1" w:styleId="SuperHeading">
    <w:name w:val="SuperHeading"/>
    <w:basedOn w:val="Normal"/>
    <w:rsid w:val="00154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D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D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4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D44"/>
  </w:style>
  <w:style w:type="paragraph" w:styleId="TableofFigures">
    <w:name w:val="table of figures"/>
    <w:basedOn w:val="Normal"/>
    <w:next w:val="Normal"/>
    <w:semiHidden/>
    <w:rsid w:val="00154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D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4D44"/>
    <w:rPr>
      <w:rFonts w:ascii="Wingdings" w:hAnsi="Wingdings"/>
    </w:rPr>
  </w:style>
  <w:style w:type="paragraph" w:customStyle="1" w:styleId="TableHeading">
    <w:name w:val="Table Heading"/>
    <w:basedOn w:val="HeadingBase"/>
    <w:rsid w:val="00154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D44"/>
    <w:rPr>
      <w:color w:val="0033CC"/>
      <w:u w:val="none"/>
    </w:rPr>
  </w:style>
  <w:style w:type="paragraph" w:customStyle="1" w:styleId="BodyTextRight">
    <w:name w:val="Body Text Right"/>
    <w:basedOn w:val="BodyText"/>
    <w:rsid w:val="00154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D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D44"/>
    <w:rPr>
      <w:sz w:val="32"/>
    </w:rPr>
  </w:style>
  <w:style w:type="paragraph" w:customStyle="1" w:styleId="HeadingProcedure">
    <w:name w:val="Heading Procedure"/>
    <w:basedOn w:val="HeadingBase"/>
    <w:next w:val="Normal"/>
    <w:rsid w:val="00154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D44"/>
    <w:pPr>
      <w:spacing w:before="60" w:after="60"/>
    </w:pPr>
  </w:style>
  <w:style w:type="paragraph" w:styleId="ListContinue">
    <w:name w:val="List Continue"/>
    <w:basedOn w:val="List"/>
    <w:rsid w:val="00154D44"/>
    <w:pPr>
      <w:ind w:firstLine="0"/>
    </w:pPr>
  </w:style>
  <w:style w:type="paragraph" w:customStyle="1" w:styleId="ListNote">
    <w:name w:val="List Note"/>
    <w:basedOn w:val="List"/>
    <w:rsid w:val="00154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D44"/>
    <w:rPr>
      <w:rFonts w:ascii="Courier New" w:hAnsi="Courier New"/>
    </w:rPr>
  </w:style>
  <w:style w:type="paragraph" w:customStyle="1" w:styleId="NoteBullet">
    <w:name w:val="Note Bullet"/>
    <w:basedOn w:val="Note"/>
    <w:rsid w:val="00154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D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D44"/>
    <w:rPr>
      <w:b/>
      <w:smallCaps/>
    </w:rPr>
  </w:style>
  <w:style w:type="paragraph" w:customStyle="1" w:styleId="TableListNumber">
    <w:name w:val="Table List Number"/>
    <w:basedOn w:val="ListNumber"/>
    <w:rsid w:val="00154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D44"/>
    <w:pPr>
      <w:numPr>
        <w:numId w:val="8"/>
      </w:numPr>
    </w:pPr>
  </w:style>
  <w:style w:type="paragraph" w:customStyle="1" w:styleId="ListAlpha2">
    <w:name w:val="List Alpha 2"/>
    <w:basedOn w:val="List2"/>
    <w:rsid w:val="00154D44"/>
    <w:pPr>
      <w:numPr>
        <w:numId w:val="7"/>
      </w:numPr>
    </w:pPr>
  </w:style>
  <w:style w:type="paragraph" w:styleId="List2">
    <w:name w:val="List 2"/>
    <w:basedOn w:val="BodyText"/>
    <w:rsid w:val="00154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D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D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D44"/>
    <w:pPr>
      <w:numPr>
        <w:numId w:val="3"/>
      </w:numPr>
    </w:pPr>
  </w:style>
  <w:style w:type="paragraph" w:styleId="ListContinue2">
    <w:name w:val="List Continue 2"/>
    <w:basedOn w:val="List2"/>
    <w:rsid w:val="00154D44"/>
    <w:pPr>
      <w:ind w:firstLine="0"/>
    </w:pPr>
  </w:style>
  <w:style w:type="paragraph" w:styleId="ListContinue3">
    <w:name w:val="List Continue 3"/>
    <w:basedOn w:val="List3"/>
    <w:rsid w:val="00154D44"/>
    <w:pPr>
      <w:ind w:left="1021" w:firstLine="0"/>
    </w:pPr>
  </w:style>
  <w:style w:type="paragraph" w:styleId="ListContinue4">
    <w:name w:val="List Continue 4"/>
    <w:basedOn w:val="List4"/>
    <w:rsid w:val="00154D44"/>
    <w:pPr>
      <w:ind w:firstLine="0"/>
    </w:pPr>
  </w:style>
  <w:style w:type="paragraph" w:styleId="ListContinue5">
    <w:name w:val="List Continue 5"/>
    <w:basedOn w:val="List5"/>
    <w:rsid w:val="00154D44"/>
    <w:pPr>
      <w:ind w:firstLine="0"/>
    </w:pPr>
  </w:style>
  <w:style w:type="paragraph" w:styleId="ListNumber3">
    <w:name w:val="List Number 3"/>
    <w:basedOn w:val="List3"/>
    <w:rsid w:val="00154D44"/>
    <w:pPr>
      <w:numPr>
        <w:numId w:val="4"/>
      </w:numPr>
    </w:pPr>
  </w:style>
  <w:style w:type="paragraph" w:styleId="ListNumber4">
    <w:name w:val="List Number 4"/>
    <w:basedOn w:val="List4"/>
    <w:rsid w:val="00154D44"/>
    <w:pPr>
      <w:numPr>
        <w:numId w:val="5"/>
      </w:numPr>
    </w:pPr>
  </w:style>
  <w:style w:type="paragraph" w:styleId="ListNumber5">
    <w:name w:val="List Number 5"/>
    <w:basedOn w:val="List5"/>
    <w:rsid w:val="00154D44"/>
    <w:pPr>
      <w:numPr>
        <w:numId w:val="6"/>
      </w:numPr>
    </w:pPr>
  </w:style>
  <w:style w:type="paragraph" w:styleId="BlockText">
    <w:name w:val="Block Text"/>
    <w:basedOn w:val="Normal"/>
    <w:rsid w:val="00154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D44"/>
    <w:rPr>
      <w:sz w:val="16"/>
      <w:vertAlign w:val="superscript"/>
    </w:rPr>
  </w:style>
  <w:style w:type="character" w:customStyle="1" w:styleId="Symbols">
    <w:name w:val="Symbols"/>
    <w:basedOn w:val="DefaultParagraphFont"/>
    <w:rsid w:val="00154D44"/>
    <w:rPr>
      <w:rFonts w:ascii="Symbol" w:hAnsi="Symbol"/>
    </w:rPr>
  </w:style>
  <w:style w:type="character" w:customStyle="1" w:styleId="MenuOptions">
    <w:name w:val="Menu Options"/>
    <w:basedOn w:val="DefaultParagraphFont"/>
    <w:rsid w:val="00154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D44"/>
    <w:rPr>
      <w:b/>
    </w:rPr>
  </w:style>
  <w:style w:type="character" w:customStyle="1" w:styleId="Underlined">
    <w:name w:val="Underlined"/>
    <w:basedOn w:val="DefaultParagraphFont"/>
    <w:rsid w:val="00154D44"/>
    <w:rPr>
      <w:u w:val="single"/>
    </w:rPr>
  </w:style>
  <w:style w:type="paragraph" w:customStyle="1" w:styleId="TableBodyTextRight">
    <w:name w:val="Table Body Text Right"/>
    <w:basedOn w:val="TableBodyText"/>
    <w:rsid w:val="00154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D44"/>
    <w:rPr>
      <w:sz w:val="18"/>
    </w:rPr>
  </w:style>
  <w:style w:type="paragraph" w:customStyle="1" w:styleId="BodySmallRight">
    <w:name w:val="Body Small Right"/>
    <w:basedOn w:val="BodyTextRight"/>
    <w:rsid w:val="00154D44"/>
    <w:rPr>
      <w:sz w:val="18"/>
      <w:szCs w:val="18"/>
    </w:rPr>
  </w:style>
  <w:style w:type="paragraph" w:customStyle="1" w:styleId="MarginEdition">
    <w:name w:val="Margin Edition"/>
    <w:basedOn w:val="MarginNote"/>
    <w:rsid w:val="00154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D44"/>
    <w:rPr>
      <w:sz w:val="2"/>
      <w:szCs w:val="2"/>
    </w:rPr>
  </w:style>
  <w:style w:type="character" w:customStyle="1" w:styleId="Small">
    <w:name w:val="Small"/>
    <w:basedOn w:val="DefaultParagraphFont"/>
    <w:rsid w:val="00154D44"/>
    <w:rPr>
      <w:sz w:val="16"/>
    </w:rPr>
  </w:style>
  <w:style w:type="paragraph" w:customStyle="1" w:styleId="WideTable">
    <w:name w:val="Wide Table"/>
    <w:basedOn w:val="Normal"/>
    <w:rsid w:val="00154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D44"/>
  </w:style>
  <w:style w:type="paragraph" w:styleId="Quote">
    <w:name w:val="Quote"/>
    <w:basedOn w:val="Heading1"/>
    <w:link w:val="QuoteChar"/>
    <w:qFormat/>
    <w:rsid w:val="00154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D44"/>
    <w:pPr>
      <w:pageBreakBefore/>
    </w:pPr>
  </w:style>
  <w:style w:type="paragraph" w:customStyle="1" w:styleId="Border">
    <w:name w:val="Border"/>
    <w:basedOn w:val="Normal"/>
    <w:qFormat/>
    <w:rsid w:val="00154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D44"/>
    <w:rPr>
      <w:u w:val="single"/>
    </w:rPr>
  </w:style>
  <w:style w:type="character" w:customStyle="1" w:styleId="BoldandItalics">
    <w:name w:val="Bold and Italics"/>
    <w:qFormat/>
    <w:rsid w:val="00154D44"/>
    <w:rPr>
      <w:b/>
      <w:i/>
      <w:u w:val="none"/>
    </w:rPr>
  </w:style>
  <w:style w:type="paragraph" w:styleId="BalloonText">
    <w:name w:val="Balloon Text"/>
    <w:basedOn w:val="Normal"/>
    <w:link w:val="BalloonTextChar"/>
    <w:rsid w:val="00154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D44"/>
    <w:pPr>
      <w:spacing w:before="0" w:after="0"/>
    </w:pPr>
  </w:style>
  <w:style w:type="paragraph" w:customStyle="1" w:styleId="BodyTextBold">
    <w:name w:val="Body Text Bold"/>
    <w:basedOn w:val="BodyText"/>
    <w:qFormat/>
    <w:rsid w:val="00154D44"/>
    <w:rPr>
      <w:b/>
    </w:rPr>
  </w:style>
  <w:style w:type="character" w:styleId="Hyperlink">
    <w:name w:val="Hyperlink"/>
    <w:basedOn w:val="DefaultParagraphFont"/>
    <w:uiPriority w:val="99"/>
    <w:unhideWhenUsed/>
    <w:rsid w:val="009F1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5201</Characters>
  <Application>Microsoft Office Word</Application>
  <DocSecurity>0</DocSecurity>
  <Lines>192</Lines>
  <Paragraphs>122</Paragraphs>
  <ScaleCrop>false</ScaleCrop>
  <Company>Author-it Software Corporation Ltd.</Company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CUAIND501 Apply music industry knowledge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2025-03-01T14:01:00Z</dcterms:created>
  <dcterms:modified xsi:type="dcterms:W3CDTF">2025-03-01T14:01:00Z</dcterms:modified>
</cp:coreProperties>
</file>