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2BA" w:rsidP="00B87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CUAIND402 Provide freelance services</w:t>
      </w:r>
      <w:r>
        <w:fldChar w:fldCharType="end"/>
      </w:r>
    </w:p>
    <w:p w:rsidR="00B872BA" w:rsidP="00B872BA">
      <w:pPr>
        <w:pStyle w:val="Version"/>
        <w:sectPr w:rsidSect="00AC3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59C" w:rsidP="00AC359C">
      <w:pPr>
        <w:pStyle w:val="SuperHeading"/>
      </w:pPr>
      <w:r w:rsidRPr="00AC359C">
        <w:t>CUAIND402 Provide freelance services</w:t>
      </w:r>
    </w:p>
    <w:p w:rsidR="00000000" w:rsidRPr="00AC359C" w:rsidP="00AC359C">
      <w:pPr>
        <w:pStyle w:val="Heading1"/>
      </w:pPr>
      <w:bookmarkStart w:id="1" w:name="O_796944"/>
      <w:bookmarkEnd w:id="1"/>
      <w:r w:rsidRPr="00AC3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rPr>
                <w:rStyle w:val="SpecialBold"/>
              </w:rPr>
              <w:t>Comments</w:t>
            </w:r>
          </w:p>
        </w:tc>
      </w:tr>
      <w:tr w:rsidTr="00AC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>This version first released with CUA Creative Arts and Culture Training Package version 2.0.</w:t>
            </w:r>
          </w:p>
        </w:tc>
      </w:tr>
    </w:tbl>
    <w:p w:rsidR="00000000" w:rsidRPr="00AC359C" w:rsidP="00AC359C">
      <w:pPr>
        <w:pStyle w:val="BodyText"/>
      </w:pPr>
    </w:p>
    <w:p w:rsidR="00000000" w:rsidRPr="00AC359C" w:rsidP="00AC359C">
      <w:pPr>
        <w:pStyle w:val="AllowPageBreak"/>
      </w:pPr>
    </w:p>
    <w:p w:rsidR="00000000" w:rsidRPr="00AC359C" w:rsidP="00AC359C">
      <w:pPr>
        <w:pStyle w:val="Heading1"/>
      </w:pPr>
      <w:bookmarkStart w:id="2" w:name="O_796945"/>
      <w:bookmarkEnd w:id="2"/>
      <w:r w:rsidRPr="00AC359C">
        <w:t>Application</w:t>
      </w:r>
    </w:p>
    <w:p w:rsidR="00000000" w:rsidRPr="00AC359C" w:rsidP="00B872BA">
      <w:pPr>
        <w:pStyle w:val="BodyText"/>
      </w:pPr>
      <w:r w:rsidRPr="00AC359C">
        <w:t>This unit describes the skills and knowledge required to work as an independent ope</w:t>
      </w:r>
      <w:r w:rsidRPr="00AC359C">
        <w:t xml:space="preserve">rator within the creative arts industry. </w:t>
      </w:r>
    </w:p>
    <w:p w:rsidR="00000000" w:rsidRPr="00AC359C" w:rsidP="00B872BA">
      <w:pPr>
        <w:pStyle w:val="BodyText"/>
      </w:pPr>
      <w:r w:rsidRPr="00AC359C">
        <w:t>It applies to individuals who use a high level of self-motivation and discipline, and an entrepreneurial attitude when pursuing work opportunities. They are engaged for specific projects and are responsible for pr</w:t>
      </w:r>
      <w:r w:rsidRPr="00AC359C">
        <w:t>omoting themselves to potential clients, negotiating their own contracts and managing their business affairs.</w:t>
      </w:r>
    </w:p>
    <w:p w:rsidR="00B872BA" w:rsidP="00B872BA">
      <w:pPr>
        <w:pStyle w:val="BodyText"/>
      </w:pPr>
      <w:r w:rsidRPr="00AC359C">
        <w:t>No licensing, legislative or certification requirements apply to this unit at the time of publication.</w:t>
      </w:r>
    </w:p>
    <w:p w:rsidR="00000000" w:rsidRPr="00AC359C" w:rsidP="00AC359C">
      <w:pPr>
        <w:pStyle w:val="Heading1"/>
      </w:pPr>
      <w:bookmarkStart w:id="3" w:name="O_796948"/>
      <w:bookmarkEnd w:id="3"/>
      <w:r w:rsidRPr="00AC359C">
        <w:t>Unit Sector</w:t>
      </w:r>
    </w:p>
    <w:p w:rsidR="00000000" w:rsidRPr="00AC359C" w:rsidP="00B872BA">
      <w:pPr>
        <w:pStyle w:val="BodyText"/>
      </w:pPr>
      <w:r w:rsidRPr="00AC359C">
        <w:t>Industry Cap</w:t>
      </w:r>
      <w:r w:rsidRPr="00AC359C">
        <w:t>ability – Industry Context</w:t>
      </w:r>
    </w:p>
    <w:p w:rsidR="00000000" w:rsidRPr="00AC359C" w:rsidP="00AC359C">
      <w:pPr>
        <w:pStyle w:val="Heading1"/>
      </w:pPr>
      <w:bookmarkStart w:id="4" w:name="O_796949"/>
      <w:bookmarkEnd w:id="4"/>
      <w:r w:rsidRPr="00AC359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C35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rPr>
                <w:rStyle w:val="SpecialBold"/>
              </w:rPr>
              <w:t>PERFORMANCE CRITERIA</w:t>
            </w:r>
          </w:p>
        </w:tc>
      </w:tr>
      <w:tr w:rsidTr="00AC35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5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1. Promote self to potential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 xml:space="preserve">1.1 Establish, follow up and regularly maintain industry contacts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1.2 Participate in and maintain relevant industry, employer and other networks </w:t>
            </w:r>
          </w:p>
          <w:p w:rsidR="00000000" w:rsidRPr="00AC359C" w:rsidP="00AC359C">
            <w:pPr>
              <w:pStyle w:val="BodyText"/>
            </w:pPr>
            <w:r w:rsidRPr="00AC359C">
              <w:t>1.3 Identify and implement strategies to enhance a professional reputati</w:t>
            </w:r>
            <w:r w:rsidRPr="00AC359C">
              <w:t>on</w:t>
            </w:r>
          </w:p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 xml:space="preserve">1.4 Produce material about the services provided and promote across </w:t>
            </w:r>
            <w:r w:rsidRPr="00AC359C">
              <w:t>a range of media outlets and platforms</w:t>
            </w:r>
          </w:p>
        </w:tc>
      </w:tr>
      <w:tr w:rsidTr="00AC35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2. Negotiate work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>2.1 Establish clear project outcomes with client and agree on fees, schedules and expenses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2.2 Confirm contracts or agreements contain payment terms and conditions that provide a viable cash flow </w:t>
            </w:r>
          </w:p>
          <w:p w:rsidR="00000000" w:rsidRPr="00AC359C" w:rsidP="00AC359C">
            <w:pPr>
              <w:pStyle w:val="BodyText"/>
            </w:pPr>
            <w:r w:rsidRPr="00AC359C">
              <w:t>2.3 Confirm contracts or agreements include obligations of all parties and include a process for varying terms and conditions</w:t>
            </w:r>
          </w:p>
          <w:p w:rsidR="00000000" w:rsidRPr="00AC359C" w:rsidP="00AC359C">
            <w:pPr>
              <w:pStyle w:val="BodyText"/>
            </w:pPr>
            <w:r w:rsidRPr="00AC359C">
              <w:t>2.4 Seek specialist advi</w:t>
            </w:r>
            <w:r w:rsidRPr="00AC359C">
              <w:t>ce to review contracts or agreements before signing, if appropriate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2.5 Store signed contracts or agreements securely for future reference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2.6 Adapt to client work demands without compromising ethics or reputation </w:t>
            </w:r>
          </w:p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2.7 Negotiate contract or agreement vari</w:t>
            </w:r>
            <w:r w:rsidRPr="00AC359C">
              <w:t>ations as required</w:t>
            </w:r>
          </w:p>
        </w:tc>
      </w:tr>
      <w:tr w:rsidTr="00AC35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3. Manage financial and business aspects of service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 xml:space="preserve">3.1 Set up and use effective systems for managing budgets, finance, taxation and project documents, seeking expert advice and support where necessary </w:t>
            </w:r>
          </w:p>
          <w:p w:rsidR="00000000" w:rsidRPr="00AC359C" w:rsidP="00AC359C">
            <w:pPr>
              <w:pStyle w:val="BodyText"/>
            </w:pPr>
            <w:r w:rsidRPr="00AC359C">
              <w:t>3.2 Set a realistic fee structure</w:t>
            </w:r>
            <w:r w:rsidRPr="00AC359C">
              <w:t xml:space="preserve"> for services provided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3.3 Plan and maintain a viable work schedule and cash flow outlined in a business plan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3.4 Send invoices in line with payment terms and conditions and promptly follow up any non-payments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3.5 Keep accurate and up-to-date financial </w:t>
            </w:r>
            <w:r w:rsidRPr="00AC359C">
              <w:t xml:space="preserve">accounts and records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3.6 Submit all taxation documents, using an accountant if necessary </w:t>
            </w:r>
          </w:p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 xml:space="preserve">3.7 Comply with business regulations, taxation and insurance requirements </w:t>
            </w:r>
          </w:p>
        </w:tc>
      </w:tr>
      <w:tr w:rsidTr="00AC35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4. Undertake strategic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>4.1 Implement strategies to identify work opportunities a</w:t>
            </w:r>
            <w:r w:rsidRPr="00AC359C">
              <w:t xml:space="preserve">nd risks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4.2 Identify and act on opportunities to expand the client base, either alone or in partnership with others 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4.3 Seek constructive feedback about work performance from clients and other relevant people to improve work practices </w:t>
            </w:r>
          </w:p>
          <w:p w:rsidR="00000000" w:rsidRPr="00AC359C" w:rsidP="00AC359C">
            <w:pPr>
              <w:pStyle w:val="BodyText"/>
            </w:pPr>
            <w:r w:rsidRPr="00AC359C">
              <w:t>4.4 Identify oppo</w:t>
            </w:r>
            <w:r w:rsidRPr="00AC359C">
              <w:t>rtunities for ongoing professional development and ensure skills and knowledge keep pace with industry developments</w:t>
            </w:r>
          </w:p>
          <w:p w:rsidR="00000000" w:rsidRPr="00AC359C" w:rsidP="00AC359C">
            <w:pPr>
              <w:pStyle w:val="BodyText"/>
            </w:pPr>
            <w:r w:rsidRPr="00AC359C">
              <w:t>4.5 Regularly review and set realistic work objectives measured against quality of life, artistic and commercial goals</w:t>
            </w:r>
          </w:p>
          <w:p w:rsidR="00000000" w:rsidRPr="00AC359C" w:rsidP="00AC359C">
            <w:pPr>
              <w:pStyle w:val="BodyText"/>
            </w:pPr>
            <w:r w:rsidRPr="00AC359C">
              <w:t xml:space="preserve">4.6 Identify risk factors and take action to minimise when planning </w:t>
            </w:r>
            <w:r w:rsidRPr="00AC359C">
              <w:t>work activities</w:t>
            </w:r>
          </w:p>
        </w:tc>
      </w:tr>
    </w:tbl>
    <w:p w:rsidR="00000000" w:rsidRPr="00AC359C" w:rsidP="00AC359C">
      <w:pPr>
        <w:pStyle w:val="BodyText"/>
      </w:pPr>
    </w:p>
    <w:p w:rsidR="00000000" w:rsidRPr="00AC359C" w:rsidP="00AC359C">
      <w:pPr>
        <w:pStyle w:val="AllowPageBreak"/>
      </w:pPr>
    </w:p>
    <w:p w:rsidR="00000000" w:rsidRPr="00AC359C" w:rsidP="00AC359C">
      <w:pPr>
        <w:pStyle w:val="Heading1"/>
      </w:pPr>
      <w:bookmarkStart w:id="5" w:name="O_796950"/>
      <w:bookmarkEnd w:id="5"/>
      <w:r w:rsidRPr="00AC359C">
        <w:t>Foundation Skills</w:t>
      </w:r>
    </w:p>
    <w:p w:rsidR="00000000" w:rsidRPr="00B872BA" w:rsidP="00B872BA">
      <w:pPr>
        <w:pStyle w:val="BodyText"/>
        <w:rPr>
          <w:i/>
        </w:rPr>
      </w:pPr>
      <w:r w:rsidRPr="00B872BA">
        <w:rPr>
          <w:rStyle w:val="Emphasis"/>
        </w:rPr>
        <w:t>This section describes language, literacy, numeracy and employment skills incorporated in the performance criteria that are required fo</w:t>
      </w:r>
      <w:r w:rsidRPr="00B872BA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rPr>
                <w:rStyle w:val="SpecialBold"/>
              </w:rPr>
              <w:t>Description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>Actively pursues opportunities to update skills and knowledge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1.2, 1.3, 2.1-2.5, 2.7, 3.1, 3.3, 3.5, 3.6, 3.7,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>Interprets and comprehends texts with complex ideas and unfamiliar vocabulary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1.2, 1.4, 2.1, 2.7, 3.2, 3.3, 3.5, 4.5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>Creates a range of documents matching format and style of writing to purpose and audience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 xml:space="preserve">1.1, 1.2, 2.1-2.4, </w:t>
            </w:r>
            <w:r w:rsidRPr="00AC359C">
              <w:t>2.6, 2.7, 3.1, 4.2, 4.3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ListBullet"/>
            </w:pPr>
            <w:r w:rsidRPr="00AC359C">
              <w:t xml:space="preserve">Explains ideas and requirements clearly using specific and relevant language, </w:t>
            </w:r>
          </w:p>
          <w:p w:rsidR="00000000" w:rsidRPr="00AC359C" w:rsidP="00AC359C">
            <w:pPr>
              <w:pStyle w:val="ListBullet"/>
            </w:pPr>
            <w:r w:rsidRPr="00AC359C">
              <w:t xml:space="preserve">Uses listening and questioning techniques to confirm understanding </w:t>
            </w:r>
          </w:p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>Applies appropriate communication strategies to extract main ideas and express ideas</w:t>
            </w:r>
            <w:r w:rsidRPr="00AC359C">
              <w:t xml:space="preserve"> during discussions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2.1, 2.2, 3.1, 3.2, 3.7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ListBullet"/>
            </w:pPr>
            <w:r w:rsidRPr="00AC359C">
              <w:t>Extracts, evaluates and applies mathematical information embedded in a range of texts</w:t>
            </w:r>
          </w:p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 xml:space="preserve">Uses mathematical skills to develop and monitor budgets, financial and work recordkeeping systems 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1.1-1.4, 2.1-2.3, 3.1, 3.7, 4.1,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ListBullet"/>
            </w:pPr>
            <w:r w:rsidRPr="00AC359C">
              <w:t>Follows regulatory, taxation and insurance requirements</w:t>
            </w:r>
          </w:p>
          <w:p w:rsidR="00000000" w:rsidRPr="00AC359C" w:rsidP="00AC359C">
            <w:pPr>
              <w:pStyle w:val="ListBullet"/>
            </w:pPr>
            <w:r w:rsidRPr="00AC359C">
              <w:t>Uses a systematic process for developing career, identifying and researching employment options and updating skills</w:t>
            </w:r>
          </w:p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 xml:space="preserve">Considers personal </w:t>
            </w:r>
            <w:r w:rsidRPr="00AC359C">
              <w:t xml:space="preserve">ethics, work and personal commitments in conducing activities 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1.1, 1.2, 2.1-2.4, 2.6, 2.7,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ListBullet"/>
              <w:rPr>
                <w:lang w:val="en-NZ"/>
              </w:rPr>
            </w:pPr>
            <w:r w:rsidRPr="00AC359C">
              <w:t>Selects and uses appropriate communication practices and protocols in a broad range of contexts, including job interviews and n</w:t>
            </w:r>
            <w:r w:rsidRPr="00AC359C">
              <w:t>egotiations with appropriate personnel</w:t>
            </w:r>
          </w:p>
        </w:tc>
      </w:tr>
      <w:tr w:rsidTr="00AC35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2.5-2.7, 3.1, 3.4-3.6, 4.1, 4.2,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ListBullet"/>
            </w:pPr>
            <w:r w:rsidRPr="00AC359C">
              <w:t>Plans, organises and implements systems to manage costs, maximise income and be proactive in promotional activities</w:t>
            </w:r>
          </w:p>
          <w:p w:rsidR="00000000" w:rsidRPr="00AC359C" w:rsidP="00AC359C">
            <w:pPr>
              <w:pStyle w:val="ListBullet"/>
            </w:pPr>
            <w:r w:rsidRPr="00AC359C">
              <w:t>Makes decision directly related to own career that take into account legal requirements, personal work ethic and reputation</w:t>
            </w:r>
          </w:p>
          <w:p w:rsidR="00000000" w:rsidRPr="00AC359C" w:rsidP="00AC359C">
            <w:pPr>
              <w:pStyle w:val="ListBullet"/>
            </w:pPr>
            <w:r w:rsidRPr="00AC359C">
              <w:t>Uses digital technologies to find and store information</w:t>
            </w:r>
          </w:p>
        </w:tc>
      </w:tr>
    </w:tbl>
    <w:p w:rsidR="00000000" w:rsidRPr="00AC359C" w:rsidP="00AC359C">
      <w:pPr>
        <w:pStyle w:val="BodyText"/>
      </w:pPr>
    </w:p>
    <w:p w:rsidR="00000000" w:rsidRPr="00AC359C" w:rsidP="00AC359C">
      <w:pPr>
        <w:pStyle w:val="AllowPageBreak"/>
      </w:pPr>
    </w:p>
    <w:p w:rsidR="00000000" w:rsidRPr="00AC359C" w:rsidP="00AC359C">
      <w:pPr>
        <w:pStyle w:val="Heading1"/>
      </w:pPr>
      <w:bookmarkStart w:id="6" w:name="O_796952"/>
      <w:bookmarkEnd w:id="6"/>
      <w:r w:rsidRPr="00AC35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C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 xml:space="preserve">Code and title </w:t>
            </w:r>
          </w:p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Code and title</w:t>
            </w:r>
          </w:p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rPr>
                <w:rStyle w:val="SpecialBold"/>
              </w:rPr>
              <w:t>Equivalence status</w:t>
            </w:r>
          </w:p>
        </w:tc>
      </w:tr>
      <w:tr w:rsidTr="00AC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 xml:space="preserve">CUAIND402 Provide freelance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>CUFIND401A Provide services on a freelance basis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 xml:space="preserve">Updated to meet Standards for Training Packages. </w:t>
            </w:r>
          </w:p>
          <w:p w:rsidR="00000000" w:rsidP="00AC359C">
            <w:pPr>
              <w:pStyle w:val="BodyText"/>
              <w:rPr>
                <w:lang w:val="en-NZ"/>
              </w:rPr>
            </w:pPr>
            <w:r w:rsidRPr="00AC359C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9C" w:rsidP="00AC359C">
            <w:pPr>
              <w:pStyle w:val="BodyText"/>
            </w:pPr>
            <w:r w:rsidRPr="00AC359C">
              <w:t xml:space="preserve">Equivalent unit </w:t>
            </w:r>
          </w:p>
        </w:tc>
      </w:tr>
    </w:tbl>
    <w:p w:rsidR="00B872BA" w:rsidP="00AC359C">
      <w:pPr>
        <w:pStyle w:val="BodyText"/>
      </w:pPr>
    </w:p>
    <w:p w:rsidR="00B872BA" w:rsidP="00AC359C">
      <w:pPr>
        <w:pStyle w:val="BodyText"/>
      </w:pPr>
    </w:p>
    <w:p w:rsidR="00000000" w:rsidRPr="00AC359C" w:rsidP="00AC359C">
      <w:pPr>
        <w:pStyle w:val="Heading1"/>
      </w:pPr>
      <w:bookmarkStart w:id="7" w:name="O_796959"/>
      <w:bookmarkEnd w:id="7"/>
      <w:r w:rsidRPr="00AC359C">
        <w:t>Links</w:t>
      </w:r>
    </w:p>
    <w:p w:rsidR="00000000" w:rsidRPr="00AC359C" w:rsidP="00B872BA">
      <w:pPr>
        <w:pStyle w:val="BodyText"/>
      </w:pPr>
      <w:r w:rsidRPr="00AC3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08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359C" w:rsidP="00AC359C"/>
    <w:sectPr w:rsidSect="00AC35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9C" w:rsidRPr="00B872BA" w:rsidP="00B87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BA" w:rsidP="00AC3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2BA" w:rsidP="00AC3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72BA" w:rsidP="00AC3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59C" w:rsidRPr="00B872BA" w:rsidP="00B87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BA" w:rsidRPr="002D2AF8" w:rsidP="00AC3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CUAIND402 Provide freelance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872BA" w:rsidP="00AC3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662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FC56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59C"/>
  </w:style>
  <w:style w:type="character" w:customStyle="1" w:styleId="Heading1Char">
    <w:name w:val="Heading 1 Char"/>
    <w:basedOn w:val="DefaultParagraphFont"/>
    <w:link w:val="Heading1"/>
    <w:rsid w:val="00AC3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5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59C"/>
    <w:rPr>
      <w:b/>
      <w:spacing w:val="0"/>
    </w:rPr>
  </w:style>
  <w:style w:type="character" w:styleId="Emphasis">
    <w:name w:val="Emphasis"/>
    <w:basedOn w:val="DefaultParagraphFont"/>
    <w:qFormat/>
    <w:rsid w:val="00AC359C"/>
    <w:rPr>
      <w:i/>
    </w:rPr>
  </w:style>
  <w:style w:type="paragraph" w:customStyle="1" w:styleId="SuperHeading">
    <w:name w:val="SuperHeading"/>
    <w:basedOn w:val="Normal"/>
    <w:rsid w:val="00AC3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59C"/>
  </w:style>
  <w:style w:type="paragraph" w:styleId="TableofFigures">
    <w:name w:val="table of figures"/>
    <w:basedOn w:val="Normal"/>
    <w:next w:val="Normal"/>
    <w:semiHidden/>
    <w:rsid w:val="00AC3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5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59C"/>
    <w:rPr>
      <w:rFonts w:ascii="Wingdings" w:hAnsi="Wingdings"/>
    </w:rPr>
  </w:style>
  <w:style w:type="paragraph" w:customStyle="1" w:styleId="TableHeading">
    <w:name w:val="Table Heading"/>
    <w:basedOn w:val="HeadingBase"/>
    <w:rsid w:val="00AC3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59C"/>
    <w:rPr>
      <w:color w:val="0033CC"/>
      <w:u w:val="none"/>
    </w:rPr>
  </w:style>
  <w:style w:type="paragraph" w:customStyle="1" w:styleId="BodyTextRight">
    <w:name w:val="Body Text Right"/>
    <w:basedOn w:val="BodyText"/>
    <w:rsid w:val="00AC3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59C"/>
    <w:rPr>
      <w:sz w:val="32"/>
    </w:rPr>
  </w:style>
  <w:style w:type="paragraph" w:customStyle="1" w:styleId="HeadingProcedure">
    <w:name w:val="Heading Procedure"/>
    <w:basedOn w:val="HeadingBase"/>
    <w:next w:val="Normal"/>
    <w:rsid w:val="00AC3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59C"/>
    <w:pPr>
      <w:spacing w:before="60" w:after="60"/>
    </w:pPr>
  </w:style>
  <w:style w:type="paragraph" w:styleId="ListContinue">
    <w:name w:val="List Continue"/>
    <w:basedOn w:val="List"/>
    <w:rsid w:val="00AC359C"/>
    <w:pPr>
      <w:ind w:firstLine="0"/>
    </w:pPr>
  </w:style>
  <w:style w:type="paragraph" w:customStyle="1" w:styleId="ListNote">
    <w:name w:val="List Note"/>
    <w:basedOn w:val="List"/>
    <w:rsid w:val="00AC3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59C"/>
    <w:rPr>
      <w:rFonts w:ascii="Courier New" w:hAnsi="Courier New"/>
    </w:rPr>
  </w:style>
  <w:style w:type="paragraph" w:customStyle="1" w:styleId="NoteBullet">
    <w:name w:val="Note Bullet"/>
    <w:basedOn w:val="Note"/>
    <w:rsid w:val="00AC3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59C"/>
    <w:rPr>
      <w:b/>
      <w:smallCaps/>
    </w:rPr>
  </w:style>
  <w:style w:type="paragraph" w:customStyle="1" w:styleId="TableListNumber">
    <w:name w:val="Table List Number"/>
    <w:basedOn w:val="ListNumber"/>
    <w:rsid w:val="00AC3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59C"/>
    <w:pPr>
      <w:numPr>
        <w:numId w:val="8"/>
      </w:numPr>
    </w:pPr>
  </w:style>
  <w:style w:type="paragraph" w:customStyle="1" w:styleId="ListAlpha2">
    <w:name w:val="List Alpha 2"/>
    <w:basedOn w:val="List2"/>
    <w:rsid w:val="00AC359C"/>
    <w:pPr>
      <w:numPr>
        <w:numId w:val="7"/>
      </w:numPr>
    </w:pPr>
  </w:style>
  <w:style w:type="paragraph" w:styleId="List2">
    <w:name w:val="List 2"/>
    <w:basedOn w:val="BodyText"/>
    <w:rsid w:val="00AC3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59C"/>
    <w:pPr>
      <w:numPr>
        <w:numId w:val="3"/>
      </w:numPr>
    </w:pPr>
  </w:style>
  <w:style w:type="paragraph" w:styleId="ListContinue2">
    <w:name w:val="List Continue 2"/>
    <w:basedOn w:val="List2"/>
    <w:rsid w:val="00AC359C"/>
    <w:pPr>
      <w:ind w:firstLine="0"/>
    </w:pPr>
  </w:style>
  <w:style w:type="paragraph" w:styleId="ListContinue3">
    <w:name w:val="List Continue 3"/>
    <w:basedOn w:val="List3"/>
    <w:rsid w:val="00AC359C"/>
    <w:pPr>
      <w:ind w:left="1021" w:firstLine="0"/>
    </w:pPr>
  </w:style>
  <w:style w:type="paragraph" w:styleId="ListContinue4">
    <w:name w:val="List Continue 4"/>
    <w:basedOn w:val="List4"/>
    <w:rsid w:val="00AC359C"/>
    <w:pPr>
      <w:ind w:firstLine="0"/>
    </w:pPr>
  </w:style>
  <w:style w:type="paragraph" w:styleId="ListContinue5">
    <w:name w:val="List Continue 5"/>
    <w:basedOn w:val="List5"/>
    <w:rsid w:val="00AC359C"/>
    <w:pPr>
      <w:ind w:firstLine="0"/>
    </w:pPr>
  </w:style>
  <w:style w:type="paragraph" w:styleId="ListNumber3">
    <w:name w:val="List Number 3"/>
    <w:basedOn w:val="List3"/>
    <w:rsid w:val="00AC359C"/>
    <w:pPr>
      <w:numPr>
        <w:numId w:val="4"/>
      </w:numPr>
    </w:pPr>
  </w:style>
  <w:style w:type="paragraph" w:styleId="ListNumber4">
    <w:name w:val="List Number 4"/>
    <w:basedOn w:val="List4"/>
    <w:rsid w:val="00AC359C"/>
    <w:pPr>
      <w:numPr>
        <w:numId w:val="5"/>
      </w:numPr>
    </w:pPr>
  </w:style>
  <w:style w:type="paragraph" w:styleId="ListNumber5">
    <w:name w:val="List Number 5"/>
    <w:basedOn w:val="List5"/>
    <w:rsid w:val="00AC359C"/>
    <w:pPr>
      <w:numPr>
        <w:numId w:val="6"/>
      </w:numPr>
    </w:pPr>
  </w:style>
  <w:style w:type="paragraph" w:styleId="BlockText">
    <w:name w:val="Block Text"/>
    <w:basedOn w:val="Normal"/>
    <w:rsid w:val="00AC3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59C"/>
    <w:rPr>
      <w:sz w:val="16"/>
      <w:vertAlign w:val="superscript"/>
    </w:rPr>
  </w:style>
  <w:style w:type="character" w:customStyle="1" w:styleId="Symbols">
    <w:name w:val="Symbols"/>
    <w:basedOn w:val="DefaultParagraphFont"/>
    <w:rsid w:val="00AC359C"/>
    <w:rPr>
      <w:rFonts w:ascii="Symbol" w:hAnsi="Symbol"/>
    </w:rPr>
  </w:style>
  <w:style w:type="character" w:customStyle="1" w:styleId="MenuOptions">
    <w:name w:val="Menu Options"/>
    <w:basedOn w:val="DefaultParagraphFont"/>
    <w:rsid w:val="00AC3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59C"/>
    <w:rPr>
      <w:b/>
    </w:rPr>
  </w:style>
  <w:style w:type="character" w:customStyle="1" w:styleId="Underlined">
    <w:name w:val="Underlined"/>
    <w:basedOn w:val="DefaultParagraphFont"/>
    <w:rsid w:val="00AC359C"/>
    <w:rPr>
      <w:u w:val="single"/>
    </w:rPr>
  </w:style>
  <w:style w:type="paragraph" w:customStyle="1" w:styleId="TableBodyTextRight">
    <w:name w:val="Table Body Text Right"/>
    <w:basedOn w:val="TableBodyText"/>
    <w:rsid w:val="00AC3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59C"/>
    <w:rPr>
      <w:sz w:val="18"/>
    </w:rPr>
  </w:style>
  <w:style w:type="paragraph" w:customStyle="1" w:styleId="BodySmallRight">
    <w:name w:val="Body Small Right"/>
    <w:basedOn w:val="BodyTextRight"/>
    <w:rsid w:val="00AC359C"/>
    <w:rPr>
      <w:sz w:val="18"/>
      <w:szCs w:val="18"/>
    </w:rPr>
  </w:style>
  <w:style w:type="paragraph" w:customStyle="1" w:styleId="MarginEdition">
    <w:name w:val="Margin Edition"/>
    <w:basedOn w:val="MarginNote"/>
    <w:rsid w:val="00AC3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59C"/>
    <w:rPr>
      <w:sz w:val="2"/>
      <w:szCs w:val="2"/>
    </w:rPr>
  </w:style>
  <w:style w:type="character" w:customStyle="1" w:styleId="Small">
    <w:name w:val="Small"/>
    <w:basedOn w:val="DefaultParagraphFont"/>
    <w:rsid w:val="00AC359C"/>
    <w:rPr>
      <w:sz w:val="16"/>
    </w:rPr>
  </w:style>
  <w:style w:type="paragraph" w:customStyle="1" w:styleId="WideTable">
    <w:name w:val="Wide Table"/>
    <w:basedOn w:val="Normal"/>
    <w:rsid w:val="00AC3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59C"/>
  </w:style>
  <w:style w:type="paragraph" w:styleId="Quote">
    <w:name w:val="Quote"/>
    <w:basedOn w:val="Heading1"/>
    <w:link w:val="QuoteChar"/>
    <w:qFormat/>
    <w:rsid w:val="00AC3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59C"/>
    <w:pPr>
      <w:pageBreakBefore/>
    </w:pPr>
  </w:style>
  <w:style w:type="paragraph" w:customStyle="1" w:styleId="Border">
    <w:name w:val="Border"/>
    <w:basedOn w:val="Normal"/>
    <w:qFormat/>
    <w:rsid w:val="00AC3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59C"/>
    <w:rPr>
      <w:u w:val="single"/>
    </w:rPr>
  </w:style>
  <w:style w:type="character" w:customStyle="1" w:styleId="BoldandItalics">
    <w:name w:val="Bold and Italics"/>
    <w:qFormat/>
    <w:rsid w:val="00AC359C"/>
    <w:rPr>
      <w:b/>
      <w:i/>
      <w:u w:val="none"/>
    </w:rPr>
  </w:style>
  <w:style w:type="paragraph" w:styleId="BalloonText">
    <w:name w:val="Balloon Text"/>
    <w:basedOn w:val="Normal"/>
    <w:link w:val="BalloonTextChar"/>
    <w:rsid w:val="00AC3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59C"/>
    <w:pPr>
      <w:spacing w:before="0" w:after="0"/>
    </w:pPr>
  </w:style>
  <w:style w:type="paragraph" w:customStyle="1" w:styleId="BodyTextBold">
    <w:name w:val="Body Text Bold"/>
    <w:basedOn w:val="BodyText"/>
    <w:qFormat/>
    <w:rsid w:val="00AC359C"/>
    <w:rPr>
      <w:b/>
    </w:rPr>
  </w:style>
  <w:style w:type="character" w:styleId="Hyperlink">
    <w:name w:val="Hyperlink"/>
    <w:basedOn w:val="DefaultParagraphFont"/>
    <w:uiPriority w:val="99"/>
    <w:unhideWhenUsed/>
    <w:rsid w:val="00B87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5220</Characters>
  <Application>Microsoft Office Word</Application>
  <DocSecurity>0</DocSecurity>
  <Lines>193</Lines>
  <Paragraphs>116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CUAIND402 Provide freelance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