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865" w:rsidP="00012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CUAIND313 Work effectively in the music industry</w:t>
      </w:r>
      <w:r>
        <w:fldChar w:fldCharType="end"/>
      </w:r>
    </w:p>
    <w:p w:rsidR="00012865" w:rsidP="00012865">
      <w:pPr>
        <w:pStyle w:val="Version"/>
        <w:sectPr w:rsidSect="006A1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460" w:rsidP="006A1460">
      <w:pPr>
        <w:pStyle w:val="SuperHeading"/>
      </w:pPr>
      <w:r w:rsidRPr="006A1460">
        <w:t>CUAIND313 Work effectively in the music industry</w:t>
      </w:r>
    </w:p>
    <w:p w:rsidR="00000000" w:rsidRPr="006A1460" w:rsidP="006A1460">
      <w:pPr>
        <w:pStyle w:val="Heading1"/>
      </w:pPr>
      <w:bookmarkStart w:id="1" w:name="O_1019997"/>
      <w:bookmarkEnd w:id="1"/>
      <w:r w:rsidRPr="006A1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SpecialBold"/>
              </w:rPr>
              <w:t>Comments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This version first released with CUA Creative Arts and Culture Training Package Version 4.0.</w:t>
            </w:r>
          </w:p>
        </w:tc>
      </w:tr>
    </w:tbl>
    <w:p w:rsidR="00012865" w:rsidP="006A1460">
      <w:pPr>
        <w:pStyle w:val="BodyText"/>
      </w:pPr>
    </w:p>
    <w:p w:rsidR="00012865" w:rsidP="006A1460">
      <w:pPr>
        <w:pStyle w:val="BodyText"/>
      </w:pPr>
    </w:p>
    <w:p w:rsidR="00000000" w:rsidRPr="006A1460" w:rsidP="006A1460">
      <w:pPr>
        <w:pStyle w:val="Heading1"/>
      </w:pPr>
      <w:bookmarkStart w:id="2" w:name="O_1020002"/>
      <w:bookmarkEnd w:id="2"/>
      <w:r w:rsidRPr="006A1460">
        <w:t>Application</w:t>
      </w:r>
    </w:p>
    <w:p w:rsidR="00000000" w:rsidRPr="006A1460" w:rsidP="00012865">
      <w:pPr>
        <w:pStyle w:val="BodyText"/>
      </w:pPr>
      <w:r w:rsidRPr="006A1460">
        <w:t>This unit describes the skills and knowledge required to work effective</w:t>
      </w:r>
      <w:r w:rsidRPr="006A1460">
        <w:t>ly in the music industry.</w:t>
      </w:r>
    </w:p>
    <w:p w:rsidR="00000000" w:rsidRPr="006A1460" w:rsidP="00012865">
      <w:pPr>
        <w:pStyle w:val="BodyText"/>
      </w:pPr>
      <w:r w:rsidRPr="006A1460">
        <w:t>It applies to individuals who are required to apply some judgement and operate under broad supervision within an established framework of plans and procedures, including musicians, composers, administrators, sound mixers, editors</w:t>
      </w:r>
      <w:r w:rsidRPr="006A1460">
        <w:t xml:space="preserve"> and recordists. </w:t>
      </w:r>
    </w:p>
    <w:p w:rsidR="00012865" w:rsidP="00012865">
      <w:pPr>
        <w:pStyle w:val="BodyText"/>
      </w:pPr>
      <w:r w:rsidRPr="006A1460">
        <w:t>No licensing, legislative or certification requirements apply to this unit at the time of publication</w:t>
      </w:r>
    </w:p>
    <w:p w:rsidR="00000000" w:rsidRPr="006A1460" w:rsidP="006A1460">
      <w:pPr>
        <w:pStyle w:val="Heading1"/>
      </w:pPr>
      <w:bookmarkStart w:id="3" w:name="O_1020001"/>
      <w:bookmarkEnd w:id="3"/>
      <w:r w:rsidRPr="006A1460">
        <w:t>Unit Sector</w:t>
      </w:r>
    </w:p>
    <w:p w:rsidR="00000000" w:rsidRPr="006A1460" w:rsidP="00012865">
      <w:pPr>
        <w:pStyle w:val="BodyText"/>
      </w:pPr>
      <w:r w:rsidRPr="006A1460">
        <w:t>Industry capability – industry context</w:t>
      </w:r>
    </w:p>
    <w:p w:rsidR="00000000" w:rsidRPr="006A1460" w:rsidP="006A1460">
      <w:pPr>
        <w:pStyle w:val="Heading1"/>
      </w:pPr>
      <w:bookmarkStart w:id="4" w:name="O_1020000"/>
      <w:bookmarkEnd w:id="4"/>
      <w:r w:rsidRPr="006A14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A1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SpecialBold"/>
              </w:rPr>
              <w:t>PERFORMANCE CRITERIA</w:t>
            </w:r>
          </w:p>
        </w:tc>
      </w:tr>
      <w:tr w:rsidTr="006A1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 xml:space="preserve">1. Maintain current knowledge and skills in the music industry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1.1 Identify industry trends an</w:t>
            </w:r>
            <w:r w:rsidRPr="006A1460">
              <w:t>d emergent technologies in the music industry, using appropriate sources of information</w:t>
            </w:r>
          </w:p>
          <w:p w:rsidR="00000000" w:rsidRPr="006A1460" w:rsidP="006A1460">
            <w:pPr>
              <w:pStyle w:val="BodyText"/>
            </w:pPr>
            <w:r w:rsidRPr="006A1460">
              <w:t>1.2 Identify impacts of music industry trends on own work practice</w:t>
            </w:r>
          </w:p>
          <w:p w:rsidR="00000000" w:rsidRPr="006A1460" w:rsidP="006A1460">
            <w:pPr>
              <w:pStyle w:val="BodyText"/>
            </w:pPr>
            <w:r w:rsidRPr="006A1460">
              <w:t>1.3 Liaise with relevant people to identify learning opportunities to incorporate trends and emergent</w:t>
            </w:r>
            <w:r w:rsidRPr="006A1460">
              <w:t xml:space="preserve"> technologies in own work practice</w:t>
            </w:r>
          </w:p>
          <w:p w:rsidR="00000000" w:rsidRPr="006A1460" w:rsidP="006A1460">
            <w:pPr>
              <w:pStyle w:val="BodyText"/>
            </w:pPr>
            <w:r w:rsidRPr="006A1460">
              <w:t xml:space="preserve">1.4 Identify copyright requirements in the music industry to ensure compliance with current legislation  </w:t>
            </w:r>
          </w:p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 xml:space="preserve">1.5 Undertake identified learning opportunities to improve own work practices </w:t>
            </w:r>
          </w:p>
        </w:tc>
      </w:tr>
      <w:tr w:rsidTr="006A1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2. Establish work and contractual relationships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2.1 Share information and ideas with relevant stakeholders in the music industry</w:t>
            </w:r>
          </w:p>
          <w:p w:rsidR="00000000" w:rsidRPr="006A1460" w:rsidP="006A1460">
            <w:pPr>
              <w:pStyle w:val="BodyText"/>
            </w:pPr>
            <w:r w:rsidRPr="006A1460">
              <w:t xml:space="preserve">2.2 Discuss work scope, identify issues and establish solutions </w:t>
            </w:r>
          </w:p>
          <w:p w:rsidR="00000000" w:rsidRPr="006A1460" w:rsidP="006A1460">
            <w:pPr>
              <w:pStyle w:val="BodyText"/>
            </w:pPr>
            <w:r w:rsidRPr="006A1460">
              <w:t>2.3 Discuss, confirm and document agreements and contracts wit</w:t>
            </w:r>
            <w:r w:rsidRPr="006A1460">
              <w:t>h relevant people</w:t>
            </w:r>
          </w:p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 xml:space="preserve">2.4 Use effective techniques to maintain work and contractual relationships </w:t>
            </w:r>
          </w:p>
        </w:tc>
      </w:tr>
      <w:tr w:rsidTr="006A1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 xml:space="preserve">3. Complete work tasks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3.1 Prioritise work tasks and establish deadlines with relevant people</w:t>
            </w:r>
          </w:p>
          <w:p w:rsidR="00000000" w:rsidRPr="006A1460" w:rsidP="006A1460">
            <w:pPr>
              <w:pStyle w:val="BodyText"/>
            </w:pPr>
            <w:r w:rsidRPr="006A1460">
              <w:t>3.2 Identify and plan for factors that may affect the schedule of</w:t>
            </w:r>
            <w:r w:rsidRPr="006A1460">
              <w:t xml:space="preserve"> work</w:t>
            </w:r>
          </w:p>
          <w:p w:rsidR="00000000" w:rsidRPr="006A1460" w:rsidP="006A1460">
            <w:pPr>
              <w:pStyle w:val="BodyText"/>
            </w:pPr>
            <w:r w:rsidRPr="006A1460">
              <w:t>3.3 Complete work tasks within deadlines and in accordance with workplace and regulatory requirements</w:t>
            </w:r>
          </w:p>
          <w:p w:rsidR="00000000" w:rsidRPr="006A1460" w:rsidP="006A1460">
            <w:pPr>
              <w:pStyle w:val="BodyText"/>
            </w:pPr>
            <w:r w:rsidRPr="006A1460">
              <w:t>3.4 Seek and incorporate feedback on own work performance</w:t>
            </w:r>
          </w:p>
        </w:tc>
      </w:tr>
    </w:tbl>
    <w:p w:rsidR="00000000" w:rsidRPr="006A1460" w:rsidP="006A1460">
      <w:pPr>
        <w:pStyle w:val="BodyText"/>
      </w:pPr>
    </w:p>
    <w:p w:rsidR="00000000" w:rsidRPr="006A1460" w:rsidP="006A1460">
      <w:pPr>
        <w:pStyle w:val="AllowPageBreak"/>
      </w:pPr>
    </w:p>
    <w:p w:rsidR="00000000" w:rsidRPr="006A1460" w:rsidP="006A1460">
      <w:pPr>
        <w:pStyle w:val="Heading1"/>
      </w:pPr>
      <w:bookmarkStart w:id="5" w:name="O_1019999"/>
      <w:bookmarkEnd w:id="5"/>
      <w:r w:rsidRPr="006A1460">
        <w:t>Foundation Skills</w:t>
      </w:r>
    </w:p>
    <w:p w:rsidR="00000000" w:rsidRPr="00012865" w:rsidP="00012865">
      <w:pPr>
        <w:pStyle w:val="BodyText"/>
        <w:rPr>
          <w:i/>
        </w:rPr>
      </w:pPr>
      <w:r w:rsidRPr="00012865">
        <w:rPr>
          <w:rStyle w:val="Emphasis"/>
        </w:rPr>
        <w:t>This section describes those language, literacy, nu</w:t>
      </w:r>
      <w:r w:rsidRPr="00012865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359"/>
      </w:tblGrid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Skill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SpecialBold"/>
              </w:rPr>
              <w:t>Description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Learning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ListBullet"/>
            </w:pPr>
            <w:r w:rsidRPr="006A1460">
              <w:t>Identifies and participates in activities to improve work practice</w:t>
            </w:r>
          </w:p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Actively seeks and uses feedback from others to enhance work performance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Reading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Comprehends texts in a range of information sources related to industry trends and innovations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Writing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Documents agreements using appropriate language and format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Oral Com</w:t>
            </w:r>
            <w:r w:rsidRPr="006A1460">
              <w:t>munication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Participates in discussions and negotiations using language appropriate to audience and context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Numeracy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Performs calculations required to establish timeframes and monitor progress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 xml:space="preserve">Navigate the </w:t>
            </w:r>
            <w:r w:rsidRPr="006A1460">
              <w:t>world of work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 xml:space="preserve">Takes responsibility for meeting legal and regulatory requirements </w:t>
            </w:r>
            <w:r w:rsidRPr="006A1460">
              <w:t>within scope of own role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Interact with others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ListBullet"/>
            </w:pPr>
            <w:r w:rsidRPr="006A1460">
              <w:t>Builds rapport to establish and maintain effective work relationships</w:t>
            </w:r>
          </w:p>
          <w:p w:rsidR="00000000" w:rsidRPr="006A1460" w:rsidP="006A1460">
            <w:pPr>
              <w:pStyle w:val="ListBullet"/>
            </w:pPr>
            <w:r w:rsidRPr="006A1460">
              <w:t>Uses interpersonal skills to negotiate acceptable outcomes</w:t>
            </w:r>
          </w:p>
          <w:p w:rsidR="00000000" w:rsidP="006A1460">
            <w:pPr>
              <w:pStyle w:val="ListBullet"/>
              <w:rPr>
                <w:lang w:val="en-NZ"/>
              </w:rPr>
            </w:pPr>
            <w:r w:rsidRPr="006A1460">
              <w:t>Follows acce</w:t>
            </w:r>
            <w:r w:rsidRPr="006A1460">
              <w:t>pted communication practices and protocols when sharing information or discussing work performance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Get the work done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ListBullet"/>
            </w:pPr>
            <w:r w:rsidRPr="006A1460">
              <w:t>Plans and prioritises routine tasks to meet required deadlines</w:t>
            </w:r>
          </w:p>
          <w:p w:rsidR="00000000" w:rsidRPr="006A1460" w:rsidP="006A1460">
            <w:pPr>
              <w:pStyle w:val="ListBullet"/>
            </w:pPr>
            <w:r w:rsidRPr="006A1460">
              <w:t>Implements actions according to plans, monitors progress and makes adjustm</w:t>
            </w:r>
            <w:r w:rsidRPr="006A1460">
              <w:t>ents if necessary</w:t>
            </w:r>
          </w:p>
          <w:p w:rsidR="00000000" w:rsidRPr="006A1460" w:rsidP="006A1460">
            <w:pPr>
              <w:pStyle w:val="ListBullet"/>
            </w:pPr>
            <w:r w:rsidRPr="006A1460">
              <w:t>Identifies the effects of digital technologies on own role</w:t>
            </w:r>
          </w:p>
        </w:tc>
      </w:tr>
    </w:tbl>
    <w:p w:rsidR="00000000" w:rsidRPr="006A1460" w:rsidP="006A1460">
      <w:pPr>
        <w:pStyle w:val="BodyText"/>
      </w:pPr>
    </w:p>
    <w:p w:rsidR="00000000" w:rsidRPr="006A1460" w:rsidP="006A1460">
      <w:pPr>
        <w:pStyle w:val="AllowPageBreak"/>
      </w:pPr>
    </w:p>
    <w:p w:rsidR="00000000" w:rsidRPr="006A1460" w:rsidP="006A1460">
      <w:pPr>
        <w:pStyle w:val="Heading1"/>
      </w:pPr>
      <w:bookmarkStart w:id="6" w:name="O_1019998"/>
      <w:bookmarkEnd w:id="6"/>
      <w:r w:rsidRPr="006A14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 xml:space="preserve">Code and title </w:t>
            </w:r>
          </w:p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Code and title</w:t>
            </w:r>
          </w:p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SpecialBold"/>
              </w:rPr>
              <w:t>Equivalence status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CUAIND313 Work effectively in the music industry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CUAIND303 Work effectively in the music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Additions to performance and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Equivalent Unit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CUAIND303 Work effectively in the music industry</w:t>
            </w:r>
          </w:p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CUSIND3</w:t>
            </w:r>
            <w:r w:rsidRPr="006A1460">
              <w:t>01B Work effectively in the music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Equivalent unit</w:t>
            </w:r>
          </w:p>
        </w:tc>
      </w:tr>
    </w:tbl>
    <w:p w:rsidR="00000000" w:rsidRPr="006A1460" w:rsidP="006A1460">
      <w:pPr>
        <w:pStyle w:val="BodyText"/>
      </w:pPr>
    </w:p>
    <w:p w:rsidR="00000000" w:rsidRPr="006A1460" w:rsidP="006A1460">
      <w:pPr>
        <w:pStyle w:val="AllowPageBreak"/>
      </w:pPr>
    </w:p>
    <w:p w:rsidR="00000000" w:rsidRPr="006A1460" w:rsidP="006A1460">
      <w:pPr>
        <w:pStyle w:val="Heading1"/>
      </w:pPr>
      <w:bookmarkStart w:id="7" w:name="O_1019991"/>
      <w:bookmarkEnd w:id="7"/>
      <w:r w:rsidRPr="006A1460">
        <w:t>Links</w:t>
      </w:r>
    </w:p>
    <w:p w:rsidR="00000000" w:rsidRPr="006A1460" w:rsidP="00012865">
      <w:pPr>
        <w:pStyle w:val="BodyText"/>
      </w:pPr>
      <w:r w:rsidRPr="006A146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4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1460" w:rsidP="00012865">
      <w:pPr>
        <w:pStyle w:val="BodyText"/>
        <w:sectPr w:rsidSect="006A14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460" w:rsidP="006A1460">
      <w:pPr>
        <w:pStyle w:val="SuperHeading"/>
      </w:pPr>
      <w:r w:rsidRPr="006A1460">
        <w:t>Assessment Requirements for CUAIND313 Work effectively in the music industry</w:t>
      </w:r>
    </w:p>
    <w:p w:rsidR="00000000" w:rsidRPr="006A1460" w:rsidP="006A1460">
      <w:pPr>
        <w:pStyle w:val="Heading1"/>
      </w:pPr>
      <w:bookmarkStart w:id="8" w:name="O_1019993"/>
      <w:bookmarkEnd w:id="8"/>
      <w:r w:rsidRPr="006A1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rPr>
                <w:rStyle w:val="SpecialBold"/>
              </w:rPr>
              <w:t>Comments</w:t>
            </w:r>
          </w:p>
        </w:tc>
      </w:tr>
      <w:tr w:rsidTr="006A1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460">
            <w:pPr>
              <w:pStyle w:val="BodyText"/>
              <w:rPr>
                <w:lang w:val="en-NZ"/>
              </w:rPr>
            </w:pPr>
            <w:r w:rsidRPr="006A146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460" w:rsidP="006A1460">
            <w:pPr>
              <w:pStyle w:val="BodyText"/>
            </w:pPr>
            <w:r w:rsidRPr="006A1460">
              <w:t>This</w:t>
            </w:r>
            <w:r w:rsidRPr="006A1460">
              <w:t xml:space="preserve"> version first released with CUA Creative Arts and Culture Training Package Version 4.0.</w:t>
            </w:r>
          </w:p>
        </w:tc>
      </w:tr>
    </w:tbl>
    <w:p w:rsidR="00000000" w:rsidRPr="006A1460" w:rsidP="006A1460">
      <w:pPr>
        <w:pStyle w:val="BodyText"/>
      </w:pPr>
    </w:p>
    <w:p w:rsidR="00000000" w:rsidRPr="006A1460" w:rsidP="006A1460">
      <w:pPr>
        <w:pStyle w:val="AllowPageBreak"/>
      </w:pPr>
    </w:p>
    <w:p w:rsidR="00000000" w:rsidRPr="006A1460" w:rsidP="006A1460">
      <w:pPr>
        <w:pStyle w:val="Heading1"/>
      </w:pPr>
      <w:bookmarkStart w:id="9" w:name="O_1019996"/>
      <w:bookmarkEnd w:id="9"/>
      <w:r w:rsidRPr="006A1460">
        <w:t>Performance Evidence</w:t>
      </w:r>
    </w:p>
    <w:p w:rsidR="00000000" w:rsidRPr="006A1460" w:rsidP="00012865">
      <w:pPr>
        <w:pStyle w:val="BodyText"/>
      </w:pPr>
      <w:r w:rsidRPr="006A1460">
        <w:t>The candidate must demonstrate the ability to complete the tasks outlined in the elements and performance criteria of this un</w:t>
      </w:r>
      <w:r w:rsidRPr="006A1460">
        <w:t xml:space="preserve">it; including evidence of the ability to: </w:t>
      </w:r>
    </w:p>
    <w:p w:rsidR="00000000" w:rsidRPr="006A1460" w:rsidP="006A1460">
      <w:pPr>
        <w:pStyle w:val="ListBullet"/>
      </w:pPr>
      <w:r w:rsidRPr="006A1460">
        <w:t>apply information about industry trends and emergent technologies to own work practice in the music industry</w:t>
      </w:r>
    </w:p>
    <w:p w:rsidR="00000000" w:rsidRPr="006A1460" w:rsidP="006A1460">
      <w:pPr>
        <w:pStyle w:val="ListBullet"/>
      </w:pPr>
      <w:r w:rsidRPr="006A1460">
        <w:t>negotiate terms of a contract</w:t>
      </w:r>
    </w:p>
    <w:p w:rsidR="00000000" w:rsidRPr="006A1460" w:rsidP="006A1460">
      <w:pPr>
        <w:pStyle w:val="ListBullet"/>
      </w:pPr>
      <w:r w:rsidRPr="006A1460">
        <w:t>establish and maintain work and contractual relationships</w:t>
      </w:r>
    </w:p>
    <w:p w:rsidR="00000000" w:rsidRPr="006A1460" w:rsidP="006A1460">
      <w:pPr>
        <w:pStyle w:val="ListBullet"/>
      </w:pPr>
      <w:r w:rsidRPr="006A1460">
        <w:t>comply with the requirements of relevant legislation and regulations in the music industry</w:t>
      </w:r>
    </w:p>
    <w:p w:rsidR="00000000" w:rsidRPr="006A1460" w:rsidP="006A1460">
      <w:pPr>
        <w:pStyle w:val="ListBullet"/>
      </w:pPr>
      <w:r w:rsidRPr="006A1460">
        <w:t>prioritise and complete work tasks, in collaboration with others.</w:t>
      </w:r>
    </w:p>
    <w:p w:rsidR="00000000" w:rsidRPr="006A1460" w:rsidP="006A1460">
      <w:pPr>
        <w:pStyle w:val="BodyText"/>
      </w:pPr>
    </w:p>
    <w:p w:rsidR="00012865" w:rsidP="00012865">
      <w:pPr>
        <w:pStyle w:val="BodyText"/>
      </w:pPr>
      <w:r w:rsidRPr="006A1460">
        <w:t>Note: If a specific volume or frequency is not stated, then evidence must be provided at least onc</w:t>
      </w:r>
      <w:r w:rsidRPr="006A1460">
        <w:t>e.</w:t>
      </w:r>
    </w:p>
    <w:p w:rsidR="00000000" w:rsidRPr="006A1460" w:rsidP="006A1460">
      <w:pPr>
        <w:pStyle w:val="Heading1"/>
      </w:pPr>
      <w:bookmarkStart w:id="10" w:name="O_1019995"/>
      <w:bookmarkEnd w:id="10"/>
      <w:r w:rsidRPr="006A1460">
        <w:t>Knowledge Evidence</w:t>
      </w:r>
    </w:p>
    <w:p w:rsidR="00000000" w:rsidRPr="006A1460" w:rsidP="00012865">
      <w:pPr>
        <w:pStyle w:val="BodyText"/>
      </w:pPr>
      <w:r w:rsidRPr="006A1460">
        <w:t>The candidate must be able to demonstrate knowledge to complete the tasks outlined in the elements and performance criteria of this unit. This includes:</w:t>
      </w:r>
    </w:p>
    <w:p w:rsidR="00000000" w:rsidRPr="006A1460" w:rsidP="006A1460">
      <w:pPr>
        <w:pStyle w:val="ListBullet"/>
      </w:pPr>
      <w:r w:rsidRPr="006A1460">
        <w:t>key features of the music industry workplace practice includ</w:t>
      </w:r>
      <w:r w:rsidRPr="006A1460">
        <w:t>ing:</w:t>
      </w:r>
    </w:p>
    <w:p w:rsidR="00000000" w:rsidRPr="006A1460" w:rsidP="006A1460">
      <w:pPr>
        <w:pStyle w:val="ListBullet2"/>
      </w:pPr>
      <w:r w:rsidRPr="006A1460">
        <w:t>appropriate behaviour and ethics</w:t>
      </w:r>
    </w:p>
    <w:p w:rsidR="00000000" w:rsidRPr="006A1460" w:rsidP="006A1460">
      <w:pPr>
        <w:pStyle w:val="ListBullet2"/>
      </w:pPr>
      <w:r w:rsidRPr="006A1460">
        <w:t>nature, role and functions of unions and employer associations</w:t>
      </w:r>
    </w:p>
    <w:p w:rsidR="00000000" w:rsidRPr="006A1460" w:rsidP="006A1460">
      <w:pPr>
        <w:pStyle w:val="ListBullet2"/>
      </w:pPr>
      <w:r w:rsidRPr="006A1460">
        <w:t>rights and responsibilities of employers and employees</w:t>
      </w:r>
    </w:p>
    <w:p w:rsidR="00000000" w:rsidRPr="006A1460" w:rsidP="006A1460">
      <w:pPr>
        <w:pStyle w:val="ListBullet2"/>
      </w:pPr>
      <w:r w:rsidRPr="006A1460">
        <w:t>legal issues that affect negotiations and contracts</w:t>
      </w:r>
    </w:p>
    <w:p w:rsidR="00000000" w:rsidRPr="006A1460" w:rsidP="006A1460">
      <w:pPr>
        <w:pStyle w:val="ListBullet2"/>
      </w:pPr>
      <w:r w:rsidRPr="006A1460">
        <w:t>workplace, health and safety requirements</w:t>
      </w:r>
    </w:p>
    <w:p w:rsidR="00000000" w:rsidRPr="006A1460" w:rsidP="006A1460">
      <w:pPr>
        <w:pStyle w:val="ListBullet2"/>
      </w:pPr>
      <w:r w:rsidRPr="006A1460">
        <w:t>awards and conditions of employment</w:t>
      </w:r>
    </w:p>
    <w:p w:rsidR="00000000" w:rsidRPr="006A1460" w:rsidP="006A1460">
      <w:pPr>
        <w:pStyle w:val="ListBullet2"/>
      </w:pPr>
      <w:r w:rsidRPr="006A1460">
        <w:t>environmental obligations</w:t>
      </w:r>
    </w:p>
    <w:p w:rsidR="00000000" w:rsidRPr="006A1460" w:rsidP="006A1460">
      <w:pPr>
        <w:pStyle w:val="ListBullet"/>
      </w:pPr>
      <w:r w:rsidRPr="006A1460">
        <w:t>key features of copyright including;</w:t>
      </w:r>
    </w:p>
    <w:p w:rsidR="00000000" w:rsidRPr="006A1460" w:rsidP="006A1460">
      <w:pPr>
        <w:pStyle w:val="ListBullet2"/>
      </w:pPr>
      <w:r w:rsidRPr="006A1460">
        <w:t>purpose</w:t>
      </w:r>
    </w:p>
    <w:p w:rsidR="00000000" w:rsidRPr="006A1460" w:rsidP="006A1460">
      <w:pPr>
        <w:pStyle w:val="ListBullet2"/>
      </w:pPr>
      <w:r w:rsidRPr="006A1460">
        <w:t>method of enforcement</w:t>
      </w:r>
    </w:p>
    <w:p w:rsidR="00000000" w:rsidRPr="006A1460" w:rsidP="006A1460">
      <w:pPr>
        <w:pStyle w:val="ListBullet2"/>
      </w:pPr>
      <w:r w:rsidRPr="006A1460">
        <w:t>consequences of infringement</w:t>
      </w:r>
    </w:p>
    <w:p w:rsidR="00000000" w:rsidRPr="006A1460" w:rsidP="006A1460">
      <w:pPr>
        <w:pStyle w:val="ListBullet"/>
      </w:pPr>
      <w:r w:rsidRPr="006A1460">
        <w:t>key features of a contract</w:t>
      </w:r>
    </w:p>
    <w:p w:rsidR="00000000" w:rsidRPr="006A1460" w:rsidP="006A1460">
      <w:pPr>
        <w:pStyle w:val="ListBullet2"/>
      </w:pPr>
      <w:r w:rsidRPr="006A1460">
        <w:t>basic structure</w:t>
      </w:r>
    </w:p>
    <w:p w:rsidR="00000000" w:rsidRPr="006A1460" w:rsidP="006A1460">
      <w:pPr>
        <w:pStyle w:val="ListBullet2"/>
      </w:pPr>
      <w:r w:rsidRPr="006A1460">
        <w:t>agreement process</w:t>
      </w:r>
    </w:p>
    <w:p w:rsidR="00000000" w:rsidRPr="006A1460" w:rsidP="006A1460">
      <w:pPr>
        <w:pStyle w:val="ListBullet2"/>
      </w:pPr>
      <w:r w:rsidRPr="006A1460">
        <w:t>reasonable terms and conditions of a contract</w:t>
      </w:r>
    </w:p>
    <w:p w:rsidR="00000000" w:rsidRPr="006A1460" w:rsidP="006A1460">
      <w:pPr>
        <w:pStyle w:val="ListBullet"/>
      </w:pPr>
      <w:r w:rsidRPr="006A1460">
        <w:t>sources of industry information on the music industry</w:t>
      </w:r>
    </w:p>
    <w:p w:rsidR="00000000" w:rsidRPr="006A1460" w:rsidP="006A1460">
      <w:pPr>
        <w:pStyle w:val="ListBullet"/>
      </w:pPr>
      <w:r w:rsidRPr="006A1460">
        <w:t>methods to keep up-to-date with trends and emergent technologies in the music industry</w:t>
      </w:r>
    </w:p>
    <w:p w:rsidR="00000000" w:rsidRPr="006A1460" w:rsidP="006A1460">
      <w:pPr>
        <w:pStyle w:val="ListBullet"/>
      </w:pPr>
      <w:r w:rsidRPr="006A1460">
        <w:t>legal issues that affect agreements and contracts in the music indus</w:t>
      </w:r>
      <w:r w:rsidRPr="006A1460">
        <w:t>try</w:t>
      </w:r>
    </w:p>
    <w:p w:rsidR="00000000" w:rsidRPr="006A1460" w:rsidP="006A1460">
      <w:pPr>
        <w:pStyle w:val="ListBullet"/>
      </w:pPr>
      <w:r w:rsidRPr="006A1460">
        <w:t>relevant workplace health and safety requirements that arise when negotiating work and contractual issues</w:t>
      </w:r>
    </w:p>
    <w:p w:rsidR="00000000" w:rsidRPr="006A1460" w:rsidP="006A1460">
      <w:pPr>
        <w:pStyle w:val="ListBullet"/>
      </w:pPr>
      <w:r w:rsidRPr="006A1460">
        <w:t>revenue streams through digital content in the music industry.</w:t>
      </w:r>
    </w:p>
    <w:p w:rsidR="00000000" w:rsidRPr="006A1460" w:rsidP="006A1460">
      <w:pPr>
        <w:pStyle w:val="AllowPageBreak"/>
      </w:pPr>
    </w:p>
    <w:p w:rsidR="00000000" w:rsidRPr="006A1460" w:rsidP="006A1460">
      <w:pPr>
        <w:pStyle w:val="Heading1"/>
      </w:pPr>
      <w:bookmarkStart w:id="11" w:name="O_1019994"/>
      <w:bookmarkEnd w:id="11"/>
      <w:r w:rsidRPr="006A1460">
        <w:t>Assessment Conditions</w:t>
      </w:r>
    </w:p>
    <w:p w:rsidR="00000000" w:rsidRPr="006A1460" w:rsidP="00012865">
      <w:pPr>
        <w:pStyle w:val="BodyText"/>
      </w:pPr>
      <w:r w:rsidRPr="006A1460">
        <w:t>Skills in this unit must be demonstrated i</w:t>
      </w:r>
      <w:r w:rsidRPr="006A1460">
        <w:t xml:space="preserve">n a workplace or simulated environment where the conditions are typical of those in a creative arts working environment or workplace. This includes access to: </w:t>
      </w:r>
    </w:p>
    <w:p w:rsidR="00000000" w:rsidRPr="006A1460" w:rsidP="006A1460">
      <w:pPr>
        <w:pStyle w:val="ListBullet"/>
      </w:pPr>
      <w:r w:rsidRPr="006A1460">
        <w:t>emergent technologies in the music industry, including sound recording/editing software and pla</w:t>
      </w:r>
      <w:r w:rsidRPr="006A1460">
        <w:t>yback media</w:t>
      </w:r>
    </w:p>
    <w:p w:rsidR="00000000" w:rsidRPr="006A1460" w:rsidP="006A1460">
      <w:pPr>
        <w:pStyle w:val="ListBullet"/>
      </w:pPr>
      <w:r w:rsidRPr="006A1460">
        <w:t>situations in which work performance can be monitored and learning opportunities accessed</w:t>
      </w:r>
    </w:p>
    <w:p w:rsidR="00000000" w:rsidRPr="006A1460" w:rsidP="006A1460">
      <w:pPr>
        <w:pStyle w:val="ListBullet"/>
      </w:pPr>
      <w:r w:rsidRPr="006A1460">
        <w:t xml:space="preserve">occasions where work tasks must be prioritised and completed within deadlines. </w:t>
      </w:r>
    </w:p>
    <w:p w:rsidR="00000000" w:rsidRPr="006A1460" w:rsidP="006A1460">
      <w:pPr>
        <w:pStyle w:val="ListBullet"/>
      </w:pPr>
      <w:r w:rsidRPr="006A1460">
        <w:t>relevant people in the music industry.</w:t>
      </w:r>
    </w:p>
    <w:p w:rsidR="00000000" w:rsidRPr="006A1460" w:rsidP="006A1460">
      <w:pPr>
        <w:pStyle w:val="BodyText"/>
      </w:pPr>
    </w:p>
    <w:p w:rsidR="00012865" w:rsidP="00012865">
      <w:pPr>
        <w:pStyle w:val="BodyText"/>
      </w:pPr>
      <w:r w:rsidRPr="006A1460">
        <w:t>Assessors of this unit must satisfy the requirements for assessors in applicable vocational educational and training legislation, frameworks and/or standards.</w:t>
      </w:r>
    </w:p>
    <w:p w:rsidR="00000000" w:rsidRPr="006A1460" w:rsidP="006A1460">
      <w:pPr>
        <w:pStyle w:val="Heading1"/>
      </w:pPr>
      <w:bookmarkStart w:id="12" w:name="O_1019992"/>
      <w:bookmarkEnd w:id="12"/>
      <w:r w:rsidRPr="006A1460">
        <w:t>Links</w:t>
      </w:r>
    </w:p>
    <w:p w:rsidR="00000000" w:rsidRPr="006A1460" w:rsidP="00012865">
      <w:pPr>
        <w:pStyle w:val="BodyText"/>
      </w:pPr>
      <w:r w:rsidRPr="006A146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4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1460" w:rsidP="006A1460"/>
    <w:sectPr w:rsidSect="006A14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 w:rsidRPr="00012865" w:rsidP="00012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65" w:rsidP="006A1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865" w:rsidP="006A1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2865" w:rsidP="006A14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 w:rsidP="006A1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865">
      <w:t>Approved</w:t>
    </w:r>
    <w:r w:rsidR="000128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8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865">
      <w:rPr>
        <w:noProof/>
      </w:rPr>
      <w:t>4</w:t>
    </w:r>
    <w:r>
      <w:rPr>
        <w:noProof/>
      </w:rPr>
      <w:fldChar w:fldCharType="end"/>
    </w:r>
  </w:p>
  <w:p w:rsidR="006A1460" w:rsidP="006A1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8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865">
      <w:t>Service and Creative Skills Australia</w:t>
    </w:r>
    <w:r w:rsidR="00012865">
      <w:fldChar w:fldCharType="end"/>
    </w:r>
  </w:p>
  <w:p w:rsidR="006A1460" w:rsidP="006A1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460" w:rsidRPr="00012865" w:rsidP="00012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65" w:rsidRPr="002D2AF8" w:rsidP="006A1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865" w:rsidP="006A14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60" w:rsidRPr="002D2AF8" w:rsidP="006A1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865">
      <w:t>CUAIND313 Work effectively in the music industry</w:t>
    </w:r>
    <w:r w:rsidR="000128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865">
      <w:rPr>
        <w:noProof/>
      </w:rPr>
      <w:t>2 March 2025</w:t>
    </w:r>
    <w:r>
      <w:fldChar w:fldCharType="end"/>
    </w:r>
  </w:p>
  <w:p w:rsidR="006A1460" w:rsidP="006A1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2B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C7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6E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460"/>
  </w:style>
  <w:style w:type="character" w:customStyle="1" w:styleId="Heading1Char">
    <w:name w:val="Heading 1 Char"/>
    <w:basedOn w:val="DefaultParagraphFont"/>
    <w:link w:val="Heading1"/>
    <w:rsid w:val="006A1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4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460"/>
    <w:rPr>
      <w:b/>
      <w:spacing w:val="0"/>
    </w:rPr>
  </w:style>
  <w:style w:type="paragraph" w:styleId="ListBullet2">
    <w:name w:val="List Bullet 2"/>
    <w:basedOn w:val="List2"/>
    <w:rsid w:val="006A14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1460"/>
    <w:rPr>
      <w:i/>
    </w:rPr>
  </w:style>
  <w:style w:type="paragraph" w:customStyle="1" w:styleId="SuperHeading">
    <w:name w:val="SuperHeading"/>
    <w:basedOn w:val="Normal"/>
    <w:rsid w:val="006A1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460"/>
  </w:style>
  <w:style w:type="paragraph" w:styleId="TableofFigures">
    <w:name w:val="table of figures"/>
    <w:basedOn w:val="Normal"/>
    <w:next w:val="Normal"/>
    <w:semiHidden/>
    <w:rsid w:val="006A1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4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460"/>
    <w:rPr>
      <w:rFonts w:ascii="Wingdings" w:hAnsi="Wingdings"/>
    </w:rPr>
  </w:style>
  <w:style w:type="paragraph" w:customStyle="1" w:styleId="TableHeading">
    <w:name w:val="Table Heading"/>
    <w:basedOn w:val="HeadingBase"/>
    <w:rsid w:val="006A1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460"/>
    <w:rPr>
      <w:color w:val="0033CC"/>
      <w:u w:val="none"/>
    </w:rPr>
  </w:style>
  <w:style w:type="paragraph" w:customStyle="1" w:styleId="BodyTextRight">
    <w:name w:val="Body Text Right"/>
    <w:basedOn w:val="BodyText"/>
    <w:rsid w:val="006A1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4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460"/>
    <w:rPr>
      <w:sz w:val="32"/>
    </w:rPr>
  </w:style>
  <w:style w:type="paragraph" w:customStyle="1" w:styleId="HeadingProcedure">
    <w:name w:val="Heading Procedure"/>
    <w:basedOn w:val="HeadingBase"/>
    <w:next w:val="Normal"/>
    <w:rsid w:val="006A1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460"/>
    <w:pPr>
      <w:spacing w:before="60" w:after="60"/>
    </w:pPr>
  </w:style>
  <w:style w:type="paragraph" w:styleId="ListContinue">
    <w:name w:val="List Continue"/>
    <w:basedOn w:val="List"/>
    <w:rsid w:val="006A1460"/>
    <w:pPr>
      <w:ind w:firstLine="0"/>
    </w:pPr>
  </w:style>
  <w:style w:type="paragraph" w:customStyle="1" w:styleId="ListNote">
    <w:name w:val="List Note"/>
    <w:basedOn w:val="List"/>
    <w:rsid w:val="006A1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460"/>
    <w:rPr>
      <w:rFonts w:ascii="Courier New" w:hAnsi="Courier New"/>
    </w:rPr>
  </w:style>
  <w:style w:type="paragraph" w:customStyle="1" w:styleId="NoteBullet">
    <w:name w:val="Note Bullet"/>
    <w:basedOn w:val="Note"/>
    <w:rsid w:val="006A1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4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460"/>
    <w:rPr>
      <w:b/>
      <w:smallCaps/>
    </w:rPr>
  </w:style>
  <w:style w:type="paragraph" w:customStyle="1" w:styleId="TableListNumber">
    <w:name w:val="Table List Number"/>
    <w:basedOn w:val="ListNumber"/>
    <w:rsid w:val="006A1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460"/>
    <w:pPr>
      <w:numPr>
        <w:numId w:val="9"/>
      </w:numPr>
    </w:pPr>
  </w:style>
  <w:style w:type="paragraph" w:customStyle="1" w:styleId="ListAlpha2">
    <w:name w:val="List Alpha 2"/>
    <w:basedOn w:val="List2"/>
    <w:rsid w:val="006A1460"/>
    <w:pPr>
      <w:numPr>
        <w:numId w:val="8"/>
      </w:numPr>
    </w:pPr>
  </w:style>
  <w:style w:type="paragraph" w:styleId="List2">
    <w:name w:val="List 2"/>
    <w:basedOn w:val="BodyText"/>
    <w:rsid w:val="006A1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4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4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460"/>
    <w:pPr>
      <w:numPr>
        <w:numId w:val="4"/>
      </w:numPr>
    </w:pPr>
  </w:style>
  <w:style w:type="paragraph" w:styleId="ListContinue2">
    <w:name w:val="List Continue 2"/>
    <w:basedOn w:val="List2"/>
    <w:rsid w:val="006A1460"/>
    <w:pPr>
      <w:ind w:firstLine="0"/>
    </w:pPr>
  </w:style>
  <w:style w:type="paragraph" w:styleId="ListContinue3">
    <w:name w:val="List Continue 3"/>
    <w:basedOn w:val="List3"/>
    <w:rsid w:val="006A1460"/>
    <w:pPr>
      <w:ind w:left="1021" w:firstLine="0"/>
    </w:pPr>
  </w:style>
  <w:style w:type="paragraph" w:styleId="ListContinue4">
    <w:name w:val="List Continue 4"/>
    <w:basedOn w:val="List4"/>
    <w:rsid w:val="006A1460"/>
    <w:pPr>
      <w:ind w:firstLine="0"/>
    </w:pPr>
  </w:style>
  <w:style w:type="paragraph" w:styleId="ListContinue5">
    <w:name w:val="List Continue 5"/>
    <w:basedOn w:val="List5"/>
    <w:rsid w:val="006A1460"/>
    <w:pPr>
      <w:ind w:firstLine="0"/>
    </w:pPr>
  </w:style>
  <w:style w:type="paragraph" w:styleId="ListNumber3">
    <w:name w:val="List Number 3"/>
    <w:basedOn w:val="List3"/>
    <w:rsid w:val="006A1460"/>
    <w:pPr>
      <w:numPr>
        <w:numId w:val="5"/>
      </w:numPr>
    </w:pPr>
  </w:style>
  <w:style w:type="paragraph" w:styleId="ListNumber4">
    <w:name w:val="List Number 4"/>
    <w:basedOn w:val="List4"/>
    <w:rsid w:val="006A1460"/>
    <w:pPr>
      <w:numPr>
        <w:numId w:val="6"/>
      </w:numPr>
    </w:pPr>
  </w:style>
  <w:style w:type="paragraph" w:styleId="ListNumber5">
    <w:name w:val="List Number 5"/>
    <w:basedOn w:val="List5"/>
    <w:rsid w:val="006A1460"/>
    <w:pPr>
      <w:numPr>
        <w:numId w:val="7"/>
      </w:numPr>
    </w:pPr>
  </w:style>
  <w:style w:type="paragraph" w:styleId="BlockText">
    <w:name w:val="Block Text"/>
    <w:basedOn w:val="Normal"/>
    <w:rsid w:val="006A1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460"/>
    <w:rPr>
      <w:sz w:val="16"/>
      <w:vertAlign w:val="superscript"/>
    </w:rPr>
  </w:style>
  <w:style w:type="character" w:customStyle="1" w:styleId="Symbols">
    <w:name w:val="Symbols"/>
    <w:basedOn w:val="DefaultParagraphFont"/>
    <w:rsid w:val="006A1460"/>
    <w:rPr>
      <w:rFonts w:ascii="Symbol" w:hAnsi="Symbol"/>
    </w:rPr>
  </w:style>
  <w:style w:type="character" w:customStyle="1" w:styleId="MenuOptions">
    <w:name w:val="Menu Options"/>
    <w:basedOn w:val="DefaultParagraphFont"/>
    <w:rsid w:val="006A1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460"/>
    <w:rPr>
      <w:b/>
    </w:rPr>
  </w:style>
  <w:style w:type="character" w:customStyle="1" w:styleId="Underlined">
    <w:name w:val="Underlined"/>
    <w:basedOn w:val="DefaultParagraphFont"/>
    <w:rsid w:val="006A1460"/>
    <w:rPr>
      <w:u w:val="single"/>
    </w:rPr>
  </w:style>
  <w:style w:type="paragraph" w:customStyle="1" w:styleId="TableBodyTextRight">
    <w:name w:val="Table Body Text Right"/>
    <w:basedOn w:val="TableBodyText"/>
    <w:rsid w:val="006A1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460"/>
    <w:rPr>
      <w:sz w:val="18"/>
    </w:rPr>
  </w:style>
  <w:style w:type="paragraph" w:customStyle="1" w:styleId="BodySmallRight">
    <w:name w:val="Body Small Right"/>
    <w:basedOn w:val="BodyTextRight"/>
    <w:rsid w:val="006A1460"/>
    <w:rPr>
      <w:sz w:val="18"/>
      <w:szCs w:val="18"/>
    </w:rPr>
  </w:style>
  <w:style w:type="paragraph" w:customStyle="1" w:styleId="MarginEdition">
    <w:name w:val="Margin Edition"/>
    <w:basedOn w:val="MarginNote"/>
    <w:rsid w:val="006A1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460"/>
    <w:rPr>
      <w:sz w:val="2"/>
      <w:szCs w:val="2"/>
    </w:rPr>
  </w:style>
  <w:style w:type="character" w:customStyle="1" w:styleId="Small">
    <w:name w:val="Small"/>
    <w:basedOn w:val="DefaultParagraphFont"/>
    <w:rsid w:val="006A1460"/>
    <w:rPr>
      <w:sz w:val="16"/>
    </w:rPr>
  </w:style>
  <w:style w:type="paragraph" w:customStyle="1" w:styleId="WideTable">
    <w:name w:val="Wide Table"/>
    <w:basedOn w:val="Normal"/>
    <w:rsid w:val="006A1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460"/>
  </w:style>
  <w:style w:type="paragraph" w:styleId="Quote">
    <w:name w:val="Quote"/>
    <w:basedOn w:val="Heading1"/>
    <w:link w:val="QuoteChar"/>
    <w:qFormat/>
    <w:rsid w:val="006A1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460"/>
    <w:pPr>
      <w:pageBreakBefore/>
    </w:pPr>
  </w:style>
  <w:style w:type="paragraph" w:customStyle="1" w:styleId="Border">
    <w:name w:val="Border"/>
    <w:basedOn w:val="Normal"/>
    <w:qFormat/>
    <w:rsid w:val="006A1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460"/>
    <w:rPr>
      <w:u w:val="single"/>
    </w:rPr>
  </w:style>
  <w:style w:type="character" w:customStyle="1" w:styleId="BoldandItalics">
    <w:name w:val="Bold and Italics"/>
    <w:qFormat/>
    <w:rsid w:val="006A1460"/>
    <w:rPr>
      <w:b/>
      <w:i/>
      <w:u w:val="none"/>
    </w:rPr>
  </w:style>
  <w:style w:type="paragraph" w:styleId="BalloonText">
    <w:name w:val="Balloon Text"/>
    <w:basedOn w:val="Normal"/>
    <w:link w:val="BalloonTextChar"/>
    <w:rsid w:val="006A1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460"/>
    <w:pPr>
      <w:spacing w:before="0" w:after="0"/>
    </w:pPr>
  </w:style>
  <w:style w:type="paragraph" w:customStyle="1" w:styleId="BodyTextBold">
    <w:name w:val="Body Text Bold"/>
    <w:basedOn w:val="BodyText"/>
    <w:qFormat/>
    <w:rsid w:val="006A1460"/>
    <w:rPr>
      <w:b/>
    </w:rPr>
  </w:style>
  <w:style w:type="character" w:styleId="Hyperlink">
    <w:name w:val="Hyperlink"/>
    <w:basedOn w:val="DefaultParagraphFont"/>
    <w:uiPriority w:val="99"/>
    <w:unhideWhenUsed/>
    <w:rsid w:val="00012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6341</Characters>
  <Application>Microsoft Office Word</Application>
  <DocSecurity>0</DocSecurity>
  <Lines>218</Lines>
  <Paragraphs>146</Paragraphs>
  <ScaleCrop>false</ScaleCrop>
  <Company>Author-it Software Corporation Ltd.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CUAIND313 Work effectively in the music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