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F66" w:rsidP="00BE1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CUAIND311 Work effectively in the creative arts industry</w:t>
      </w:r>
      <w:r>
        <w:fldChar w:fldCharType="end"/>
      </w:r>
    </w:p>
    <w:p w:rsidR="00BE1F66" w:rsidP="00BE1F66">
      <w:pPr>
        <w:pStyle w:val="Version"/>
        <w:sectPr w:rsidSect="00694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B0D" w:rsidP="00694B0D">
      <w:pPr>
        <w:pStyle w:val="SuperHeading"/>
      </w:pPr>
      <w:r w:rsidRPr="00694B0D">
        <w:t>CUAIND311 Work effectively in the creative arts industry</w:t>
      </w:r>
    </w:p>
    <w:p w:rsidR="00000000" w:rsidRPr="00694B0D" w:rsidP="00694B0D">
      <w:pPr>
        <w:pStyle w:val="Heading1"/>
      </w:pPr>
      <w:bookmarkStart w:id="1" w:name="O_1019981"/>
      <w:bookmarkEnd w:id="1"/>
      <w:r w:rsidRPr="00694B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rPr>
                <w:rStyle w:val="SpecialBold"/>
              </w:rPr>
              <w:t>Comments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t>This version first released with CUA Creative Arts and Culture Training Package Version 4.0.</w:t>
            </w:r>
          </w:p>
        </w:tc>
      </w:tr>
    </w:tbl>
    <w:p w:rsidR="00BE1F66" w:rsidP="00694B0D">
      <w:pPr>
        <w:pStyle w:val="BodyText"/>
      </w:pPr>
    </w:p>
    <w:p w:rsidR="00BE1F66" w:rsidP="00694B0D">
      <w:pPr>
        <w:pStyle w:val="BodyText"/>
      </w:pPr>
    </w:p>
    <w:p w:rsidR="00000000" w:rsidRPr="00694B0D" w:rsidP="00694B0D">
      <w:pPr>
        <w:pStyle w:val="Heading1"/>
      </w:pPr>
      <w:bookmarkStart w:id="2" w:name="O_1019986"/>
      <w:bookmarkEnd w:id="2"/>
      <w:r w:rsidRPr="00694B0D">
        <w:t>Application</w:t>
      </w:r>
    </w:p>
    <w:p w:rsidR="00000000" w:rsidRPr="00694B0D" w:rsidP="00BE1F66">
      <w:pPr>
        <w:pStyle w:val="BodyText"/>
      </w:pPr>
      <w:r w:rsidRPr="00694B0D">
        <w:t xml:space="preserve">This unit describes the skills and knowledge required to work </w:t>
      </w:r>
      <w:r w:rsidRPr="00694B0D">
        <w:t xml:space="preserve">effectively in the creative arts industry. It applies to any field of the arts industry and is relevant to people in a wide range of occupations, for example, dancers, musicians, actors, cabaret performers, street performers, entertainment administrators, </w:t>
      </w:r>
      <w:r w:rsidRPr="00694B0D">
        <w:t>reviewers, film makers and public artists.</w:t>
      </w:r>
    </w:p>
    <w:p w:rsidR="00000000" w:rsidRPr="00694B0D" w:rsidP="00BE1F66">
      <w:pPr>
        <w:pStyle w:val="BodyText"/>
      </w:pPr>
      <w:r w:rsidRPr="00694B0D">
        <w:t>These individuals are required to apply judgement and operate under broad supervision within an established framework of plans and procedures.</w:t>
      </w:r>
    </w:p>
    <w:p w:rsidR="00BE1F66" w:rsidP="00BE1F66">
      <w:pPr>
        <w:pStyle w:val="BodyText"/>
      </w:pPr>
      <w:r w:rsidRPr="00694B0D">
        <w:t>No licensing, legislative or certification requirements apply to thi</w:t>
      </w:r>
      <w:r w:rsidRPr="00694B0D">
        <w:t>s unit at the time of publication.</w:t>
      </w:r>
    </w:p>
    <w:p w:rsidR="00000000" w:rsidRPr="00694B0D" w:rsidP="00694B0D">
      <w:pPr>
        <w:pStyle w:val="Heading1"/>
      </w:pPr>
      <w:bookmarkStart w:id="3" w:name="O_1019985"/>
      <w:bookmarkEnd w:id="3"/>
      <w:r w:rsidRPr="00694B0D">
        <w:t>Unit Sector</w:t>
      </w:r>
    </w:p>
    <w:p w:rsidR="00000000" w:rsidRPr="00694B0D" w:rsidP="00BE1F66">
      <w:pPr>
        <w:pStyle w:val="BodyText"/>
      </w:pPr>
      <w:r w:rsidRPr="00694B0D">
        <w:t>Industry capability - industry context</w:t>
      </w:r>
    </w:p>
    <w:p w:rsidR="00000000" w:rsidRPr="00694B0D" w:rsidP="00694B0D">
      <w:pPr>
        <w:pStyle w:val="Heading1"/>
      </w:pPr>
      <w:bookmarkStart w:id="4" w:name="O_1019984"/>
      <w:bookmarkEnd w:id="4"/>
      <w:r w:rsidRPr="00694B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570"/>
      </w:tblGrid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Elements</w:t>
            </w:r>
          </w:p>
          <w:p w:rsidR="00000000" w:rsidRPr="00694B0D" w:rsidP="00694B0D">
            <w:pPr>
              <w:pStyle w:val="BodyText"/>
            </w:pPr>
            <w:r w:rsidRPr="00694B0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Performance Criteria</w:t>
            </w:r>
          </w:p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 xml:space="preserve">1. Maintain current knowledge and skills in the creative arts industry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t>1.1 Identify creative arts industry trends using appropriate sources of information</w:t>
            </w:r>
          </w:p>
          <w:p w:rsidR="00000000" w:rsidRPr="00694B0D" w:rsidP="00694B0D">
            <w:pPr>
              <w:pStyle w:val="BodyText"/>
            </w:pPr>
            <w:r w:rsidRPr="00694B0D">
              <w:t>1.2</w:t>
            </w:r>
            <w:r w:rsidRPr="00694B0D">
              <w:t xml:space="preserve"> Identify likely effects of industry trends on own work practices</w:t>
            </w:r>
          </w:p>
          <w:p w:rsidR="00000000" w:rsidRPr="00694B0D" w:rsidP="00694B0D">
            <w:pPr>
              <w:pStyle w:val="BodyText"/>
            </w:pPr>
            <w:r w:rsidRPr="00694B0D">
              <w:t xml:space="preserve">1.3 Liaise with relevant people to identify learning opportunities to incorporate trends and emergent technologies in own work </w:t>
            </w:r>
            <w:r w:rsidRPr="00694B0D">
              <w:t xml:space="preserve">practice </w:t>
            </w:r>
          </w:p>
          <w:p w:rsidR="00000000" w:rsidRPr="00694B0D" w:rsidP="00694B0D">
            <w:pPr>
              <w:pStyle w:val="BodyText"/>
            </w:pPr>
            <w:r w:rsidRPr="00694B0D">
              <w:t>1.4 Identify copyright requirements in the creative a</w:t>
            </w:r>
            <w:r w:rsidRPr="00694B0D">
              <w:t xml:space="preserve">rts industry to ensure compliance with current legislation  </w:t>
            </w:r>
          </w:p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1.5 Employ identified learning opportunities to improve own work practices in the creative arts industry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2. Establish effective work and contractual relationships in the creative arts industry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t>2</w:t>
            </w:r>
            <w:r w:rsidRPr="00694B0D">
              <w:t>.1 Identify key stakeholders to establish effective contractual relationships</w:t>
            </w:r>
          </w:p>
          <w:p w:rsidR="00000000" w:rsidRPr="00694B0D" w:rsidP="00694B0D">
            <w:pPr>
              <w:pStyle w:val="BodyText"/>
            </w:pPr>
            <w:r w:rsidRPr="00694B0D">
              <w:t>2.2 Share information and ideas with relevant stakeholders in the creative arts industry</w:t>
            </w:r>
          </w:p>
          <w:p w:rsidR="00000000" w:rsidRPr="00694B0D" w:rsidP="00694B0D">
            <w:pPr>
              <w:pStyle w:val="BodyText"/>
            </w:pPr>
            <w:r w:rsidRPr="00694B0D">
              <w:t>2.3 Determine and discuss work scope, issues and establish effective solutions with stake</w:t>
            </w:r>
            <w:r w:rsidRPr="00694B0D">
              <w:t>holders</w:t>
            </w:r>
          </w:p>
          <w:p w:rsidR="00000000" w:rsidRPr="00694B0D" w:rsidP="00694B0D">
            <w:pPr>
              <w:pStyle w:val="BodyText"/>
            </w:pPr>
            <w:r w:rsidRPr="00694B0D">
              <w:t>2.4 Confirm and formally document agreements and contracts with relevant personnel</w:t>
            </w:r>
          </w:p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2.5 Maintain contractual relationships through regular contact and effective communication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3. Complete work tasks effectively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t>3.1 Prioritise work tasks and establis</w:t>
            </w:r>
            <w:r w:rsidRPr="00694B0D">
              <w:t>hed deadlines with relevant personnel</w:t>
            </w:r>
          </w:p>
          <w:p w:rsidR="00000000" w:rsidRPr="00694B0D" w:rsidP="00694B0D">
            <w:pPr>
              <w:pStyle w:val="BodyText"/>
            </w:pPr>
            <w:r w:rsidRPr="00694B0D">
              <w:t>3.2 Identify and plan for factors that may affect the schedule of work tasks</w:t>
            </w:r>
          </w:p>
          <w:p w:rsidR="00000000" w:rsidRPr="00694B0D" w:rsidP="00694B0D">
            <w:pPr>
              <w:pStyle w:val="BodyText"/>
            </w:pPr>
            <w:r w:rsidRPr="00694B0D">
              <w:t>3.3 Complete work tasks within deadlines in accordance with organisational and regulatory requirements</w:t>
            </w:r>
          </w:p>
          <w:p w:rsidR="00000000" w:rsidRPr="00694B0D" w:rsidP="00694B0D">
            <w:pPr>
              <w:pStyle w:val="BodyText"/>
            </w:pPr>
            <w:r w:rsidRPr="00694B0D">
              <w:t xml:space="preserve">3.4 Seek and incorporate feedback on own work performance from relevant personnel </w:t>
            </w:r>
          </w:p>
        </w:tc>
      </w:tr>
    </w:tbl>
    <w:p w:rsidR="00000000" w:rsidRPr="00694B0D" w:rsidP="00694B0D">
      <w:pPr>
        <w:pStyle w:val="BodyText"/>
      </w:pPr>
    </w:p>
    <w:p w:rsidR="00000000" w:rsidRPr="00694B0D" w:rsidP="00694B0D">
      <w:pPr>
        <w:pStyle w:val="AllowPageBreak"/>
      </w:pPr>
    </w:p>
    <w:p w:rsidR="00000000" w:rsidRPr="00694B0D" w:rsidP="00694B0D">
      <w:pPr>
        <w:pStyle w:val="Heading1"/>
      </w:pPr>
      <w:bookmarkStart w:id="5" w:name="O_1019983"/>
      <w:bookmarkEnd w:id="5"/>
      <w:r w:rsidRPr="00694B0D">
        <w:t>Foundation Skills</w:t>
      </w:r>
    </w:p>
    <w:p w:rsidR="00000000" w:rsidRPr="00BE1F66" w:rsidP="00BE1F66">
      <w:pPr>
        <w:pStyle w:val="BodyText"/>
        <w:rPr>
          <w:i/>
        </w:rPr>
      </w:pPr>
      <w:r w:rsidRPr="00BE1F66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BE1F66">
        <w:rPr>
          <w:rStyle w:val="Emphasis"/>
        </w:rPr>
        <w:t>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3"/>
        <w:gridCol w:w="7008"/>
      </w:tblGrid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Skill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rPr>
                <w:rStyle w:val="SpecialBold"/>
              </w:rPr>
              <w:t>Description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Learning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ListBullet"/>
            </w:pPr>
            <w:r w:rsidRPr="00694B0D">
              <w:t>Identifies and participates in activities to improve work practice</w:t>
            </w:r>
          </w:p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>Actively seeks and uses feedback from others to enhance work performance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Reading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ListBullet"/>
            </w:pPr>
            <w:r w:rsidRPr="00694B0D">
              <w:t xml:space="preserve">Interprets information from </w:t>
            </w:r>
            <w:r w:rsidRPr="00694B0D">
              <w:t>a range of written sources</w:t>
            </w:r>
          </w:p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>Identifies texts that are relevant to immediate work role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Writing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>Contributes to documentation of contractual agreements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 xml:space="preserve">Oral </w:t>
            </w:r>
            <w:r w:rsidRPr="00694B0D">
              <w:t>communication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ListBullet"/>
            </w:pPr>
            <w:r w:rsidRPr="00694B0D">
              <w:t>Seeks the views and opinions of others</w:t>
            </w:r>
          </w:p>
          <w:p w:rsidR="00000000" w:rsidRPr="00694B0D" w:rsidP="00694B0D">
            <w:pPr>
              <w:pStyle w:val="ListBullet"/>
            </w:pPr>
            <w:r w:rsidRPr="00694B0D">
              <w:t>Obtains information by listening and questioni</w:t>
            </w:r>
            <w:r w:rsidRPr="00694B0D">
              <w:t>ng</w:t>
            </w:r>
          </w:p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>Discusses ideas and solutions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Navigate the world of work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 xml:space="preserve">Takes responsibility for meeting legal and regulatory responsibilities within scope of own role and work context 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Interact with others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ListBullet"/>
              <w:rPr>
                <w:lang w:val="en-NZ"/>
              </w:rPr>
            </w:pPr>
            <w:r w:rsidRPr="00694B0D">
              <w:t xml:space="preserve">Builds rapport in order to establish effective work relationships 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Get the work done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ListBullet"/>
            </w:pPr>
            <w:r w:rsidRPr="00694B0D">
              <w:t>Plans a range of routine tasks and achieves goals efficiently</w:t>
            </w:r>
          </w:p>
          <w:p w:rsidR="00000000" w:rsidRPr="00694B0D" w:rsidP="00694B0D">
            <w:pPr>
              <w:pStyle w:val="ListBullet"/>
            </w:pPr>
            <w:r w:rsidRPr="00694B0D">
              <w:t>Implements actions according to plans, making adjustments if necessary and addressing some unexpected issue</w:t>
            </w:r>
            <w:r w:rsidRPr="00694B0D">
              <w:t xml:space="preserve">s </w:t>
            </w:r>
          </w:p>
          <w:p w:rsidR="00000000" w:rsidRPr="00694B0D" w:rsidP="00694B0D">
            <w:pPr>
              <w:pStyle w:val="ListBullet"/>
            </w:pPr>
            <w:r w:rsidRPr="00694B0D">
              <w:t xml:space="preserve">Plans and organises own workload </w:t>
            </w:r>
          </w:p>
          <w:p w:rsidR="00000000" w:rsidRPr="00694B0D" w:rsidP="00694B0D">
            <w:pPr>
              <w:pStyle w:val="ListBullet"/>
            </w:pPr>
            <w:r w:rsidRPr="00694B0D">
              <w:t xml:space="preserve">Collaborates and tries to identify shared goals and agreement on the best course of action </w:t>
            </w:r>
          </w:p>
          <w:p w:rsidR="00000000" w:rsidRPr="00694B0D" w:rsidP="00694B0D">
            <w:pPr>
              <w:pStyle w:val="ListBullet"/>
            </w:pPr>
            <w:r w:rsidRPr="00694B0D">
              <w:t>Uses the internet as a source of information</w:t>
            </w:r>
          </w:p>
        </w:tc>
      </w:tr>
    </w:tbl>
    <w:p w:rsidR="00000000" w:rsidRPr="00694B0D" w:rsidP="00694B0D">
      <w:pPr>
        <w:pStyle w:val="BodyText"/>
      </w:pPr>
    </w:p>
    <w:p w:rsidR="00000000" w:rsidRPr="00694B0D" w:rsidP="00694B0D">
      <w:pPr>
        <w:pStyle w:val="AllowPageBreak"/>
      </w:pPr>
    </w:p>
    <w:p w:rsidR="00000000" w:rsidRPr="00694B0D" w:rsidP="00694B0D">
      <w:pPr>
        <w:pStyle w:val="Heading1"/>
      </w:pPr>
      <w:bookmarkStart w:id="6" w:name="O_1019982"/>
      <w:bookmarkEnd w:id="6"/>
      <w:r w:rsidRPr="00694B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310"/>
      </w:tblGrid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 xml:space="preserve">Code and title </w:t>
            </w:r>
          </w:p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Code and title</w:t>
            </w:r>
          </w:p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rPr>
                <w:rStyle w:val="SpecialBold"/>
              </w:rPr>
              <w:t>Equivalence status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CUAIND311 Work effectively in the creative arts industry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CUAIND301 Work effectively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 xml:space="preserve">Additions to performance and knowledge evidence.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Equival</w:t>
            </w:r>
            <w:r w:rsidRPr="00694B0D">
              <w:t>ent unit</w:t>
            </w:r>
          </w:p>
        </w:tc>
      </w:tr>
      <w:tr w:rsidTr="0069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CUAIND301 Work effectively in the creative arts industry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CUAIND301 Work effectively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0D">
            <w:pPr>
              <w:pStyle w:val="BodyText"/>
              <w:rPr>
                <w:lang w:val="en-NZ"/>
              </w:rPr>
            </w:pPr>
            <w:r w:rsidRPr="00694B0D">
              <w:t>Updated assessment conditions section. Updated modification history section to reflect changed name of train</w:t>
            </w:r>
            <w:r w:rsidRPr="00694B0D">
              <w:t>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0D" w:rsidP="00694B0D">
            <w:pPr>
              <w:pStyle w:val="BodyText"/>
            </w:pPr>
            <w:r w:rsidRPr="00694B0D">
              <w:t>Equivalent unit</w:t>
            </w:r>
          </w:p>
        </w:tc>
      </w:tr>
    </w:tbl>
    <w:p w:rsidR="00000000" w:rsidRPr="00694B0D" w:rsidP="00694B0D">
      <w:pPr>
        <w:pStyle w:val="BodyText"/>
      </w:pPr>
    </w:p>
    <w:p w:rsidR="00000000" w:rsidRPr="00694B0D" w:rsidP="00694B0D">
      <w:pPr>
        <w:pStyle w:val="AllowPageBreak"/>
      </w:pPr>
    </w:p>
    <w:p w:rsidR="00000000" w:rsidRPr="00694B0D" w:rsidP="00694B0D">
      <w:pPr>
        <w:pStyle w:val="Heading1"/>
      </w:pPr>
      <w:bookmarkStart w:id="7" w:name="O_1019975"/>
      <w:bookmarkEnd w:id="7"/>
      <w:r w:rsidRPr="00694B0D">
        <w:t>Links</w:t>
      </w:r>
    </w:p>
    <w:p w:rsidR="00000000" w:rsidRPr="00694B0D" w:rsidP="00BE1F66">
      <w:pPr>
        <w:pStyle w:val="BodyText"/>
      </w:pPr>
      <w:r w:rsidRPr="00694B0D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586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4B0D" w:rsidP="00694B0D"/>
    <w:sectPr w:rsidSect="00694B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 w:rsidRPr="00BE1F66" w:rsidP="00BE1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66" w:rsidP="00694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F66" w:rsidP="00694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1F66" w:rsidP="00694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B0D" w:rsidRPr="00BE1F66" w:rsidP="00BE1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F66" w:rsidRPr="002D2AF8" w:rsidP="00694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E1F66" w:rsidP="00694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34F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AC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B0D"/>
  </w:style>
  <w:style w:type="character" w:customStyle="1" w:styleId="Heading1Char">
    <w:name w:val="Heading 1 Char"/>
    <w:basedOn w:val="DefaultParagraphFont"/>
    <w:link w:val="Heading1"/>
    <w:rsid w:val="00694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B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B0D"/>
    <w:rPr>
      <w:b/>
      <w:spacing w:val="0"/>
    </w:rPr>
  </w:style>
  <w:style w:type="character" w:styleId="Emphasis">
    <w:name w:val="Emphasis"/>
    <w:basedOn w:val="DefaultParagraphFont"/>
    <w:qFormat/>
    <w:rsid w:val="00694B0D"/>
    <w:rPr>
      <w:i/>
    </w:rPr>
  </w:style>
  <w:style w:type="paragraph" w:customStyle="1" w:styleId="SuperHeading">
    <w:name w:val="SuperHeading"/>
    <w:basedOn w:val="Normal"/>
    <w:rsid w:val="00694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B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B0D"/>
  </w:style>
  <w:style w:type="paragraph" w:styleId="TableofFigures">
    <w:name w:val="table of figures"/>
    <w:basedOn w:val="Normal"/>
    <w:next w:val="Normal"/>
    <w:semiHidden/>
    <w:rsid w:val="00694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B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B0D"/>
    <w:rPr>
      <w:rFonts w:ascii="Wingdings" w:hAnsi="Wingdings"/>
    </w:rPr>
  </w:style>
  <w:style w:type="paragraph" w:customStyle="1" w:styleId="TableHeading">
    <w:name w:val="Table Heading"/>
    <w:basedOn w:val="HeadingBase"/>
    <w:rsid w:val="00694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B0D"/>
    <w:rPr>
      <w:color w:val="0033CC"/>
      <w:u w:val="none"/>
    </w:rPr>
  </w:style>
  <w:style w:type="paragraph" w:customStyle="1" w:styleId="BodyTextRight">
    <w:name w:val="Body Text Right"/>
    <w:basedOn w:val="BodyText"/>
    <w:rsid w:val="00694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B0D"/>
    <w:rPr>
      <w:sz w:val="32"/>
    </w:rPr>
  </w:style>
  <w:style w:type="paragraph" w:customStyle="1" w:styleId="HeadingProcedure">
    <w:name w:val="Heading Procedure"/>
    <w:basedOn w:val="HeadingBase"/>
    <w:next w:val="Normal"/>
    <w:rsid w:val="00694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B0D"/>
    <w:pPr>
      <w:spacing w:before="60" w:after="60"/>
    </w:pPr>
  </w:style>
  <w:style w:type="paragraph" w:styleId="ListContinue">
    <w:name w:val="List Continue"/>
    <w:basedOn w:val="List"/>
    <w:rsid w:val="00694B0D"/>
    <w:pPr>
      <w:ind w:firstLine="0"/>
    </w:pPr>
  </w:style>
  <w:style w:type="paragraph" w:customStyle="1" w:styleId="ListNote">
    <w:name w:val="List Note"/>
    <w:basedOn w:val="List"/>
    <w:rsid w:val="00694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B0D"/>
    <w:rPr>
      <w:rFonts w:ascii="Courier New" w:hAnsi="Courier New"/>
    </w:rPr>
  </w:style>
  <w:style w:type="paragraph" w:customStyle="1" w:styleId="NoteBullet">
    <w:name w:val="Note Bullet"/>
    <w:basedOn w:val="Note"/>
    <w:rsid w:val="00694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B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B0D"/>
    <w:rPr>
      <w:b/>
      <w:smallCaps/>
    </w:rPr>
  </w:style>
  <w:style w:type="paragraph" w:customStyle="1" w:styleId="TableListNumber">
    <w:name w:val="Table List Number"/>
    <w:basedOn w:val="ListNumber"/>
    <w:rsid w:val="00694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B0D"/>
    <w:pPr>
      <w:numPr>
        <w:numId w:val="8"/>
      </w:numPr>
    </w:pPr>
  </w:style>
  <w:style w:type="paragraph" w:customStyle="1" w:styleId="ListAlpha2">
    <w:name w:val="List Alpha 2"/>
    <w:basedOn w:val="List2"/>
    <w:rsid w:val="00694B0D"/>
    <w:pPr>
      <w:numPr>
        <w:numId w:val="7"/>
      </w:numPr>
    </w:pPr>
  </w:style>
  <w:style w:type="paragraph" w:styleId="List2">
    <w:name w:val="List 2"/>
    <w:basedOn w:val="BodyText"/>
    <w:rsid w:val="00694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B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B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B0D"/>
    <w:pPr>
      <w:numPr>
        <w:numId w:val="3"/>
      </w:numPr>
    </w:pPr>
  </w:style>
  <w:style w:type="paragraph" w:styleId="ListContinue2">
    <w:name w:val="List Continue 2"/>
    <w:basedOn w:val="List2"/>
    <w:rsid w:val="00694B0D"/>
    <w:pPr>
      <w:ind w:firstLine="0"/>
    </w:pPr>
  </w:style>
  <w:style w:type="paragraph" w:styleId="ListContinue3">
    <w:name w:val="List Continue 3"/>
    <w:basedOn w:val="List3"/>
    <w:rsid w:val="00694B0D"/>
    <w:pPr>
      <w:ind w:left="1021" w:firstLine="0"/>
    </w:pPr>
  </w:style>
  <w:style w:type="paragraph" w:styleId="ListContinue4">
    <w:name w:val="List Continue 4"/>
    <w:basedOn w:val="List4"/>
    <w:rsid w:val="00694B0D"/>
    <w:pPr>
      <w:ind w:firstLine="0"/>
    </w:pPr>
  </w:style>
  <w:style w:type="paragraph" w:styleId="ListContinue5">
    <w:name w:val="List Continue 5"/>
    <w:basedOn w:val="List5"/>
    <w:rsid w:val="00694B0D"/>
    <w:pPr>
      <w:ind w:firstLine="0"/>
    </w:pPr>
  </w:style>
  <w:style w:type="paragraph" w:styleId="ListNumber3">
    <w:name w:val="List Number 3"/>
    <w:basedOn w:val="List3"/>
    <w:rsid w:val="00694B0D"/>
    <w:pPr>
      <w:numPr>
        <w:numId w:val="4"/>
      </w:numPr>
    </w:pPr>
  </w:style>
  <w:style w:type="paragraph" w:styleId="ListNumber4">
    <w:name w:val="List Number 4"/>
    <w:basedOn w:val="List4"/>
    <w:rsid w:val="00694B0D"/>
    <w:pPr>
      <w:numPr>
        <w:numId w:val="5"/>
      </w:numPr>
    </w:pPr>
  </w:style>
  <w:style w:type="paragraph" w:styleId="ListNumber5">
    <w:name w:val="List Number 5"/>
    <w:basedOn w:val="List5"/>
    <w:rsid w:val="00694B0D"/>
    <w:pPr>
      <w:numPr>
        <w:numId w:val="6"/>
      </w:numPr>
    </w:pPr>
  </w:style>
  <w:style w:type="paragraph" w:styleId="BlockText">
    <w:name w:val="Block Text"/>
    <w:basedOn w:val="Normal"/>
    <w:rsid w:val="00694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B0D"/>
    <w:rPr>
      <w:sz w:val="16"/>
      <w:vertAlign w:val="superscript"/>
    </w:rPr>
  </w:style>
  <w:style w:type="character" w:customStyle="1" w:styleId="Symbols">
    <w:name w:val="Symbols"/>
    <w:basedOn w:val="DefaultParagraphFont"/>
    <w:rsid w:val="00694B0D"/>
    <w:rPr>
      <w:rFonts w:ascii="Symbol" w:hAnsi="Symbol"/>
    </w:rPr>
  </w:style>
  <w:style w:type="character" w:customStyle="1" w:styleId="MenuOptions">
    <w:name w:val="Menu Options"/>
    <w:basedOn w:val="DefaultParagraphFont"/>
    <w:rsid w:val="00694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B0D"/>
    <w:rPr>
      <w:b/>
    </w:rPr>
  </w:style>
  <w:style w:type="character" w:customStyle="1" w:styleId="Underlined">
    <w:name w:val="Underlined"/>
    <w:basedOn w:val="DefaultParagraphFont"/>
    <w:rsid w:val="00694B0D"/>
    <w:rPr>
      <w:u w:val="single"/>
    </w:rPr>
  </w:style>
  <w:style w:type="paragraph" w:customStyle="1" w:styleId="TableBodyTextRight">
    <w:name w:val="Table Body Text Right"/>
    <w:basedOn w:val="TableBodyText"/>
    <w:rsid w:val="00694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B0D"/>
    <w:rPr>
      <w:sz w:val="18"/>
    </w:rPr>
  </w:style>
  <w:style w:type="paragraph" w:customStyle="1" w:styleId="BodySmallRight">
    <w:name w:val="Body Small Right"/>
    <w:basedOn w:val="BodyTextRight"/>
    <w:rsid w:val="00694B0D"/>
    <w:rPr>
      <w:sz w:val="18"/>
      <w:szCs w:val="18"/>
    </w:rPr>
  </w:style>
  <w:style w:type="paragraph" w:customStyle="1" w:styleId="MarginEdition">
    <w:name w:val="Margin Edition"/>
    <w:basedOn w:val="MarginNote"/>
    <w:rsid w:val="00694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B0D"/>
    <w:rPr>
      <w:sz w:val="2"/>
      <w:szCs w:val="2"/>
    </w:rPr>
  </w:style>
  <w:style w:type="character" w:customStyle="1" w:styleId="Small">
    <w:name w:val="Small"/>
    <w:basedOn w:val="DefaultParagraphFont"/>
    <w:rsid w:val="00694B0D"/>
    <w:rPr>
      <w:sz w:val="16"/>
    </w:rPr>
  </w:style>
  <w:style w:type="paragraph" w:customStyle="1" w:styleId="WideTable">
    <w:name w:val="Wide Table"/>
    <w:basedOn w:val="Normal"/>
    <w:rsid w:val="00694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B0D"/>
  </w:style>
  <w:style w:type="paragraph" w:styleId="Quote">
    <w:name w:val="Quote"/>
    <w:basedOn w:val="Heading1"/>
    <w:link w:val="QuoteChar"/>
    <w:qFormat/>
    <w:rsid w:val="00694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B0D"/>
    <w:pPr>
      <w:pageBreakBefore/>
    </w:pPr>
  </w:style>
  <w:style w:type="paragraph" w:customStyle="1" w:styleId="Border">
    <w:name w:val="Border"/>
    <w:basedOn w:val="Normal"/>
    <w:qFormat/>
    <w:rsid w:val="00694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B0D"/>
    <w:rPr>
      <w:u w:val="single"/>
    </w:rPr>
  </w:style>
  <w:style w:type="character" w:customStyle="1" w:styleId="BoldandItalics">
    <w:name w:val="Bold and Italics"/>
    <w:qFormat/>
    <w:rsid w:val="00694B0D"/>
    <w:rPr>
      <w:b/>
      <w:i/>
      <w:u w:val="none"/>
    </w:rPr>
  </w:style>
  <w:style w:type="paragraph" w:styleId="BalloonText">
    <w:name w:val="Balloon Text"/>
    <w:basedOn w:val="Normal"/>
    <w:link w:val="BalloonTextChar"/>
    <w:rsid w:val="00694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B0D"/>
    <w:pPr>
      <w:spacing w:before="0" w:after="0"/>
    </w:pPr>
  </w:style>
  <w:style w:type="paragraph" w:customStyle="1" w:styleId="BodyTextBold">
    <w:name w:val="Body Text Bold"/>
    <w:basedOn w:val="BodyText"/>
    <w:qFormat/>
    <w:rsid w:val="00694B0D"/>
    <w:rPr>
      <w:b/>
    </w:rPr>
  </w:style>
  <w:style w:type="character" w:styleId="Hyperlink">
    <w:name w:val="Hyperlink"/>
    <w:basedOn w:val="DefaultParagraphFont"/>
    <w:uiPriority w:val="99"/>
    <w:unhideWhenUsed/>
    <w:rsid w:val="00BE1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4146</Characters>
  <Application>Microsoft Office Word</Application>
  <DocSecurity>0</DocSecurity>
  <Lines>159</Lines>
  <Paragraphs>94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CUAIND311 Work effectively in the creative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2022-10-19T13:40:00Z</dcterms:created>
  <dcterms:modified xsi:type="dcterms:W3CDTF">2022-10-19T13:40:00Z</dcterms:modified>
</cp:coreProperties>
</file>