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9E7" w:rsidP="007E49E7">
      <w:pPr>
        <w:pStyle w:val="Title"/>
      </w:pPr>
      <w:r>
        <w:fldChar w:fldCharType="begin"/>
      </w:r>
      <w:r>
        <w:instrText xml:space="preserve"> TITLE   \* MERGEFORMAT </w:instrText>
      </w:r>
      <w:r>
        <w:fldChar w:fldCharType="separate"/>
      </w:r>
      <w:r>
        <w:t>CUAIND302 Develop and maintain relationships with Indigenous Australian performance mentors</w:t>
      </w:r>
      <w:r>
        <w:fldChar w:fldCharType="end"/>
      </w:r>
    </w:p>
    <w:p w:rsidR="007E49E7" w:rsidP="007E49E7">
      <w:pPr>
        <w:pStyle w:val="Version"/>
        <w:sectPr w:rsidSect="00550D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0D7A" w:rsidP="00550D7A">
      <w:pPr>
        <w:pStyle w:val="SuperHeading"/>
      </w:pPr>
      <w:r w:rsidRPr="00550D7A">
        <w:t>CUAIND302 Develop and maintain relationships with Indigenous Australian performance mentors</w:t>
      </w:r>
    </w:p>
    <w:p w:rsidR="00000000" w:rsidRPr="00550D7A" w:rsidP="00550D7A">
      <w:pPr>
        <w:pStyle w:val="Heading1"/>
      </w:pPr>
      <w:bookmarkStart w:id="1" w:name="O_807846"/>
      <w:bookmarkEnd w:id="1"/>
      <w:r w:rsidRPr="00550D7A">
        <w:t>Modification History</w:t>
      </w:r>
    </w:p>
    <w:tbl>
      <w:tblPr>
        <w:tblW w:w="0" w:type="auto"/>
        <w:tblLayout w:type="fixed"/>
        <w:tblCellMar>
          <w:left w:w="62" w:type="dxa"/>
          <w:right w:w="62" w:type="dxa"/>
        </w:tblCellMar>
        <w:tblLook w:val="0000"/>
      </w:tblPr>
      <w:tblGrid>
        <w:gridCol w:w="3091"/>
        <w:gridCol w:w="5873"/>
      </w:tblGrid>
      <w:tr w:rsidTr="00550D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D7A" w:rsidP="00550D7A">
            <w:pPr>
              <w:pStyle w:val="BodyText"/>
            </w:pPr>
            <w:r w:rsidRPr="00550D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rPr>
                <w:rStyle w:val="SpecialBold"/>
              </w:rPr>
              <w:t>Comments</w:t>
            </w:r>
          </w:p>
        </w:tc>
      </w:tr>
      <w:tr w:rsidTr="00550D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t>This version released with CUA Creative Arts and Culture Training Package version 2.0. Updated application and assessment conditions sections. Updated modification history section to reflect changed name of training package.</w:t>
            </w:r>
          </w:p>
        </w:tc>
      </w:tr>
      <w:tr w:rsidTr="00550D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D7A" w:rsidP="00550D7A">
            <w:pPr>
              <w:pStyle w:val="BodyText"/>
            </w:pPr>
            <w:r w:rsidRPr="00550D7A">
              <w:t>This version first r</w:t>
            </w:r>
            <w:r w:rsidRPr="00550D7A">
              <w:t>eleased with CUA Creative Arts and Culture Training Package version 1.0.</w:t>
            </w:r>
          </w:p>
        </w:tc>
      </w:tr>
    </w:tbl>
    <w:p w:rsidR="00000000" w:rsidRPr="00550D7A" w:rsidP="00550D7A">
      <w:pPr>
        <w:pStyle w:val="BodyText"/>
      </w:pPr>
    </w:p>
    <w:p w:rsidR="00000000" w:rsidRPr="00550D7A" w:rsidP="00550D7A">
      <w:pPr>
        <w:pStyle w:val="AllowPageBreak"/>
      </w:pPr>
    </w:p>
    <w:p w:rsidR="00000000" w:rsidRPr="00550D7A" w:rsidP="00550D7A">
      <w:pPr>
        <w:pStyle w:val="Heading1"/>
      </w:pPr>
      <w:bookmarkStart w:id="2" w:name="O_807845"/>
      <w:bookmarkEnd w:id="2"/>
      <w:r w:rsidRPr="00550D7A">
        <w:t>Application</w:t>
      </w:r>
    </w:p>
    <w:p w:rsidR="00000000" w:rsidRPr="00550D7A" w:rsidP="007E49E7">
      <w:pPr>
        <w:pStyle w:val="BodyText"/>
      </w:pPr>
      <w:r w:rsidRPr="00550D7A">
        <w:t>This unit describes the performance outcomes, skills and knowledge required by Indigenous Australian performing artists who wish to enhance their perfor</w:t>
      </w:r>
      <w:r w:rsidRPr="00550D7A">
        <w:t>mance of cultural dance through mentoring arrangements with Aboriginal and Torres Strait Islander performance mentors. The unit is also relevant to those whose work requires them to observe industry protocols, copyright requirements, and Aboriginal and Tor</w:t>
      </w:r>
      <w:r w:rsidRPr="00550D7A">
        <w:t>res Strait Islander protocols.</w:t>
      </w:r>
    </w:p>
    <w:p w:rsidR="00000000" w:rsidRPr="00550D7A" w:rsidP="007E49E7">
      <w:pPr>
        <w:pStyle w:val="BodyText"/>
      </w:pPr>
      <w:r w:rsidRPr="00550D7A">
        <w:t xml:space="preserve">The knowledge required to achieve competency in this unit may only be accessible to Aboriginal and Torres Strait Islander people and may be the cultural and intellectual property of specific communities. </w:t>
      </w:r>
    </w:p>
    <w:p w:rsidR="00000000" w:rsidRPr="00550D7A" w:rsidP="007E49E7">
      <w:pPr>
        <w:pStyle w:val="BodyText"/>
      </w:pPr>
      <w:r w:rsidRPr="00550D7A">
        <w:t>Organisations deli</w:t>
      </w:r>
      <w:r w:rsidRPr="00550D7A">
        <w:t>vering this unit must respect community protocols and heritage. Collaboration with Aboriginal and Torres Strait Islander people on the delivery and assessment of this unit is recommended.</w:t>
      </w:r>
    </w:p>
    <w:p w:rsidR="00000000" w:rsidRPr="00550D7A" w:rsidP="007E49E7">
      <w:pPr>
        <w:pStyle w:val="BodyText"/>
      </w:pPr>
      <w:r w:rsidRPr="00550D7A">
        <w:t>The unit has been developed and written in the context of Indigenou</w:t>
      </w:r>
      <w:r w:rsidRPr="00550D7A">
        <w:t>s Australians maintaining control of their cultural heritage and directing if and how this heritage may be passed on and assessed. It is intended to be delivered by and to Indigenous Australians.</w:t>
      </w:r>
    </w:p>
    <w:p w:rsidR="00000000" w:rsidRPr="00550D7A" w:rsidP="007E49E7">
      <w:pPr>
        <w:pStyle w:val="BodyText"/>
      </w:pPr>
      <w:r w:rsidRPr="00550D7A">
        <w:t>At this level, individuals are required to use some discretion and judgement and operate under broad supervision within an established framework of plans and procedures.</w:t>
      </w:r>
    </w:p>
    <w:p w:rsidR="00000000" w:rsidRPr="00550D7A" w:rsidP="007E49E7">
      <w:pPr>
        <w:pStyle w:val="BodyText"/>
      </w:pPr>
      <w:r w:rsidRPr="00550D7A">
        <w:t>No licensing, legislative or certification requirements apply to this unit at the tim</w:t>
      </w:r>
      <w:r w:rsidRPr="00550D7A">
        <w:t>e of publication.</w:t>
      </w:r>
    </w:p>
    <w:p w:rsidR="00000000" w:rsidRPr="00550D7A" w:rsidP="00550D7A">
      <w:pPr>
        <w:pStyle w:val="Heading1"/>
      </w:pPr>
      <w:bookmarkStart w:id="3" w:name="O_807844"/>
      <w:bookmarkEnd w:id="3"/>
      <w:r w:rsidRPr="00550D7A">
        <w:t>Unit Sector</w:t>
      </w:r>
    </w:p>
    <w:p w:rsidR="00000000" w:rsidRPr="00550D7A" w:rsidP="007E49E7">
      <w:pPr>
        <w:pStyle w:val="BodyText"/>
      </w:pPr>
      <w:r w:rsidRPr="00550D7A">
        <w:t>Industry capability – industry context</w:t>
      </w:r>
    </w:p>
    <w:p w:rsidR="00000000" w:rsidRPr="00550D7A" w:rsidP="00550D7A">
      <w:pPr>
        <w:pStyle w:val="Heading1"/>
      </w:pPr>
      <w:bookmarkStart w:id="4" w:name="O_807843"/>
      <w:bookmarkEnd w:id="4"/>
      <w:r w:rsidRPr="00550D7A">
        <w:t>Elements and Performance Criteria</w:t>
      </w:r>
    </w:p>
    <w:tbl>
      <w:tblPr>
        <w:tblW w:w="0" w:type="auto"/>
        <w:tblLayout w:type="fixed"/>
        <w:tblCellMar>
          <w:left w:w="62" w:type="dxa"/>
          <w:right w:w="62" w:type="dxa"/>
        </w:tblCellMar>
        <w:tblLook w:val="0000"/>
      </w:tblPr>
      <w:tblGrid>
        <w:gridCol w:w="2430"/>
        <w:gridCol w:w="6570"/>
      </w:tblGrid>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BodyText"/>
            </w:pPr>
            <w:r w:rsidRPr="00550D7A">
              <w:rPr>
                <w:rStyle w:val="SpecialBold"/>
              </w:rPr>
              <w:t>Elements</w:t>
            </w:r>
          </w:p>
          <w:p w:rsidR="00000000" w:rsidRPr="00550D7A" w:rsidP="00550D7A">
            <w:pPr>
              <w:pStyle w:val="BodyText"/>
            </w:pPr>
            <w:r w:rsidRPr="00550D7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BodyText"/>
            </w:pPr>
            <w:r w:rsidRPr="00550D7A">
              <w:rPr>
                <w:rStyle w:val="SpecialBold"/>
              </w:rPr>
              <w:t>Performance Criteria</w:t>
            </w:r>
          </w:p>
          <w:p w:rsidR="00000000" w:rsidP="00550D7A">
            <w:pPr>
              <w:pStyle w:val="BodyText"/>
              <w:rPr>
                <w:lang w:val="en-NZ"/>
              </w:rPr>
            </w:pPr>
            <w:r w:rsidRPr="00550D7A">
              <w:rPr>
                <w:rStyle w:val="Emphasis"/>
              </w:rPr>
              <w:t>Performance criteria describe the performance n</w:t>
            </w:r>
            <w:r w:rsidRPr="00550D7A">
              <w:rPr>
                <w:rStyle w:val="Emphasis"/>
              </w:rPr>
              <w:t>eeded to demonstrate achievement of the element.</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1. Confirm links with own heritage or Indigenous Australian traditions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BodyText"/>
            </w:pPr>
            <w:r w:rsidRPr="00550D7A">
              <w:t>1.1 Collect information on features of family, culture and knowledge of own language, region or country from identified holders and cus</w:t>
            </w:r>
            <w:r w:rsidRPr="00550D7A">
              <w:t>todians of information</w:t>
            </w:r>
          </w:p>
          <w:p w:rsidR="00000000" w:rsidRPr="00550D7A" w:rsidP="00550D7A">
            <w:pPr>
              <w:pStyle w:val="BodyText"/>
            </w:pPr>
            <w:r w:rsidRPr="00550D7A">
              <w:t>1.2 Approach community members and custodians or Elders in culturally appropriate ways showing respect for local Indigenous culture and customs</w:t>
            </w:r>
          </w:p>
          <w:p w:rsidR="00000000" w:rsidRPr="00550D7A" w:rsidP="00550D7A">
            <w:pPr>
              <w:pStyle w:val="BodyText"/>
            </w:pPr>
            <w:r w:rsidRPr="00550D7A">
              <w:t>1.3 Determine own Aboriginal and Torres Strait Islander identity and ways in which cultur</w:t>
            </w:r>
            <w:r w:rsidRPr="00550D7A">
              <w:t>e and family may inform performing arts practice</w:t>
            </w:r>
          </w:p>
          <w:p w:rsidR="00000000" w:rsidRPr="00550D7A" w:rsidP="00550D7A">
            <w:pPr>
              <w:pStyle w:val="BodyText"/>
            </w:pPr>
            <w:r w:rsidRPr="00550D7A">
              <w:t>1.4 Identify past and present roles of individuals, families and communities or societies in performing arts practice</w:t>
            </w:r>
          </w:p>
          <w:p w:rsidR="00000000" w:rsidRPr="00550D7A" w:rsidP="00550D7A">
            <w:pPr>
              <w:pStyle w:val="BodyText"/>
            </w:pPr>
            <w:r w:rsidRPr="00550D7A">
              <w:t>1.5 Record cultural beliefs and values related to artistic performance, including cultura</w:t>
            </w:r>
            <w:r w:rsidRPr="00550D7A">
              <w:t>l significance, economic significance and nature of performing arts in the community</w:t>
            </w:r>
          </w:p>
          <w:p w:rsidR="00000000" w:rsidRPr="00550D7A" w:rsidP="00550D7A">
            <w:pPr>
              <w:pStyle w:val="BodyText"/>
            </w:pPr>
            <w:r w:rsidRPr="00550D7A">
              <w:t>1.6 Develop and record, in consultation with Elders, custodians and mentors, a connection to cultural tradition and current practice</w:t>
            </w:r>
          </w:p>
          <w:p w:rsidR="00000000" w:rsidP="00550D7A">
            <w:pPr>
              <w:pStyle w:val="BodyText"/>
              <w:rPr>
                <w:lang w:val="en-NZ"/>
              </w:rPr>
            </w:pPr>
            <w:r w:rsidRPr="00550D7A">
              <w:t>1.7 Identify ways to recognise whether</w:t>
            </w:r>
            <w:r w:rsidRPr="00550D7A">
              <w:t xml:space="preserve"> </w:t>
            </w:r>
            <w:r w:rsidRPr="00550D7A">
              <w:rPr>
                <w:rStyle w:val="BoldandItalics"/>
              </w:rPr>
              <w:t xml:space="preserve">cultural maintenance </w:t>
            </w:r>
            <w:r w:rsidRPr="00550D7A">
              <w:t xml:space="preserve">is being observed in professional performances of Australian Indigenous dance </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2. Negotiate the terms of relationships with mentors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BodyText"/>
            </w:pPr>
            <w:r w:rsidRPr="00550D7A">
              <w:t xml:space="preserve">2.1 Determine benefits of, and need for, a </w:t>
            </w:r>
            <w:r w:rsidRPr="00550D7A">
              <w:rPr>
                <w:rStyle w:val="BoldandItalics"/>
              </w:rPr>
              <w:t xml:space="preserve">mentoring plan </w:t>
            </w:r>
            <w:r w:rsidRPr="00550D7A">
              <w:t>between mentor and mentee</w:t>
            </w:r>
          </w:p>
          <w:p w:rsidR="00000000" w:rsidRPr="00550D7A" w:rsidP="00550D7A">
            <w:pPr>
              <w:pStyle w:val="BodyText"/>
            </w:pPr>
            <w:r w:rsidRPr="00550D7A">
              <w:t>2.2 Negotiate timeframes and outcomes for each party and rules of interaction for the mentoring program</w:t>
            </w:r>
          </w:p>
          <w:p w:rsidR="00000000" w:rsidRPr="00550D7A" w:rsidP="00550D7A">
            <w:pPr>
              <w:pStyle w:val="BodyText"/>
            </w:pPr>
            <w:r w:rsidRPr="00550D7A">
              <w:t>2.3 Agree on reporting methods or reporting technology and report agreed criteria for the mentoring relationship</w:t>
            </w:r>
          </w:p>
          <w:p w:rsidR="00000000" w:rsidP="00550D7A">
            <w:pPr>
              <w:pStyle w:val="BodyText"/>
              <w:rPr>
                <w:lang w:val="en-NZ"/>
              </w:rPr>
            </w:pPr>
            <w:r w:rsidRPr="00550D7A">
              <w:t>2.4 Evaluate and report mentoring progr</w:t>
            </w:r>
            <w:r w:rsidRPr="00550D7A">
              <w:t>am against agreed outcomes</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3. Maintain professional relationships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BodyText"/>
            </w:pPr>
            <w:r w:rsidRPr="00550D7A">
              <w:t>3.1 Communicate in culturally appropriate ways that show respect for local Aboriginal and Torres Strait Islander culture and customs</w:t>
            </w:r>
          </w:p>
          <w:p w:rsidR="00000000" w:rsidRPr="00550D7A" w:rsidP="00550D7A">
            <w:pPr>
              <w:pStyle w:val="BodyText"/>
            </w:pPr>
            <w:r w:rsidRPr="00550D7A">
              <w:t xml:space="preserve">3.2 Behave consistently with respect for mentors, those </w:t>
            </w:r>
            <w:r w:rsidRPr="00550D7A">
              <w:t xml:space="preserve">in cultural </w:t>
            </w:r>
            <w:r w:rsidRPr="00550D7A">
              <w:t>authority and those with expertise</w:t>
            </w:r>
          </w:p>
          <w:p w:rsidR="00000000" w:rsidRPr="00550D7A" w:rsidP="00550D7A">
            <w:pPr>
              <w:pStyle w:val="BodyText"/>
            </w:pPr>
            <w:r w:rsidRPr="00550D7A">
              <w:t>3.3 Perform dance movements and activities that appropriately express cultural context according to cultural, copyright and intellectual property requirements</w:t>
            </w:r>
          </w:p>
          <w:p w:rsidR="00000000" w:rsidRPr="00550D7A" w:rsidP="00550D7A">
            <w:pPr>
              <w:pStyle w:val="BodyText"/>
            </w:pPr>
            <w:r w:rsidRPr="00550D7A">
              <w:t>3.4 Adhere to cultural, professional and performan</w:t>
            </w:r>
            <w:r w:rsidRPr="00550D7A">
              <w:t>ce direction from mentors or cultural custodians</w:t>
            </w:r>
          </w:p>
          <w:p w:rsidR="00000000" w:rsidRPr="00550D7A" w:rsidP="00550D7A">
            <w:pPr>
              <w:pStyle w:val="BodyText"/>
            </w:pPr>
            <w:r w:rsidRPr="00550D7A">
              <w:t>3.5 Respond to opportunities to enhance cultural and technical skills and knowledge</w:t>
            </w:r>
          </w:p>
        </w:tc>
      </w:tr>
    </w:tbl>
    <w:p w:rsidR="00000000" w:rsidRPr="00550D7A" w:rsidP="00550D7A">
      <w:pPr>
        <w:pStyle w:val="BodyText"/>
      </w:pPr>
    </w:p>
    <w:p w:rsidR="00000000" w:rsidRPr="00550D7A" w:rsidP="00550D7A">
      <w:pPr>
        <w:pStyle w:val="AllowPageBreak"/>
      </w:pPr>
    </w:p>
    <w:p w:rsidR="00000000" w:rsidRPr="00550D7A" w:rsidP="00550D7A">
      <w:pPr>
        <w:pStyle w:val="Heading1"/>
      </w:pPr>
      <w:bookmarkStart w:id="5" w:name="O_807842"/>
      <w:bookmarkEnd w:id="5"/>
      <w:r w:rsidRPr="00550D7A">
        <w:t>Foundation Skills</w:t>
      </w:r>
    </w:p>
    <w:p w:rsidR="00000000" w:rsidRPr="007E49E7" w:rsidP="007E49E7">
      <w:pPr>
        <w:pStyle w:val="BodyText"/>
        <w:rPr>
          <w:i/>
        </w:rPr>
      </w:pPr>
      <w:r w:rsidRPr="007E49E7">
        <w:rPr>
          <w:rStyle w:val="Emphasis"/>
        </w:rPr>
        <w:t>This section describes language, literacy, numeracy and employment skills incorporated</w:t>
      </w:r>
      <w:r w:rsidRPr="007E49E7">
        <w:rPr>
          <w:rStyle w:val="Emphasis"/>
        </w:rPr>
        <w:t xml:space="preserve">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BodyText"/>
            </w:pPr>
            <w:r w:rsidRPr="00550D7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BodyText"/>
            </w:pPr>
            <w:r w:rsidRPr="00550D7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rPr>
                <w:rStyle w:val="SpecialBold"/>
              </w:rPr>
              <w:t>Description</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ListBullet"/>
              <w:rPr>
                <w:lang w:val="en-NZ"/>
              </w:rPr>
            </w:pPr>
            <w:r w:rsidRPr="00550D7A">
              <w:t>Accepts guidance from others to enhance skills and knowledge</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1.1, 1.7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ListBullet"/>
              <w:rPr>
                <w:lang w:val="en-NZ"/>
              </w:rPr>
            </w:pPr>
            <w:r w:rsidRPr="00550D7A">
              <w:t>Obtains information from written sources</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1.1, 1.5 1.6, 2.4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ListBullet"/>
              <w:rPr>
                <w:lang w:val="en-NZ"/>
              </w:rPr>
            </w:pPr>
            <w:r w:rsidRPr="00550D7A">
              <w:t>Documents information as part of mentoring program</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1.1, 1.2, 1.3, 1.4, 1.6, 1.7, 2.1, 2.2, 2.3, 3.1, 3.2, 3.4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ListBullet"/>
            </w:pPr>
            <w:r w:rsidRPr="00550D7A">
              <w:t>Seeks the views and opinions of others</w:t>
            </w:r>
          </w:p>
          <w:p w:rsidR="00000000" w:rsidRPr="00550D7A" w:rsidP="00550D7A">
            <w:pPr>
              <w:pStyle w:val="ListBullet"/>
            </w:pPr>
            <w:r w:rsidRPr="00550D7A">
              <w:t>Obtains information by listening and questioning</w:t>
            </w:r>
          </w:p>
          <w:p w:rsidR="00000000" w:rsidP="00550D7A">
            <w:pPr>
              <w:pStyle w:val="ListBullet"/>
              <w:rPr>
                <w:lang w:val="en-NZ"/>
              </w:rPr>
            </w:pPr>
            <w:r w:rsidRPr="00550D7A">
              <w:t>Discusses ideas and solutions</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1.2, 1.6, 1.7, 2.2, 2.3, 2.4, 3.1, 3.2, 3.3, 3.4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ListBullet"/>
            </w:pPr>
            <w:r w:rsidRPr="00550D7A">
              <w:t>Observes protocols appropriate to the Aboriginal and Torres Strait Islander community in dance performances and interaction with communities, mentor</w:t>
            </w:r>
            <w:r w:rsidRPr="00550D7A">
              <w:t>s and Elders</w:t>
            </w:r>
          </w:p>
          <w:p w:rsidR="00000000" w:rsidP="00550D7A">
            <w:pPr>
              <w:pStyle w:val="ListBullet"/>
              <w:rPr>
                <w:lang w:val="en-NZ"/>
              </w:rPr>
            </w:pPr>
            <w:r w:rsidRPr="00550D7A">
              <w:t>Operates within legal rights and responsibilities when accessing and performing Aboriginal and Torres Strait Islander dances</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1.1, 1.2, 1.3, 1.4, 1.6, 1.7, 2.1, 2.2, 2.3, 3.1, 3.2, 3.4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ListBullet"/>
            </w:pPr>
            <w:r w:rsidRPr="00550D7A">
              <w:t>Uses a range of strategies to establ</w:t>
            </w:r>
            <w:r w:rsidRPr="00550D7A">
              <w:t>ish a sense of connection with others</w:t>
            </w:r>
          </w:p>
          <w:p w:rsidR="00000000" w:rsidP="00550D7A">
            <w:pPr>
              <w:pStyle w:val="ListBullet"/>
              <w:rPr>
                <w:lang w:val="en-NZ"/>
              </w:rPr>
            </w:pPr>
            <w:r w:rsidRPr="00550D7A">
              <w:t>Monitors responses from others, and may adjust aspects of own behaviour to ensure that cultural protocols are followed</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t>1.5, 1.6, 2.1, 2.2, 2.3, 2.4, 3.1, 3.2, 3.4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ListBullet"/>
            </w:pPr>
            <w:r w:rsidRPr="00550D7A">
              <w:t>Develops and maintains professional relationships with mentors</w:t>
            </w:r>
          </w:p>
          <w:p w:rsidR="00000000" w:rsidRPr="00550D7A" w:rsidP="00550D7A">
            <w:pPr>
              <w:pStyle w:val="ListBullet"/>
            </w:pPr>
            <w:r w:rsidRPr="00550D7A">
              <w:t>Uses the internet as a research tool</w:t>
            </w:r>
          </w:p>
          <w:p w:rsidR="00000000" w:rsidRPr="00550D7A" w:rsidP="00550D7A">
            <w:pPr>
              <w:pStyle w:val="ListBullet"/>
            </w:pPr>
            <w:r w:rsidRPr="00550D7A">
              <w:t>Uses standard word processing applications to prepare documentation</w:t>
            </w:r>
          </w:p>
        </w:tc>
      </w:tr>
    </w:tbl>
    <w:p w:rsidR="00000000" w:rsidRPr="00550D7A" w:rsidP="00550D7A">
      <w:pPr>
        <w:pStyle w:val="BodyText"/>
      </w:pPr>
    </w:p>
    <w:p w:rsidR="00000000" w:rsidRPr="00550D7A" w:rsidP="00550D7A">
      <w:pPr>
        <w:pStyle w:val="AllowPageBreak"/>
      </w:pPr>
    </w:p>
    <w:p w:rsidR="00000000" w:rsidRPr="00550D7A" w:rsidP="00550D7A">
      <w:pPr>
        <w:pStyle w:val="Heading1"/>
      </w:pPr>
      <w:bookmarkStart w:id="6" w:name="O_807841"/>
      <w:bookmarkEnd w:id="6"/>
      <w:r w:rsidRPr="00550D7A">
        <w:t>Range of Conditions</w:t>
      </w:r>
    </w:p>
    <w:p w:rsidR="00000000" w:rsidRPr="007E49E7" w:rsidP="007E49E7">
      <w:pPr>
        <w:pStyle w:val="BodyText"/>
        <w:rPr>
          <w:i/>
        </w:rPr>
      </w:pPr>
      <w:r w:rsidRPr="007E49E7">
        <w:rPr>
          <w:rStyle w:val="Emphasis"/>
        </w:rPr>
        <w:t>This section specifies different work environment</w:t>
      </w:r>
      <w:r w:rsidRPr="007E49E7">
        <w:rPr>
          <w:rStyle w:val="Emphasis"/>
        </w:rPr>
        <w:t>s and conditions that may affect performance. Essential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rPr>
                <w:rStyle w:val="BoldandItalics"/>
              </w:rPr>
              <w:t>Cultural maintena</w:t>
            </w:r>
            <w:r w:rsidRPr="00550D7A">
              <w:rPr>
                <w:rStyle w:val="BoldandItalics"/>
              </w:rPr>
              <w:t xml:space="preserve">nce </w:t>
            </w:r>
            <w:r w:rsidRPr="00550D7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ListBullet"/>
            </w:pPr>
            <w:r w:rsidRPr="00550D7A">
              <w:t>protection and continuation of:</w:t>
            </w:r>
          </w:p>
          <w:p w:rsidR="00000000" w:rsidRPr="00550D7A" w:rsidP="00550D7A">
            <w:pPr>
              <w:pStyle w:val="ListBullet2"/>
            </w:pPr>
            <w:r w:rsidRPr="00550D7A">
              <w:t>natural and cultural integrity</w:t>
            </w:r>
          </w:p>
          <w:p w:rsidR="00000000" w:rsidRPr="00550D7A" w:rsidP="00550D7A">
            <w:pPr>
              <w:pStyle w:val="ListBullet2"/>
            </w:pPr>
            <w:r w:rsidRPr="00550D7A">
              <w:t>stories</w:t>
            </w:r>
          </w:p>
          <w:p w:rsidR="00000000" w:rsidRPr="00550D7A" w:rsidP="00550D7A">
            <w:pPr>
              <w:pStyle w:val="ListBullet2"/>
            </w:pPr>
            <w:r w:rsidRPr="00550D7A">
              <w:t>song lines</w:t>
            </w:r>
          </w:p>
          <w:p w:rsidR="00000000" w:rsidRPr="00550D7A" w:rsidP="00550D7A">
            <w:pPr>
              <w:pStyle w:val="ListBullet2"/>
            </w:pPr>
            <w:r w:rsidRPr="00550D7A">
              <w:t>spiritual practices</w:t>
            </w:r>
          </w:p>
          <w:p w:rsidR="00000000" w:rsidRPr="00550D7A" w:rsidP="00550D7A">
            <w:pPr>
              <w:pStyle w:val="ListBullet2"/>
            </w:pPr>
            <w:r w:rsidRPr="00550D7A">
              <w:t>artefacts</w:t>
            </w:r>
          </w:p>
          <w:p w:rsidR="00000000" w:rsidRPr="00550D7A" w:rsidP="00550D7A">
            <w:pPr>
              <w:pStyle w:val="ListBullet2"/>
            </w:pPr>
            <w:r w:rsidRPr="00550D7A">
              <w:t>sites of significance</w:t>
            </w:r>
          </w:p>
          <w:p w:rsidR="00000000" w:rsidRPr="00550D7A" w:rsidP="00550D7A">
            <w:pPr>
              <w:pStyle w:val="ListBullet2"/>
            </w:pPr>
            <w:r w:rsidRPr="00550D7A">
              <w:t>language</w:t>
            </w:r>
          </w:p>
          <w:p w:rsidR="00000000" w:rsidRPr="00550D7A" w:rsidP="00550D7A">
            <w:pPr>
              <w:pStyle w:val="ListBullet2"/>
            </w:pPr>
            <w:r w:rsidRPr="00550D7A">
              <w:t>responsibilities and obligations to individuals, country and the community</w:t>
            </w:r>
          </w:p>
          <w:p w:rsidR="00000000" w:rsidRPr="00550D7A" w:rsidP="00550D7A">
            <w:pPr>
              <w:pStyle w:val="ListBullet"/>
            </w:pPr>
            <w:r w:rsidRPr="00550D7A">
              <w:t>authentic replication of approved:</w:t>
            </w:r>
          </w:p>
          <w:p w:rsidR="00000000" w:rsidRPr="00550D7A" w:rsidP="00550D7A">
            <w:pPr>
              <w:pStyle w:val="ListBullet2"/>
            </w:pPr>
            <w:r w:rsidRPr="00550D7A">
              <w:t>cultural stories</w:t>
            </w:r>
          </w:p>
          <w:p w:rsidR="00000000" w:rsidP="00550D7A">
            <w:pPr>
              <w:pStyle w:val="ListBullet2"/>
              <w:rPr>
                <w:lang w:val="en-NZ"/>
              </w:rPr>
            </w:pPr>
            <w:r w:rsidRPr="00550D7A">
              <w:t>dance music to demonstrate culture outside the community environment.</w:t>
            </w:r>
          </w:p>
        </w:tc>
      </w:tr>
      <w:tr w:rsidTr="00550D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D7A">
            <w:pPr>
              <w:pStyle w:val="BodyText"/>
              <w:rPr>
                <w:lang w:val="en-NZ"/>
              </w:rPr>
            </w:pPr>
            <w:r w:rsidRPr="00550D7A">
              <w:rPr>
                <w:rStyle w:val="BoldandItalics"/>
              </w:rPr>
              <w:t xml:space="preserve">Mentoring plan </w:t>
            </w:r>
            <w:r w:rsidRPr="00550D7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D7A" w:rsidP="00550D7A">
            <w:pPr>
              <w:pStyle w:val="ListBullet"/>
            </w:pPr>
            <w:r w:rsidRPr="00550D7A">
              <w:t>agreed reporting methods or reporting technology</w:t>
            </w:r>
          </w:p>
          <w:p w:rsidR="00000000" w:rsidRPr="00550D7A" w:rsidP="00550D7A">
            <w:pPr>
              <w:pStyle w:val="ListBullet"/>
            </w:pPr>
            <w:r w:rsidRPr="00550D7A">
              <w:t>agreed timeframes</w:t>
            </w:r>
          </w:p>
          <w:p w:rsidR="00000000" w:rsidRPr="00550D7A" w:rsidP="00550D7A">
            <w:pPr>
              <w:pStyle w:val="ListBullet"/>
            </w:pPr>
            <w:r w:rsidRPr="00550D7A">
              <w:t>monitoring and review strategies</w:t>
            </w:r>
          </w:p>
          <w:p w:rsidR="00000000" w:rsidRPr="00550D7A" w:rsidP="00550D7A">
            <w:pPr>
              <w:pStyle w:val="ListBullet"/>
            </w:pPr>
            <w:r w:rsidRPr="00550D7A">
              <w:t>objectives</w:t>
            </w:r>
          </w:p>
          <w:p w:rsidR="00000000" w:rsidRPr="00550D7A" w:rsidP="00550D7A">
            <w:pPr>
              <w:pStyle w:val="ListBullet"/>
            </w:pPr>
            <w:r w:rsidRPr="00550D7A">
              <w:t>purpose</w:t>
            </w:r>
          </w:p>
          <w:p w:rsidR="00000000" w:rsidRPr="00550D7A" w:rsidP="00550D7A">
            <w:pPr>
              <w:pStyle w:val="ListBullet"/>
            </w:pPr>
            <w:r w:rsidRPr="00550D7A">
              <w:t>rights and responsibilities of each party</w:t>
            </w:r>
          </w:p>
          <w:p w:rsidR="00000000" w:rsidRPr="00550D7A" w:rsidP="00550D7A">
            <w:pPr>
              <w:pStyle w:val="ListBullet"/>
            </w:pPr>
            <w:r w:rsidRPr="00550D7A">
              <w:t>cultural, personal and professional roles of each party.</w:t>
            </w:r>
          </w:p>
        </w:tc>
      </w:tr>
    </w:tbl>
    <w:p w:rsidR="00000000" w:rsidRPr="00550D7A" w:rsidP="00550D7A">
      <w:pPr>
        <w:pStyle w:val="BodyText"/>
      </w:pPr>
    </w:p>
    <w:p w:rsidR="00000000" w:rsidRPr="00550D7A" w:rsidP="00550D7A">
      <w:pPr>
        <w:pStyle w:val="AllowPageBreak"/>
      </w:pPr>
    </w:p>
    <w:p w:rsidR="00000000" w:rsidRPr="00550D7A" w:rsidP="00550D7A">
      <w:pPr>
        <w:pStyle w:val="Heading1"/>
      </w:pPr>
      <w:bookmarkStart w:id="7" w:name="O_807840"/>
      <w:bookmarkEnd w:id="7"/>
      <w:r w:rsidRPr="00550D7A">
        <w:t>Unit Mapping Information</w:t>
      </w:r>
    </w:p>
    <w:tbl>
      <w:tblPr>
        <w:tblW w:w="0" w:type="auto"/>
        <w:tblLayout w:type="fixed"/>
        <w:tblCellMar>
          <w:left w:w="62" w:type="dxa"/>
          <w:right w:w="62" w:type="dxa"/>
        </w:tblCellMar>
        <w:tblLook w:val="0000"/>
      </w:tblPr>
      <w:tblGrid>
        <w:gridCol w:w="2220"/>
        <w:gridCol w:w="2295"/>
        <w:gridCol w:w="2295"/>
        <w:gridCol w:w="2310"/>
      </w:tblGrid>
      <w:tr w:rsidTr="00550D7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D7A" w:rsidP="00550D7A">
            <w:pPr>
              <w:pStyle w:val="BodyText"/>
            </w:pPr>
            <w:r w:rsidRPr="00550D7A">
              <w:rPr>
                <w:rStyle w:val="SpecialBold"/>
              </w:rPr>
              <w:t xml:space="preserve">Code and title </w:t>
            </w:r>
          </w:p>
          <w:p w:rsidR="00000000" w:rsidRPr="00550D7A" w:rsidP="00550D7A">
            <w:pPr>
              <w:pStyle w:val="BodyText"/>
            </w:pPr>
            <w:r w:rsidRPr="00550D7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D7A" w:rsidP="00550D7A">
            <w:pPr>
              <w:pStyle w:val="BodyText"/>
            </w:pPr>
            <w:r w:rsidRPr="00550D7A">
              <w:rPr>
                <w:rStyle w:val="SpecialBold"/>
              </w:rPr>
              <w:t>Code and title</w:t>
            </w:r>
          </w:p>
          <w:p w:rsidR="00000000" w:rsidRPr="00550D7A" w:rsidP="00550D7A">
            <w:pPr>
              <w:pStyle w:val="BodyText"/>
            </w:pPr>
            <w:r w:rsidRPr="00550D7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D7A" w:rsidP="00550D7A">
            <w:pPr>
              <w:pStyle w:val="BodyText"/>
            </w:pPr>
            <w:r w:rsidRPr="00550D7A">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rPr>
                <w:rStyle w:val="SpecialBold"/>
              </w:rPr>
              <w:t>Equivalence status</w:t>
            </w:r>
          </w:p>
        </w:tc>
      </w:tr>
      <w:tr w:rsidTr="00550D7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t>CUAIND302 Develop and maintain relationships with Indigenous Australian performance mentors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t>CUAIND302 Develop and maintain relationships with Indigenous Australian performance mentor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D7A">
            <w:pPr>
              <w:pStyle w:val="BodyText"/>
              <w:rPr>
                <w:lang w:val="en-NZ"/>
              </w:rPr>
            </w:pPr>
            <w:r w:rsidRPr="00550D7A">
              <w:t>Updated application and assessment conditions sec</w:t>
            </w:r>
            <w:r w:rsidRPr="00550D7A">
              <w:t>tions.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D7A" w:rsidP="00550D7A">
            <w:pPr>
              <w:pStyle w:val="BodyText"/>
            </w:pPr>
            <w:r w:rsidRPr="00550D7A">
              <w:t>Equivalent unit</w:t>
            </w:r>
          </w:p>
        </w:tc>
      </w:tr>
    </w:tbl>
    <w:p w:rsidR="00000000" w:rsidRPr="00550D7A" w:rsidP="00550D7A">
      <w:pPr>
        <w:pStyle w:val="BodyText"/>
      </w:pPr>
    </w:p>
    <w:p w:rsidR="00000000" w:rsidRPr="00550D7A" w:rsidP="00550D7A">
      <w:pPr>
        <w:pStyle w:val="AllowPageBreak"/>
      </w:pPr>
    </w:p>
    <w:p w:rsidR="00000000" w:rsidRPr="00550D7A" w:rsidP="00550D7A">
      <w:pPr>
        <w:pStyle w:val="Heading1"/>
      </w:pPr>
      <w:bookmarkStart w:id="8" w:name="O_807847"/>
      <w:bookmarkEnd w:id="8"/>
      <w:r w:rsidRPr="00550D7A">
        <w:t>Links</w:t>
      </w:r>
    </w:p>
    <w:p w:rsidR="00000000" w:rsidRPr="00550D7A" w:rsidP="007E49E7">
      <w:pPr>
        <w:pStyle w:val="BodyText"/>
      </w:pPr>
      <w:r w:rsidRPr="00550D7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832F7">
        <w:rPr>
          <w:rStyle w:val="Hyperlink"/>
        </w:rPr>
        <w:t>https://vetnet.gov.au/Pages/TrainingDocs.aspx?q=1db201d9-4006-4430-839f-382ef6b803d5</w:t>
      </w:r>
      <w:r>
        <w:fldChar w:fldCharType="end"/>
      </w:r>
    </w:p>
    <w:p w:rsidR="00000000" w:rsidRPr="00550D7A" w:rsidP="00550D7A"/>
    <w:sectPr w:rsidSect="00550D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7A" w:rsidRPr="007E49E7" w:rsidP="007E4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E7" w:rsidP="00550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49E7" w:rsidP="00550D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49E7" w:rsidP="00550D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D7A" w:rsidRPr="007E49E7" w:rsidP="007E4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9E7" w:rsidRPr="002D2AF8" w:rsidP="00550D7A">
    <w:pPr>
      <w:pStyle w:val="Header"/>
      <w:framePr w:wrap="around"/>
    </w:pPr>
    <w:r>
      <w:fldChar w:fldCharType="begin"/>
    </w:r>
    <w:r>
      <w:instrText xml:space="preserve"> TITLE   \* MERGEFORMAT </w:instrText>
    </w:r>
    <w:r>
      <w:fldChar w:fldCharType="separate"/>
    </w:r>
    <w:r>
      <w:t>CUAIND302 Develop and maintain relationships with Indigenous Australian performance mentors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E49E7" w:rsidP="00550D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0EB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83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EA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D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D7A"/>
    <w:pPr>
      <w:spacing w:before="360" w:after="60"/>
      <w:outlineLvl w:val="0"/>
    </w:pPr>
    <w:rPr>
      <w:sz w:val="32"/>
    </w:rPr>
  </w:style>
  <w:style w:type="paragraph" w:styleId="Heading2">
    <w:name w:val="heading 2"/>
    <w:basedOn w:val="HeadingBase"/>
    <w:next w:val="BodyText"/>
    <w:link w:val="Heading2Char"/>
    <w:qFormat/>
    <w:rsid w:val="00550D7A"/>
    <w:pPr>
      <w:keepLines/>
      <w:spacing w:before="240" w:after="120"/>
      <w:outlineLvl w:val="1"/>
    </w:pPr>
    <w:rPr>
      <w:sz w:val="28"/>
      <w:szCs w:val="40"/>
    </w:rPr>
  </w:style>
  <w:style w:type="paragraph" w:styleId="Heading3">
    <w:name w:val="heading 3"/>
    <w:basedOn w:val="HeadingBase"/>
    <w:next w:val="BodyText"/>
    <w:link w:val="Heading3Char"/>
    <w:qFormat/>
    <w:rsid w:val="00550D7A"/>
    <w:pPr>
      <w:spacing w:before="180" w:after="120"/>
      <w:outlineLvl w:val="2"/>
    </w:pPr>
    <w:rPr>
      <w:spacing w:val="-10"/>
      <w:kern w:val="32"/>
    </w:rPr>
  </w:style>
  <w:style w:type="paragraph" w:styleId="Heading4">
    <w:name w:val="heading 4"/>
    <w:basedOn w:val="HeadingBase"/>
    <w:next w:val="BodyText"/>
    <w:link w:val="Heading4Char"/>
    <w:qFormat/>
    <w:rsid w:val="00550D7A"/>
    <w:pPr>
      <w:spacing w:before="160" w:after="120"/>
      <w:outlineLvl w:val="3"/>
    </w:pPr>
    <w:rPr>
      <w:sz w:val="22"/>
    </w:rPr>
  </w:style>
  <w:style w:type="paragraph" w:styleId="Heading5">
    <w:name w:val="heading 5"/>
    <w:basedOn w:val="HeadingBase"/>
    <w:next w:val="Normal"/>
    <w:link w:val="Heading5Char"/>
    <w:qFormat/>
    <w:rsid w:val="00550D7A"/>
    <w:pPr>
      <w:spacing w:before="80"/>
      <w:outlineLvl w:val="4"/>
    </w:pPr>
    <w:rPr>
      <w:color w:val="918585"/>
      <w:sz w:val="20"/>
    </w:rPr>
  </w:style>
  <w:style w:type="paragraph" w:styleId="Heading6">
    <w:name w:val="heading 6"/>
    <w:basedOn w:val="HeadingBase"/>
    <w:next w:val="Normal"/>
    <w:link w:val="Heading6Char"/>
    <w:qFormat/>
    <w:rsid w:val="00550D7A"/>
    <w:pPr>
      <w:spacing w:before="60"/>
      <w:outlineLvl w:val="5"/>
    </w:pPr>
    <w:rPr>
      <w:color w:val="918585"/>
      <w:sz w:val="20"/>
    </w:rPr>
  </w:style>
  <w:style w:type="paragraph" w:styleId="Heading7">
    <w:name w:val="heading 7"/>
    <w:basedOn w:val="Normal"/>
    <w:next w:val="Normal"/>
    <w:link w:val="Heading7Char"/>
    <w:qFormat/>
    <w:rsid w:val="00550D7A"/>
    <w:pPr>
      <w:ind w:left="720"/>
      <w:outlineLvl w:val="6"/>
    </w:pPr>
    <w:rPr>
      <w:i/>
    </w:rPr>
  </w:style>
  <w:style w:type="paragraph" w:styleId="Heading8">
    <w:name w:val="heading 8"/>
    <w:basedOn w:val="Normal"/>
    <w:next w:val="Normal"/>
    <w:link w:val="Heading8Char"/>
    <w:qFormat/>
    <w:rsid w:val="00550D7A"/>
    <w:pPr>
      <w:ind w:left="720"/>
      <w:outlineLvl w:val="7"/>
    </w:pPr>
    <w:rPr>
      <w:i/>
    </w:rPr>
  </w:style>
  <w:style w:type="paragraph" w:styleId="Heading9">
    <w:name w:val="heading 9"/>
    <w:basedOn w:val="Normal"/>
    <w:next w:val="Normal"/>
    <w:link w:val="Heading9Char"/>
    <w:qFormat/>
    <w:rsid w:val="00550D7A"/>
    <w:pPr>
      <w:ind w:left="720"/>
      <w:outlineLvl w:val="8"/>
    </w:pPr>
    <w:rPr>
      <w:i/>
    </w:rPr>
  </w:style>
  <w:style w:type="character" w:default="1" w:styleId="DefaultParagraphFont">
    <w:name w:val="Default Paragraph Font"/>
    <w:uiPriority w:val="1"/>
    <w:unhideWhenUsed/>
    <w:rsid w:val="00550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D7A"/>
  </w:style>
  <w:style w:type="character" w:customStyle="1" w:styleId="Heading1Char">
    <w:name w:val="Heading 1 Char"/>
    <w:basedOn w:val="DefaultParagraphFont"/>
    <w:link w:val="Heading1"/>
    <w:rsid w:val="00550D7A"/>
    <w:rPr>
      <w:rFonts w:ascii="Times New Roman" w:eastAsia="Times New Roman" w:hAnsi="Times New Roman" w:cs="Times New Roman"/>
      <w:b/>
      <w:sz w:val="32"/>
      <w:szCs w:val="20"/>
      <w:lang w:eastAsia="en-US"/>
    </w:rPr>
  </w:style>
  <w:style w:type="paragraph" w:styleId="BodyText">
    <w:name w:val="Body Text"/>
    <w:basedOn w:val="Normal"/>
    <w:link w:val="BodyTextChar"/>
    <w:rsid w:val="00550D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D7A"/>
    <w:rPr>
      <w:rFonts w:ascii="Times New Roman" w:eastAsia="Times New Roman" w:hAnsi="Times New Roman" w:cs="Times New Roman"/>
      <w:sz w:val="24"/>
      <w:lang w:eastAsia="en-US"/>
    </w:rPr>
  </w:style>
  <w:style w:type="paragraph" w:styleId="ListBullet">
    <w:name w:val="List Bullet"/>
    <w:basedOn w:val="List"/>
    <w:rsid w:val="00550D7A"/>
    <w:pPr>
      <w:numPr>
        <w:numId w:val="12"/>
      </w:numPr>
      <w:tabs>
        <w:tab w:val="clear" w:pos="340"/>
      </w:tabs>
      <w:spacing w:before="40" w:after="40"/>
    </w:pPr>
  </w:style>
  <w:style w:type="character" w:customStyle="1" w:styleId="SpecialBold">
    <w:name w:val="Special Bold"/>
    <w:basedOn w:val="DefaultParagraphFont"/>
    <w:rsid w:val="00550D7A"/>
    <w:rPr>
      <w:b/>
      <w:spacing w:val="0"/>
    </w:rPr>
  </w:style>
  <w:style w:type="paragraph" w:styleId="ListBullet2">
    <w:name w:val="List Bullet 2"/>
    <w:basedOn w:val="List2"/>
    <w:rsid w:val="00550D7A"/>
    <w:pPr>
      <w:numPr>
        <w:numId w:val="13"/>
      </w:numPr>
      <w:tabs>
        <w:tab w:val="clear" w:pos="680"/>
      </w:tabs>
    </w:pPr>
  </w:style>
  <w:style w:type="character" w:styleId="Emphasis">
    <w:name w:val="Emphasis"/>
    <w:basedOn w:val="DefaultParagraphFont"/>
    <w:qFormat/>
    <w:rsid w:val="00550D7A"/>
    <w:rPr>
      <w:i/>
    </w:rPr>
  </w:style>
  <w:style w:type="paragraph" w:customStyle="1" w:styleId="SuperHeading">
    <w:name w:val="SuperHeading"/>
    <w:basedOn w:val="Normal"/>
    <w:rsid w:val="00550D7A"/>
    <w:pPr>
      <w:spacing w:before="240" w:after="120"/>
      <w:outlineLvl w:val="0"/>
    </w:pPr>
    <w:rPr>
      <w:rFonts w:ascii="Times New Roman" w:hAnsi="Times New Roman"/>
      <w:b/>
      <w:sz w:val="32"/>
    </w:rPr>
  </w:style>
  <w:style w:type="paragraph" w:customStyle="1" w:styleId="AllowPageBreak">
    <w:name w:val="AllowPageBreak"/>
    <w:rsid w:val="00550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0D7A"/>
    <w:rPr>
      <w:b/>
      <w:i/>
      <w:u w:val="none"/>
    </w:rPr>
  </w:style>
  <w:style w:type="character" w:customStyle="1" w:styleId="Heading2Char">
    <w:name w:val="Heading 2 Char"/>
    <w:basedOn w:val="DefaultParagraphFont"/>
    <w:link w:val="Heading2"/>
    <w:rsid w:val="00550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D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D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D7A"/>
    <w:rPr>
      <w:rFonts w:ascii="Courier New" w:eastAsia="Times New Roman" w:hAnsi="Courier New" w:cs="Times New Roman"/>
      <w:i/>
      <w:szCs w:val="20"/>
      <w:lang w:eastAsia="en-US"/>
    </w:rPr>
  </w:style>
  <w:style w:type="paragraph" w:customStyle="1" w:styleId="HeadingBase">
    <w:name w:val="Heading Base"/>
    <w:rsid w:val="00550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D7A"/>
    <w:pPr>
      <w:tabs>
        <w:tab w:val="right" w:leader="dot" w:pos="9072"/>
      </w:tabs>
      <w:ind w:left="567"/>
    </w:pPr>
    <w:rPr>
      <w:szCs w:val="22"/>
    </w:rPr>
  </w:style>
  <w:style w:type="paragraph" w:customStyle="1" w:styleId="TOCBase">
    <w:name w:val="TOC Base"/>
    <w:rsid w:val="00550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D7A"/>
    <w:pPr>
      <w:tabs>
        <w:tab w:val="right" w:leader="dot" w:pos="9072"/>
      </w:tabs>
      <w:spacing w:before="40" w:after="40"/>
      <w:ind w:left="284"/>
    </w:pPr>
    <w:rPr>
      <w:rFonts w:ascii="Times New Roman" w:hAnsi="Times New Roman"/>
    </w:rPr>
  </w:style>
  <w:style w:type="paragraph" w:styleId="TOC1">
    <w:name w:val="toc 1"/>
    <w:basedOn w:val="TOCBase"/>
    <w:next w:val="Normal"/>
    <w:rsid w:val="00550D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D7A"/>
    <w:rPr>
      <w:rFonts w:ascii="Times New Roman" w:eastAsia="Times New Roman" w:hAnsi="Times New Roman" w:cs="Times New Roman"/>
      <w:sz w:val="16"/>
      <w:lang w:eastAsia="en-US"/>
    </w:rPr>
  </w:style>
  <w:style w:type="paragraph" w:styleId="Title">
    <w:name w:val="Title"/>
    <w:basedOn w:val="HeadingBase"/>
    <w:link w:val="TitleChar"/>
    <w:qFormat/>
    <w:rsid w:val="00550D7A"/>
    <w:pPr>
      <w:spacing w:before="5040"/>
      <w:jc w:val="center"/>
    </w:pPr>
    <w:rPr>
      <w:sz w:val="48"/>
      <w:szCs w:val="72"/>
      <w:lang w:val="en-US"/>
    </w:rPr>
  </w:style>
  <w:style w:type="character" w:customStyle="1" w:styleId="TitleChar">
    <w:name w:val="Title Char"/>
    <w:basedOn w:val="DefaultParagraphFont"/>
    <w:link w:val="Title"/>
    <w:rsid w:val="00550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D7A"/>
    <w:pPr>
      <w:tabs>
        <w:tab w:val="left" w:pos="3600"/>
        <w:tab w:val="left" w:pos="3958"/>
      </w:tabs>
    </w:pPr>
  </w:style>
  <w:style w:type="paragraph" w:styleId="List">
    <w:name w:val="List"/>
    <w:basedOn w:val="BodyText"/>
    <w:next w:val="BodyText"/>
    <w:rsid w:val="00550D7A"/>
    <w:pPr>
      <w:tabs>
        <w:tab w:val="left" w:pos="340"/>
      </w:tabs>
      <w:spacing w:before="60" w:after="60"/>
      <w:ind w:left="340" w:hanging="340"/>
    </w:pPr>
  </w:style>
  <w:style w:type="paragraph" w:customStyle="1" w:styleId="Note">
    <w:name w:val="Note"/>
    <w:basedOn w:val="BodyText"/>
    <w:rsid w:val="00550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D7A"/>
    <w:pPr>
      <w:framePr w:wrap="auto" w:hAnchor="text" w:y="6049"/>
    </w:pPr>
    <w:rPr>
      <w:color w:val="000000"/>
      <w:sz w:val="40"/>
    </w:rPr>
  </w:style>
  <w:style w:type="paragraph" w:customStyle="1" w:styleId="TOCTitle">
    <w:name w:val="TOCTitle"/>
    <w:basedOn w:val="Heading1"/>
    <w:rsid w:val="00550D7A"/>
    <w:pPr>
      <w:spacing w:after="240"/>
      <w:jc w:val="center"/>
      <w:outlineLvl w:val="9"/>
    </w:pPr>
    <w:rPr>
      <w:caps/>
    </w:rPr>
  </w:style>
  <w:style w:type="paragraph" w:customStyle="1" w:styleId="Version">
    <w:name w:val="Version"/>
    <w:rsid w:val="00550D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D7A"/>
    <w:pPr>
      <w:keepNext w:val="0"/>
      <w:tabs>
        <w:tab w:val="right" w:pos="4176"/>
      </w:tabs>
      <w:ind w:left="198" w:hanging="198"/>
    </w:pPr>
    <w:rPr>
      <w:rFonts w:ascii="Garamond" w:hAnsi="Garamond"/>
    </w:rPr>
  </w:style>
  <w:style w:type="paragraph" w:styleId="IndexHeading">
    <w:name w:val="index heading"/>
    <w:basedOn w:val="Normal"/>
    <w:next w:val="Index1"/>
    <w:semiHidden/>
    <w:rsid w:val="00550D7A"/>
    <w:pPr>
      <w:spacing w:before="120" w:after="120"/>
    </w:pPr>
    <w:rPr>
      <w:rFonts w:ascii="Arial" w:hAnsi="Arial"/>
      <w:b/>
      <w:color w:val="918585"/>
      <w:sz w:val="24"/>
    </w:rPr>
  </w:style>
  <w:style w:type="paragraph" w:styleId="Header">
    <w:name w:val="header"/>
    <w:basedOn w:val="Normal"/>
    <w:link w:val="HeaderChar"/>
    <w:rsid w:val="00550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D7A"/>
    <w:rPr>
      <w:rFonts w:ascii="Times New Roman" w:eastAsia="Times New Roman" w:hAnsi="Times New Roman" w:cs="Times New Roman"/>
      <w:sz w:val="16"/>
      <w:szCs w:val="20"/>
      <w:lang w:val="en-GB" w:eastAsia="en-US"/>
    </w:rPr>
  </w:style>
  <w:style w:type="paragraph" w:customStyle="1" w:styleId="Chapter">
    <w:name w:val="Chapter"/>
    <w:basedOn w:val="Normal"/>
    <w:rsid w:val="00550D7A"/>
    <w:pPr>
      <w:spacing w:before="240"/>
    </w:pPr>
    <w:rPr>
      <w:rFonts w:ascii="Times New Roman" w:hAnsi="Times New Roman"/>
      <w:smallCaps/>
      <w:spacing w:val="80"/>
      <w:sz w:val="28"/>
    </w:rPr>
  </w:style>
  <w:style w:type="paragraph" w:customStyle="1" w:styleId="InChapter">
    <w:name w:val="InChapter"/>
    <w:basedOn w:val="Heading3"/>
    <w:rsid w:val="00550D7A"/>
    <w:pPr>
      <w:spacing w:after="240"/>
      <w:outlineLvl w:val="9"/>
    </w:pPr>
    <w:rPr>
      <w:noProof/>
    </w:rPr>
  </w:style>
  <w:style w:type="paragraph" w:styleId="Index2">
    <w:name w:val="index 2"/>
    <w:basedOn w:val="Normal"/>
    <w:next w:val="Normal"/>
    <w:semiHidden/>
    <w:rsid w:val="00550D7A"/>
    <w:pPr>
      <w:tabs>
        <w:tab w:val="right" w:pos="4176"/>
      </w:tabs>
      <w:ind w:left="568" w:hanging="284"/>
    </w:pPr>
    <w:rPr>
      <w:rFonts w:ascii="Garamond" w:hAnsi="Garamond"/>
    </w:rPr>
  </w:style>
  <w:style w:type="paragraph" w:customStyle="1" w:styleId="Byline">
    <w:name w:val="Byline"/>
    <w:rsid w:val="00550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D7A"/>
    <w:pPr>
      <w:tabs>
        <w:tab w:val="clear" w:pos="3600"/>
        <w:tab w:val="clear" w:pos="3958"/>
      </w:tabs>
      <w:jc w:val="right"/>
    </w:pPr>
  </w:style>
  <w:style w:type="paragraph" w:styleId="Caption">
    <w:name w:val="caption"/>
    <w:basedOn w:val="BodyText"/>
    <w:next w:val="Normal"/>
    <w:qFormat/>
    <w:rsid w:val="00550D7A"/>
    <w:pPr>
      <w:framePr w:w="2268" w:hSpace="181" w:vSpace="181" w:wrap="around" w:vAnchor="text" w:hAnchor="page" w:x="1135" w:y="285" w:anchorLock="1"/>
    </w:pPr>
    <w:rPr>
      <w:i/>
    </w:rPr>
  </w:style>
  <w:style w:type="paragraph" w:customStyle="1" w:styleId="MiniTOCTitle">
    <w:name w:val="MiniTOCTitle"/>
    <w:basedOn w:val="Heading4"/>
    <w:rsid w:val="00550D7A"/>
    <w:pPr>
      <w:spacing w:before="240"/>
      <w:outlineLvl w:val="9"/>
    </w:pPr>
    <w:rPr>
      <w:noProof/>
      <w:sz w:val="24"/>
    </w:rPr>
  </w:style>
  <w:style w:type="paragraph" w:customStyle="1" w:styleId="MiniTOCItem">
    <w:name w:val="MiniTOCItem"/>
    <w:basedOn w:val="ListBullet"/>
    <w:rsid w:val="00550D7A"/>
    <w:pPr>
      <w:numPr>
        <w:numId w:val="0"/>
      </w:numPr>
      <w:tabs>
        <w:tab w:val="right" w:leader="dot" w:pos="6521"/>
      </w:tabs>
      <w:spacing w:before="0" w:after="0"/>
    </w:pPr>
  </w:style>
  <w:style w:type="paragraph" w:customStyle="1" w:styleId="TOFTitle">
    <w:name w:val="TOFTitle"/>
    <w:basedOn w:val="TOCTitle"/>
    <w:rsid w:val="00550D7A"/>
  </w:style>
  <w:style w:type="paragraph" w:styleId="TableofFigures">
    <w:name w:val="table of figures"/>
    <w:basedOn w:val="Normal"/>
    <w:next w:val="Normal"/>
    <w:semiHidden/>
    <w:rsid w:val="00550D7A"/>
    <w:pPr>
      <w:tabs>
        <w:tab w:val="right" w:leader="dot" w:pos="9072"/>
      </w:tabs>
      <w:ind w:left="970" w:hanging="403"/>
    </w:pPr>
    <w:rPr>
      <w:rFonts w:ascii="Times New Roman" w:hAnsi="Times New Roman"/>
      <w:b/>
    </w:rPr>
  </w:style>
  <w:style w:type="paragraph" w:styleId="ListNumber">
    <w:name w:val="List Number"/>
    <w:basedOn w:val="List"/>
    <w:rsid w:val="00550D7A"/>
    <w:pPr>
      <w:numPr>
        <w:numId w:val="15"/>
      </w:numPr>
      <w:tabs>
        <w:tab w:val="clear" w:pos="340"/>
      </w:tabs>
    </w:pPr>
  </w:style>
  <w:style w:type="character" w:customStyle="1" w:styleId="WingdingSymbols">
    <w:name w:val="Wingding Symbols"/>
    <w:rsid w:val="00550D7A"/>
    <w:rPr>
      <w:rFonts w:ascii="Wingdings" w:hAnsi="Wingdings"/>
    </w:rPr>
  </w:style>
  <w:style w:type="paragraph" w:customStyle="1" w:styleId="TableHeading">
    <w:name w:val="Table Heading"/>
    <w:basedOn w:val="HeadingBase"/>
    <w:rsid w:val="00550D7A"/>
    <w:pPr>
      <w:keepLines/>
      <w:pBdr>
        <w:bottom w:val="single" w:sz="6" w:space="1" w:color="918585"/>
      </w:pBdr>
      <w:spacing w:before="240"/>
    </w:pPr>
  </w:style>
  <w:style w:type="character" w:customStyle="1" w:styleId="HotSpot">
    <w:name w:val="HotSpot"/>
    <w:rsid w:val="00550D7A"/>
    <w:rPr>
      <w:color w:val="0033CC"/>
      <w:u w:val="none"/>
    </w:rPr>
  </w:style>
  <w:style w:type="paragraph" w:customStyle="1" w:styleId="BodyTextRight">
    <w:name w:val="Body Text Right"/>
    <w:basedOn w:val="BodyText"/>
    <w:rsid w:val="00550D7A"/>
    <w:pPr>
      <w:spacing w:before="0" w:after="0"/>
      <w:jc w:val="right"/>
    </w:pPr>
  </w:style>
  <w:style w:type="paragraph" w:styleId="Index3">
    <w:name w:val="index 3"/>
    <w:basedOn w:val="ListNumber2"/>
    <w:next w:val="Normal"/>
    <w:semiHidden/>
    <w:rsid w:val="00550D7A"/>
    <w:pPr>
      <w:numPr>
        <w:numId w:val="0"/>
      </w:numPr>
      <w:tabs>
        <w:tab w:val="right" w:leader="dot" w:pos="4176"/>
      </w:tabs>
    </w:pPr>
  </w:style>
  <w:style w:type="paragraph" w:styleId="ListNumber2">
    <w:name w:val="List Number 2"/>
    <w:basedOn w:val="List2"/>
    <w:rsid w:val="00550D7A"/>
    <w:pPr>
      <w:numPr>
        <w:numId w:val="10"/>
      </w:numPr>
      <w:tabs>
        <w:tab w:val="clear" w:pos="1060"/>
      </w:tabs>
    </w:pPr>
  </w:style>
  <w:style w:type="paragraph" w:customStyle="1" w:styleId="MarginNote">
    <w:name w:val="Margin Note"/>
    <w:basedOn w:val="BodyText"/>
    <w:rsid w:val="00550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D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D7A"/>
    <w:rPr>
      <w:sz w:val="32"/>
    </w:rPr>
  </w:style>
  <w:style w:type="paragraph" w:customStyle="1" w:styleId="HeadingProcedure">
    <w:name w:val="Heading Procedure"/>
    <w:basedOn w:val="HeadingBase"/>
    <w:next w:val="Normal"/>
    <w:rsid w:val="00550D7A"/>
    <w:pPr>
      <w:tabs>
        <w:tab w:val="left" w:pos="0"/>
      </w:tabs>
      <w:spacing w:before="120" w:after="60"/>
    </w:pPr>
    <w:rPr>
      <w:i/>
      <w:color w:val="918585"/>
      <w:sz w:val="22"/>
    </w:rPr>
  </w:style>
  <w:style w:type="paragraph" w:customStyle="1" w:styleId="TableBodyText">
    <w:name w:val="Table Body Text"/>
    <w:basedOn w:val="BodyText"/>
    <w:rsid w:val="00550D7A"/>
    <w:pPr>
      <w:spacing w:before="60" w:after="60"/>
    </w:pPr>
  </w:style>
  <w:style w:type="paragraph" w:styleId="ListContinue">
    <w:name w:val="List Continue"/>
    <w:basedOn w:val="List"/>
    <w:rsid w:val="00550D7A"/>
    <w:pPr>
      <w:ind w:firstLine="0"/>
    </w:pPr>
  </w:style>
  <w:style w:type="paragraph" w:customStyle="1" w:styleId="ListNote">
    <w:name w:val="List Note"/>
    <w:basedOn w:val="List"/>
    <w:rsid w:val="00550D7A"/>
    <w:pPr>
      <w:pBdr>
        <w:top w:val="single" w:sz="6" w:space="2" w:color="918585"/>
        <w:bottom w:val="single" w:sz="6" w:space="2" w:color="918585"/>
      </w:pBdr>
      <w:tabs>
        <w:tab w:val="left" w:pos="1021"/>
      </w:tabs>
      <w:ind w:firstLine="0"/>
    </w:pPr>
  </w:style>
  <w:style w:type="paragraph" w:customStyle="1" w:styleId="Warning">
    <w:name w:val="Warning"/>
    <w:basedOn w:val="BodyText"/>
    <w:rsid w:val="00550D7A"/>
    <w:pPr>
      <w:shd w:val="clear" w:color="auto" w:fill="D9D9D9"/>
      <w:tabs>
        <w:tab w:val="left" w:pos="992"/>
      </w:tabs>
      <w:ind w:left="119" w:right="119"/>
    </w:pPr>
    <w:rPr>
      <w:sz w:val="20"/>
    </w:rPr>
  </w:style>
  <w:style w:type="paragraph" w:customStyle="1" w:styleId="MarginIcons">
    <w:name w:val="Margin Icons"/>
    <w:basedOn w:val="BodyText"/>
    <w:rsid w:val="00550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D7A"/>
    <w:rPr>
      <w:rFonts w:ascii="Courier New" w:hAnsi="Courier New"/>
    </w:rPr>
  </w:style>
  <w:style w:type="paragraph" w:customStyle="1" w:styleId="NoteBullet">
    <w:name w:val="Note Bullet"/>
    <w:basedOn w:val="Note"/>
    <w:rsid w:val="00550D7A"/>
    <w:pPr>
      <w:tabs>
        <w:tab w:val="clear" w:pos="680"/>
      </w:tabs>
      <w:spacing w:before="60" w:after="60"/>
    </w:pPr>
  </w:style>
  <w:style w:type="paragraph" w:customStyle="1" w:styleId="SubHeading2">
    <w:name w:val="SubHeading2"/>
    <w:basedOn w:val="HeadingBase"/>
    <w:rsid w:val="00550D7A"/>
    <w:pPr>
      <w:spacing w:before="240" w:after="60"/>
    </w:pPr>
    <w:rPr>
      <w:sz w:val="20"/>
    </w:rPr>
  </w:style>
  <w:style w:type="paragraph" w:customStyle="1" w:styleId="SubHeading1">
    <w:name w:val="SubHeading1"/>
    <w:basedOn w:val="HeadingBase"/>
    <w:rsid w:val="00550D7A"/>
    <w:pPr>
      <w:spacing w:before="240" w:after="60"/>
    </w:pPr>
    <w:rPr>
      <w:color w:val="918585"/>
      <w:sz w:val="22"/>
    </w:rPr>
  </w:style>
  <w:style w:type="paragraph" w:customStyle="1" w:styleId="SideHeading">
    <w:name w:val="Side Heading"/>
    <w:basedOn w:val="HeadingBase"/>
    <w:rsid w:val="00550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D7A"/>
    <w:pPr>
      <w:tabs>
        <w:tab w:val="num" w:pos="360"/>
      </w:tabs>
    </w:pPr>
  </w:style>
  <w:style w:type="paragraph" w:styleId="PlainText">
    <w:name w:val="Plain Text"/>
    <w:basedOn w:val="Normal"/>
    <w:link w:val="PlainTextChar"/>
    <w:rsid w:val="00550D7A"/>
    <w:rPr>
      <w:sz w:val="20"/>
    </w:rPr>
  </w:style>
  <w:style w:type="character" w:customStyle="1" w:styleId="PlainTextChar">
    <w:name w:val="Plain Text Char"/>
    <w:basedOn w:val="DefaultParagraphFont"/>
    <w:link w:val="PlainText"/>
    <w:rsid w:val="00550D7A"/>
    <w:rPr>
      <w:rFonts w:ascii="Courier New" w:eastAsia="Times New Roman" w:hAnsi="Courier New" w:cs="Times New Roman"/>
      <w:sz w:val="20"/>
      <w:szCs w:val="20"/>
      <w:lang w:eastAsia="en-US"/>
    </w:rPr>
  </w:style>
  <w:style w:type="character" w:customStyle="1" w:styleId="MenuOption">
    <w:name w:val="Menu Option"/>
    <w:basedOn w:val="DefaultParagraphFont"/>
    <w:rsid w:val="00550D7A"/>
    <w:rPr>
      <w:b/>
      <w:smallCaps/>
    </w:rPr>
  </w:style>
  <w:style w:type="paragraph" w:customStyle="1" w:styleId="TableListNumber">
    <w:name w:val="Table List Number"/>
    <w:basedOn w:val="ListNumber"/>
    <w:rsid w:val="00550D7A"/>
    <w:pPr>
      <w:numPr>
        <w:numId w:val="0"/>
      </w:numPr>
    </w:pPr>
  </w:style>
  <w:style w:type="paragraph" w:styleId="TOC4">
    <w:name w:val="toc 4"/>
    <w:basedOn w:val="TOCBase"/>
    <w:next w:val="Normal"/>
    <w:semiHidden/>
    <w:rsid w:val="00550D7A"/>
    <w:pPr>
      <w:tabs>
        <w:tab w:val="right" w:leader="dot" w:pos="9071"/>
      </w:tabs>
      <w:ind w:left="1701"/>
    </w:pPr>
  </w:style>
  <w:style w:type="paragraph" w:customStyle="1" w:styleId="ListAlpha">
    <w:name w:val="List Alpha"/>
    <w:basedOn w:val="List"/>
    <w:rsid w:val="00550D7A"/>
    <w:pPr>
      <w:numPr>
        <w:numId w:val="9"/>
      </w:numPr>
    </w:pPr>
  </w:style>
  <w:style w:type="paragraph" w:customStyle="1" w:styleId="ListAlpha2">
    <w:name w:val="List Alpha 2"/>
    <w:basedOn w:val="List2"/>
    <w:rsid w:val="00550D7A"/>
    <w:pPr>
      <w:numPr>
        <w:numId w:val="8"/>
      </w:numPr>
    </w:pPr>
  </w:style>
  <w:style w:type="paragraph" w:styleId="List2">
    <w:name w:val="List 2"/>
    <w:basedOn w:val="BodyText"/>
    <w:rsid w:val="00550D7A"/>
    <w:pPr>
      <w:tabs>
        <w:tab w:val="left" w:pos="680"/>
      </w:tabs>
      <w:spacing w:before="60" w:after="60"/>
      <w:ind w:left="680" w:hanging="340"/>
    </w:pPr>
  </w:style>
  <w:style w:type="paragraph" w:styleId="List3">
    <w:name w:val="List 3"/>
    <w:basedOn w:val="BodyText"/>
    <w:rsid w:val="00550D7A"/>
    <w:pPr>
      <w:tabs>
        <w:tab w:val="left" w:pos="1021"/>
      </w:tabs>
      <w:spacing w:before="60" w:after="60"/>
      <w:ind w:left="1020" w:hanging="340"/>
    </w:pPr>
  </w:style>
  <w:style w:type="paragraph" w:styleId="List4">
    <w:name w:val="List 4"/>
    <w:basedOn w:val="BodyText"/>
    <w:rsid w:val="00550D7A"/>
    <w:pPr>
      <w:tabs>
        <w:tab w:val="left" w:pos="1361"/>
      </w:tabs>
      <w:spacing w:before="60" w:after="60"/>
      <w:ind w:left="1361" w:hanging="340"/>
    </w:pPr>
  </w:style>
  <w:style w:type="paragraph" w:styleId="List5">
    <w:name w:val="List 5"/>
    <w:basedOn w:val="BodyText"/>
    <w:rsid w:val="00550D7A"/>
    <w:pPr>
      <w:tabs>
        <w:tab w:val="left" w:pos="1701"/>
      </w:tabs>
      <w:spacing w:before="60" w:after="60"/>
      <w:ind w:left="1701" w:hanging="340"/>
    </w:pPr>
  </w:style>
  <w:style w:type="paragraph" w:styleId="ListBullet3">
    <w:name w:val="List Bullet 3"/>
    <w:basedOn w:val="List3"/>
    <w:rsid w:val="00550D7A"/>
    <w:pPr>
      <w:numPr>
        <w:numId w:val="14"/>
      </w:numPr>
      <w:tabs>
        <w:tab w:val="clear" w:pos="1021"/>
      </w:tabs>
      <w:ind w:left="1037" w:hanging="357"/>
    </w:pPr>
  </w:style>
  <w:style w:type="paragraph" w:styleId="ListBullet4">
    <w:name w:val="List Bullet 4"/>
    <w:basedOn w:val="List4"/>
    <w:rsid w:val="00550D7A"/>
    <w:pPr>
      <w:numPr>
        <w:numId w:val="3"/>
      </w:numPr>
      <w:tabs>
        <w:tab w:val="clear" w:pos="1361"/>
      </w:tabs>
    </w:pPr>
  </w:style>
  <w:style w:type="paragraph" w:styleId="ListBullet5">
    <w:name w:val="List Bullet 5"/>
    <w:basedOn w:val="List5"/>
    <w:rsid w:val="00550D7A"/>
    <w:pPr>
      <w:numPr>
        <w:numId w:val="4"/>
      </w:numPr>
    </w:pPr>
  </w:style>
  <w:style w:type="paragraph" w:styleId="ListContinue2">
    <w:name w:val="List Continue 2"/>
    <w:basedOn w:val="List2"/>
    <w:rsid w:val="00550D7A"/>
    <w:pPr>
      <w:ind w:firstLine="0"/>
    </w:pPr>
  </w:style>
  <w:style w:type="paragraph" w:styleId="ListContinue3">
    <w:name w:val="List Continue 3"/>
    <w:basedOn w:val="List3"/>
    <w:rsid w:val="00550D7A"/>
    <w:pPr>
      <w:ind w:left="1021" w:firstLine="0"/>
    </w:pPr>
  </w:style>
  <w:style w:type="paragraph" w:styleId="ListContinue4">
    <w:name w:val="List Continue 4"/>
    <w:basedOn w:val="List4"/>
    <w:rsid w:val="00550D7A"/>
    <w:pPr>
      <w:ind w:firstLine="0"/>
    </w:pPr>
  </w:style>
  <w:style w:type="paragraph" w:styleId="ListContinue5">
    <w:name w:val="List Continue 5"/>
    <w:basedOn w:val="List5"/>
    <w:rsid w:val="00550D7A"/>
    <w:pPr>
      <w:ind w:firstLine="0"/>
    </w:pPr>
  </w:style>
  <w:style w:type="paragraph" w:styleId="ListNumber3">
    <w:name w:val="List Number 3"/>
    <w:basedOn w:val="List3"/>
    <w:rsid w:val="00550D7A"/>
    <w:pPr>
      <w:numPr>
        <w:numId w:val="5"/>
      </w:numPr>
    </w:pPr>
  </w:style>
  <w:style w:type="paragraph" w:styleId="ListNumber4">
    <w:name w:val="List Number 4"/>
    <w:basedOn w:val="List4"/>
    <w:rsid w:val="00550D7A"/>
    <w:pPr>
      <w:numPr>
        <w:numId w:val="6"/>
      </w:numPr>
    </w:pPr>
  </w:style>
  <w:style w:type="paragraph" w:styleId="ListNumber5">
    <w:name w:val="List Number 5"/>
    <w:basedOn w:val="List5"/>
    <w:rsid w:val="00550D7A"/>
    <w:pPr>
      <w:numPr>
        <w:numId w:val="7"/>
      </w:numPr>
    </w:pPr>
  </w:style>
  <w:style w:type="paragraph" w:styleId="BlockText">
    <w:name w:val="Block Text"/>
    <w:basedOn w:val="Normal"/>
    <w:rsid w:val="00550D7A"/>
    <w:pPr>
      <w:spacing w:after="120"/>
      <w:ind w:left="1440" w:right="1440"/>
    </w:pPr>
  </w:style>
  <w:style w:type="character" w:customStyle="1" w:styleId="Subscript">
    <w:name w:val="Subscript"/>
    <w:basedOn w:val="DefaultParagraphFont"/>
    <w:rsid w:val="00550D7A"/>
    <w:rPr>
      <w:sz w:val="16"/>
      <w:vertAlign w:val="subscript"/>
    </w:rPr>
  </w:style>
  <w:style w:type="character" w:customStyle="1" w:styleId="Superscript">
    <w:name w:val="Superscript"/>
    <w:basedOn w:val="DefaultParagraphFont"/>
    <w:rsid w:val="00550D7A"/>
    <w:rPr>
      <w:sz w:val="16"/>
      <w:vertAlign w:val="superscript"/>
    </w:rPr>
  </w:style>
  <w:style w:type="character" w:customStyle="1" w:styleId="Symbols">
    <w:name w:val="Symbols"/>
    <w:basedOn w:val="DefaultParagraphFont"/>
    <w:rsid w:val="00550D7A"/>
    <w:rPr>
      <w:rFonts w:ascii="Symbol" w:hAnsi="Symbol"/>
    </w:rPr>
  </w:style>
  <w:style w:type="character" w:customStyle="1" w:styleId="MenuOptions">
    <w:name w:val="Menu Options"/>
    <w:basedOn w:val="DefaultParagraphFont"/>
    <w:rsid w:val="00550D7A"/>
    <w:rPr>
      <w:rFonts w:ascii="Arial Narrow" w:hAnsi="Arial Narrow"/>
      <w:smallCaps/>
    </w:rPr>
  </w:style>
  <w:style w:type="character" w:customStyle="1" w:styleId="Buttons">
    <w:name w:val="Buttons"/>
    <w:basedOn w:val="DefaultParagraphFont"/>
    <w:rsid w:val="00550D7A"/>
    <w:rPr>
      <w:b/>
    </w:rPr>
  </w:style>
  <w:style w:type="character" w:customStyle="1" w:styleId="Underlined">
    <w:name w:val="Underlined"/>
    <w:basedOn w:val="DefaultParagraphFont"/>
    <w:rsid w:val="00550D7A"/>
    <w:rPr>
      <w:u w:val="single"/>
    </w:rPr>
  </w:style>
  <w:style w:type="paragraph" w:customStyle="1" w:styleId="TableBodyTextRight">
    <w:name w:val="Table Body Text Right"/>
    <w:basedOn w:val="TableBodyText"/>
    <w:rsid w:val="00550D7A"/>
    <w:pPr>
      <w:widowControl w:val="0"/>
      <w:autoSpaceDE w:val="0"/>
      <w:autoSpaceDN w:val="0"/>
      <w:adjustRightInd w:val="0"/>
      <w:jc w:val="right"/>
    </w:pPr>
    <w:rPr>
      <w:rFonts w:cs="Arial"/>
      <w:szCs w:val="18"/>
    </w:rPr>
  </w:style>
  <w:style w:type="paragraph" w:customStyle="1" w:styleId="CopyrightText">
    <w:name w:val="Copyright Text"/>
    <w:basedOn w:val="BodyText"/>
    <w:rsid w:val="00550D7A"/>
    <w:rPr>
      <w:sz w:val="18"/>
    </w:rPr>
  </w:style>
  <w:style w:type="paragraph" w:customStyle="1" w:styleId="BodySmallRight">
    <w:name w:val="Body Small Right"/>
    <w:basedOn w:val="BodyTextRight"/>
    <w:rsid w:val="00550D7A"/>
    <w:rPr>
      <w:sz w:val="18"/>
      <w:szCs w:val="18"/>
    </w:rPr>
  </w:style>
  <w:style w:type="paragraph" w:customStyle="1" w:styleId="MarginEdition">
    <w:name w:val="Margin Edition"/>
    <w:basedOn w:val="MarginNote"/>
    <w:rsid w:val="00550D7A"/>
    <w:pPr>
      <w:spacing w:before="0" w:after="0"/>
    </w:pPr>
    <w:rPr>
      <w:rFonts w:ascii="Times New Roman" w:hAnsi="Times New Roman"/>
      <w:color w:val="999999"/>
    </w:rPr>
  </w:style>
  <w:style w:type="paragraph" w:customStyle="1" w:styleId="Spacer">
    <w:name w:val="Spacer"/>
    <w:basedOn w:val="Normal"/>
    <w:rsid w:val="00550D7A"/>
    <w:rPr>
      <w:sz w:val="2"/>
      <w:szCs w:val="2"/>
    </w:rPr>
  </w:style>
  <w:style w:type="character" w:customStyle="1" w:styleId="Small">
    <w:name w:val="Small"/>
    <w:basedOn w:val="DefaultParagraphFont"/>
    <w:rsid w:val="00550D7A"/>
    <w:rPr>
      <w:sz w:val="16"/>
    </w:rPr>
  </w:style>
  <w:style w:type="paragraph" w:customStyle="1" w:styleId="WideTable">
    <w:name w:val="Wide Table"/>
    <w:basedOn w:val="Normal"/>
    <w:rsid w:val="00550D7A"/>
    <w:pPr>
      <w:ind w:left="-1418"/>
    </w:pPr>
    <w:rPr>
      <w:sz w:val="2"/>
      <w:szCs w:val="2"/>
    </w:rPr>
  </w:style>
  <w:style w:type="character" w:styleId="PageNumber">
    <w:name w:val="page number"/>
    <w:basedOn w:val="DefaultParagraphFont"/>
    <w:rsid w:val="00550D7A"/>
  </w:style>
  <w:style w:type="paragraph" w:styleId="Quote">
    <w:name w:val="Quote"/>
    <w:basedOn w:val="Heading1"/>
    <w:link w:val="QuoteChar"/>
    <w:qFormat/>
    <w:rsid w:val="00550D7A"/>
    <w:rPr>
      <w:b w:val="0"/>
      <w:sz w:val="72"/>
      <w:szCs w:val="72"/>
      <w:lang w:val="en-NZ"/>
    </w:rPr>
  </w:style>
  <w:style w:type="character" w:customStyle="1" w:styleId="QuoteChar">
    <w:name w:val="Quote Char"/>
    <w:basedOn w:val="DefaultParagraphFont"/>
    <w:link w:val="Quote"/>
    <w:rsid w:val="00550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D7A"/>
    <w:pPr>
      <w:pageBreakBefore/>
    </w:pPr>
  </w:style>
  <w:style w:type="paragraph" w:customStyle="1" w:styleId="Border">
    <w:name w:val="Border"/>
    <w:basedOn w:val="Normal"/>
    <w:qFormat/>
    <w:rsid w:val="00550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D7A"/>
    <w:rPr>
      <w:b/>
      <w:bCs/>
      <w:i/>
      <w:iCs/>
      <w:color w:val="auto"/>
    </w:rPr>
  </w:style>
  <w:style w:type="paragraph" w:styleId="IntenseQuote">
    <w:name w:val="Intense Quote"/>
    <w:basedOn w:val="Normal"/>
    <w:next w:val="Normal"/>
    <w:link w:val="IntenseQuoteChar"/>
    <w:uiPriority w:val="30"/>
    <w:qFormat/>
    <w:rsid w:val="00550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D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D7A"/>
    <w:rPr>
      <w:smallCaps/>
      <w:color w:val="auto"/>
      <w:u w:val="single"/>
    </w:rPr>
  </w:style>
  <w:style w:type="character" w:styleId="IntenseReference">
    <w:name w:val="Intense Reference"/>
    <w:basedOn w:val="DefaultParagraphFont"/>
    <w:uiPriority w:val="32"/>
    <w:qFormat/>
    <w:rsid w:val="00550D7A"/>
    <w:rPr>
      <w:b/>
      <w:bCs/>
      <w:smallCaps/>
      <w:color w:val="auto"/>
      <w:spacing w:val="5"/>
      <w:u w:val="single"/>
    </w:rPr>
  </w:style>
  <w:style w:type="paragraph" w:customStyle="1" w:styleId="2ColumnHeading">
    <w:name w:val="2Column Heading"/>
    <w:basedOn w:val="BodyText"/>
    <w:qFormat/>
    <w:rsid w:val="00550D7A"/>
    <w:pPr>
      <w:spacing w:after="60"/>
      <w:ind w:left="-2268"/>
    </w:pPr>
    <w:rPr>
      <w:b/>
    </w:rPr>
  </w:style>
  <w:style w:type="paragraph" w:customStyle="1" w:styleId="Heading1TOC">
    <w:name w:val="Heading1 TOC"/>
    <w:basedOn w:val="Normal"/>
    <w:qFormat/>
    <w:rsid w:val="00550D7A"/>
    <w:pPr>
      <w:spacing w:before="240" w:after="120"/>
    </w:pPr>
    <w:rPr>
      <w:rFonts w:ascii="Times New Roman" w:hAnsi="Times New Roman"/>
      <w:b/>
      <w:sz w:val="32"/>
    </w:rPr>
  </w:style>
  <w:style w:type="paragraph" w:customStyle="1" w:styleId="Heading2TOC">
    <w:name w:val="Heading2 TOC"/>
    <w:basedOn w:val="Normal"/>
    <w:qFormat/>
    <w:rsid w:val="00550D7A"/>
    <w:pPr>
      <w:spacing w:before="240" w:after="60"/>
    </w:pPr>
    <w:rPr>
      <w:rFonts w:ascii="Times New Roman" w:hAnsi="Times New Roman"/>
      <w:b/>
      <w:sz w:val="28"/>
    </w:rPr>
  </w:style>
  <w:style w:type="character" w:customStyle="1" w:styleId="Underline">
    <w:name w:val="Underline"/>
    <w:basedOn w:val="DefaultParagraphFont"/>
    <w:qFormat/>
    <w:rsid w:val="00550D7A"/>
    <w:rPr>
      <w:u w:val="single"/>
    </w:rPr>
  </w:style>
  <w:style w:type="paragraph" w:styleId="BalloonText">
    <w:name w:val="Balloon Text"/>
    <w:basedOn w:val="Normal"/>
    <w:link w:val="BalloonTextChar"/>
    <w:rsid w:val="00550D7A"/>
    <w:rPr>
      <w:rFonts w:ascii="Tahoma" w:hAnsi="Tahoma" w:cs="Tahoma"/>
      <w:sz w:val="16"/>
      <w:szCs w:val="16"/>
    </w:rPr>
  </w:style>
  <w:style w:type="character" w:customStyle="1" w:styleId="BalloonTextChar">
    <w:name w:val="Balloon Text Char"/>
    <w:basedOn w:val="DefaultParagraphFont"/>
    <w:link w:val="BalloonText"/>
    <w:rsid w:val="00550D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D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D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D7A"/>
    <w:rPr>
      <w:b/>
      <w:color w:val="660033"/>
      <w:spacing w:val="0"/>
    </w:rPr>
  </w:style>
  <w:style w:type="paragraph" w:customStyle="1" w:styleId="Nameditemlist">
    <w:name w:val="Named item list"/>
    <w:basedOn w:val="BodyText"/>
    <w:qFormat/>
    <w:rsid w:val="00550D7A"/>
    <w:pPr>
      <w:tabs>
        <w:tab w:val="left" w:pos="2835"/>
      </w:tabs>
      <w:ind w:left="2835" w:hanging="2835"/>
    </w:pPr>
  </w:style>
  <w:style w:type="paragraph" w:customStyle="1" w:styleId="BodyTextnopadding">
    <w:name w:val="Body Text no padding"/>
    <w:basedOn w:val="BodyText"/>
    <w:qFormat/>
    <w:rsid w:val="00550D7A"/>
    <w:pPr>
      <w:spacing w:before="0" w:after="0"/>
    </w:pPr>
  </w:style>
  <w:style w:type="paragraph" w:customStyle="1" w:styleId="BodyTextBold">
    <w:name w:val="Body Text Bold"/>
    <w:basedOn w:val="BodyText"/>
    <w:qFormat/>
    <w:rsid w:val="00550D7A"/>
    <w:rPr>
      <w:b/>
    </w:rPr>
  </w:style>
  <w:style w:type="character" w:styleId="Hyperlink">
    <w:name w:val="Hyperlink"/>
    <w:basedOn w:val="DefaultParagraphFont"/>
    <w:uiPriority w:val="99"/>
    <w:unhideWhenUsed/>
    <w:rsid w:val="007E4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6542</Characters>
  <Application>Microsoft Office Word</Application>
  <DocSecurity>0</DocSecurity>
  <Lines>242</Lines>
  <Paragraphs>130</Paragraphs>
  <ScaleCrop>false</ScaleCrop>
  <Company>Author-it Software Corporation Ltd.</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CUAIND302 Develop and maintain relationships with Indigenous Australian performance mentors</dc:title>
  <dc:subject>Approved</dc:subject>
  <dc:creator>PwC’s Skills for Australia</dc:creator>
  <cp:keywords>Release: 2</cp:keywords>
  <dc:description>Review Date: 12 April 2008</dc:description>
  <cp:lastModifiedBy>HSD_TPCMSd.prod</cp:lastModifiedBy>
  <cp:revision>3</cp:revision>
  <dcterms:created xsi:type="dcterms:W3CDTF">2022-10-19T12:56:00Z</dcterms:created>
  <dcterms:modified xsi:type="dcterms:W3CDTF">2022-10-19T12:56:00Z</dcterms:modified>
</cp:coreProperties>
</file>