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F0F" w:rsidP="00BC2F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CUAHAZ501 Coordinate hazardous action sequences</w:t>
      </w:r>
      <w:r>
        <w:fldChar w:fldCharType="end"/>
      </w:r>
    </w:p>
    <w:p w:rsidR="00BC2F0F" w:rsidP="00BC2F0F">
      <w:pPr>
        <w:pStyle w:val="Version"/>
        <w:sectPr w:rsidSect="000760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0A0" w:rsidP="000760A0">
      <w:pPr>
        <w:pStyle w:val="SuperHeading"/>
      </w:pPr>
      <w:r w:rsidRPr="000760A0">
        <w:t>CUAHAZ501 Coordinate hazardous action sequences</w:t>
      </w:r>
    </w:p>
    <w:p w:rsidR="00000000" w:rsidRPr="000760A0" w:rsidP="000760A0">
      <w:pPr>
        <w:pStyle w:val="Heading1"/>
      </w:pPr>
      <w:bookmarkStart w:id="1" w:name="O_796719"/>
      <w:bookmarkEnd w:id="1"/>
      <w:r w:rsidRPr="000760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76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rPr>
                <w:rStyle w:val="SpecialBold"/>
              </w:rPr>
              <w:t>Comments</w:t>
            </w:r>
          </w:p>
        </w:tc>
      </w:tr>
      <w:tr w:rsidTr="00076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t>This version first released with CUA Creative Arts and Culture Training Package version 2.0.</w:t>
            </w:r>
          </w:p>
        </w:tc>
      </w:tr>
    </w:tbl>
    <w:p w:rsidR="00000000" w:rsidRPr="000760A0" w:rsidP="000760A0">
      <w:pPr>
        <w:pStyle w:val="BodyText"/>
      </w:pPr>
    </w:p>
    <w:p w:rsidR="00000000" w:rsidRPr="000760A0" w:rsidP="000760A0">
      <w:pPr>
        <w:pStyle w:val="AllowPageBreak"/>
      </w:pPr>
    </w:p>
    <w:p w:rsidR="00000000" w:rsidRPr="000760A0" w:rsidP="000760A0">
      <w:pPr>
        <w:pStyle w:val="Heading1"/>
      </w:pPr>
      <w:bookmarkStart w:id="2" w:name="O_796721"/>
      <w:bookmarkEnd w:id="2"/>
      <w:r w:rsidRPr="000760A0">
        <w:t>Application</w:t>
      </w:r>
    </w:p>
    <w:p w:rsidR="00000000" w:rsidRPr="000760A0" w:rsidP="00BC2F0F">
      <w:pPr>
        <w:pStyle w:val="BodyText"/>
      </w:pPr>
      <w:r w:rsidRPr="000760A0">
        <w:t>This unit describes the skills and knowledge required to supervise safe per</w:t>
      </w:r>
      <w:r w:rsidRPr="000760A0">
        <w:t>formance of hazardous action sequences during screen productions.</w:t>
      </w:r>
    </w:p>
    <w:p w:rsidR="00000000" w:rsidRPr="000760A0" w:rsidP="00BC2F0F">
      <w:pPr>
        <w:pStyle w:val="BodyText"/>
      </w:pPr>
      <w:r w:rsidRPr="000760A0">
        <w:t>It applies to individuals directly involved in the planning and execution of hazardous action sequences. They check the planning, set-up, rehearsal, performance and review of hazardous acti</w:t>
      </w:r>
      <w:r w:rsidRPr="000760A0">
        <w:t>on sequences comply with screen safety reports and industry codes of practice. They take overall responsibility for minimising risk to cast and crew.</w:t>
      </w:r>
    </w:p>
    <w:p w:rsidR="00000000" w:rsidRPr="000760A0" w:rsidP="00BC2F0F">
      <w:pPr>
        <w:pStyle w:val="BodyText"/>
      </w:pPr>
      <w:r w:rsidRPr="000760A0">
        <w:t xml:space="preserve">Coordinators of hazardous action sequences require a broad range of licences, certificates and gradings. </w:t>
      </w:r>
      <w:r w:rsidRPr="000760A0">
        <w:t>Check with the Media, Entertainment &amp; Arts Alliance (MEAA) for other specific requirements.</w:t>
      </w:r>
    </w:p>
    <w:p w:rsidR="00000000" w:rsidRPr="000760A0" w:rsidP="000760A0">
      <w:pPr>
        <w:pStyle w:val="Heading1"/>
      </w:pPr>
      <w:bookmarkStart w:id="3" w:name="O_796727"/>
      <w:bookmarkEnd w:id="3"/>
      <w:r w:rsidRPr="000760A0">
        <w:t>Unit Sector</w:t>
      </w:r>
    </w:p>
    <w:p w:rsidR="00000000" w:rsidRPr="000760A0" w:rsidP="00BC2F0F">
      <w:pPr>
        <w:pStyle w:val="BodyText"/>
      </w:pPr>
      <w:r w:rsidRPr="000760A0">
        <w:t>Media and Entertainment Production – Hazardous Action</w:t>
      </w:r>
    </w:p>
    <w:p w:rsidR="00000000" w:rsidRPr="000760A0" w:rsidP="000760A0">
      <w:pPr>
        <w:pStyle w:val="Heading1"/>
      </w:pPr>
      <w:bookmarkStart w:id="4" w:name="O_796728"/>
      <w:bookmarkEnd w:id="4"/>
      <w:r w:rsidRPr="000760A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760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rPr>
                <w:rStyle w:val="SpecialBold"/>
              </w:rPr>
              <w:t>PERFORMANCE CRITERIA</w:t>
            </w:r>
          </w:p>
        </w:tc>
      </w:tr>
      <w:tr w:rsidTr="000760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60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1. Plan execution of hazardous action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t>1.1 In consultation with relevant personnel, check whether planned ha</w:t>
            </w:r>
            <w:r w:rsidRPr="000760A0">
              <w:t>zardous action sequences can be safely filmed in line with technical and script requirements</w:t>
            </w:r>
          </w:p>
          <w:p w:rsidR="00000000" w:rsidRPr="000760A0" w:rsidP="000760A0">
            <w:pPr>
              <w:pStyle w:val="BodyText"/>
            </w:pPr>
            <w:r w:rsidRPr="000760A0">
              <w:t>1.2 Inspect locations to determine suitable camera locations for coverage of hazardous action sequences</w:t>
            </w:r>
          </w:p>
          <w:p w:rsidR="00000000" w:rsidRPr="000760A0" w:rsidP="000760A0">
            <w:pPr>
              <w:pStyle w:val="BodyText"/>
            </w:pPr>
            <w:r w:rsidRPr="000760A0">
              <w:t>1.3 Identify skills needed to perform sequences and confirm</w:t>
            </w:r>
            <w:r w:rsidRPr="000760A0">
              <w:t xml:space="preserve"> all </w:t>
            </w:r>
            <w:r w:rsidRPr="000760A0">
              <w:t>personnel have the required licences</w:t>
            </w:r>
          </w:p>
          <w:p w:rsidR="00000000" w:rsidRPr="000760A0" w:rsidP="000760A0">
            <w:pPr>
              <w:pStyle w:val="BodyText"/>
            </w:pPr>
            <w:r w:rsidRPr="000760A0">
              <w:t>1.4 Assess technical suitability of props, set and equipment to be used by the hazardous action sequence cast and crew to ensure they meet safety and production requirements</w:t>
            </w:r>
          </w:p>
          <w:p w:rsidR="00000000" w:rsidRPr="000760A0" w:rsidP="000760A0">
            <w:pPr>
              <w:pStyle w:val="BodyText"/>
            </w:pPr>
            <w:r w:rsidRPr="000760A0">
              <w:t>1.5 Determine positioning and movement o</w:t>
            </w:r>
            <w:r w:rsidRPr="000760A0">
              <w:t>f personnel involved in hazardous action sequences to facilitate visual continuity and editing</w:t>
            </w:r>
          </w:p>
          <w:p w:rsidR="00000000" w:rsidRPr="000760A0" w:rsidP="000760A0">
            <w:pPr>
              <w:pStyle w:val="BodyText"/>
            </w:pPr>
            <w:r w:rsidRPr="000760A0">
              <w:t>1.6 Plan and prepare alternative execution methods for hazardous action sequences</w:t>
            </w:r>
          </w:p>
          <w:p w:rsidR="00000000" w:rsidRPr="000760A0" w:rsidP="000760A0">
            <w:pPr>
              <w:pStyle w:val="BodyText"/>
            </w:pPr>
            <w:r w:rsidRPr="000760A0">
              <w:t>1.7 Review and discuss emergency plans to be implemented in the event of accide</w:t>
            </w:r>
            <w:r w:rsidRPr="000760A0">
              <w:t>nts</w:t>
            </w:r>
          </w:p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 xml:space="preserve">1.8 Confirm planned hazardous action sequences comply with </w:t>
            </w:r>
            <w:r w:rsidRPr="000760A0">
              <w:rPr>
                <w:rStyle w:val="BoldandItalics"/>
              </w:rPr>
              <w:t>legal and statutory</w:t>
            </w:r>
            <w:r w:rsidRPr="000760A0">
              <w:t xml:space="preserve"> approval requirements</w:t>
            </w:r>
          </w:p>
        </w:tc>
      </w:tr>
      <w:tr w:rsidTr="000760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2. Conduct personnel briefings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t>2.1 Prepare information about hazardous action sequences and distribute to relevant personnel with daily call and running sheets</w:t>
            </w:r>
          </w:p>
          <w:p w:rsidR="00000000" w:rsidRPr="000760A0" w:rsidP="000760A0">
            <w:pPr>
              <w:pStyle w:val="BodyText"/>
            </w:pPr>
            <w:r w:rsidRPr="000760A0">
              <w:t>2.2 Provide operational safety briefings to relevant personnel and confirm communication methods, chain of command, cues, and a</w:t>
            </w:r>
            <w:r w:rsidRPr="000760A0">
              <w:t>bort and emergency action procedures</w:t>
            </w:r>
          </w:p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2.3 Check relevant cast and crew members have received instructions about technical requirements for hazardous action sequences</w:t>
            </w:r>
          </w:p>
        </w:tc>
      </w:tr>
      <w:tr w:rsidTr="000760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3. Set up production equipment for hazardous action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t>3.1 Supervise unloading, pos</w:t>
            </w:r>
            <w:r w:rsidRPr="000760A0">
              <w:t xml:space="preserve">itioning and assembly of all equipment to be used in hazardous action sequences </w:t>
            </w:r>
          </w:p>
          <w:p w:rsidR="00000000" w:rsidRPr="000760A0" w:rsidP="000760A0">
            <w:pPr>
              <w:pStyle w:val="BodyText"/>
            </w:pPr>
            <w:r w:rsidRPr="000760A0">
              <w:t>3.2 Confirm equipment and handling procedures comply with required safety standards and regulatory requirements and resolve problems promptly</w:t>
            </w:r>
          </w:p>
          <w:p w:rsidR="00000000" w:rsidRPr="000760A0" w:rsidP="000760A0">
            <w:pPr>
              <w:pStyle w:val="BodyText"/>
            </w:pPr>
            <w:r w:rsidRPr="000760A0">
              <w:t xml:space="preserve">3.3 Confirm camera positions and </w:t>
            </w:r>
            <w:r w:rsidRPr="000760A0">
              <w:t>check for latent safety issues</w:t>
            </w:r>
          </w:p>
          <w:p w:rsidR="00000000" w:rsidRPr="000760A0" w:rsidP="000760A0">
            <w:pPr>
              <w:pStyle w:val="BodyText"/>
            </w:pPr>
            <w:r w:rsidRPr="000760A0">
              <w:t>3.4 Clear the area of non-essential objects and unnecessary personnel</w:t>
            </w:r>
          </w:p>
          <w:p w:rsidR="00000000" w:rsidRPr="000760A0" w:rsidP="000760A0">
            <w:pPr>
              <w:pStyle w:val="BodyText"/>
            </w:pPr>
            <w:r w:rsidRPr="000760A0">
              <w:t>3.5 Within budgetary constraints, approve testing of hazardous action sequences</w:t>
            </w:r>
          </w:p>
          <w:p w:rsidR="00000000" w:rsidRPr="000760A0" w:rsidP="000760A0">
            <w:pPr>
              <w:pStyle w:val="BodyText"/>
            </w:pPr>
            <w:r w:rsidRPr="000760A0">
              <w:t>3.6 Negotiate revisions to hazardous action sequences if safety concerns ar</w:t>
            </w:r>
            <w:r w:rsidRPr="000760A0">
              <w:t xml:space="preserve">ise as a result of tests </w:t>
            </w:r>
          </w:p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3.7 Abort hazardous action sequences where unacceptable risk is evident and advise relevant personnel</w:t>
            </w:r>
          </w:p>
        </w:tc>
      </w:tr>
      <w:tr w:rsidTr="000760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4. Safely execute hazardous action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t>4.1 Check all personnel involved in action sequences are wearing the required pers</w:t>
            </w:r>
            <w:r w:rsidRPr="000760A0">
              <w:t>onal protective equipment</w:t>
            </w:r>
          </w:p>
          <w:p w:rsidR="00000000" w:rsidRPr="000760A0" w:rsidP="000760A0">
            <w:pPr>
              <w:pStyle w:val="BodyText"/>
            </w:pPr>
            <w:r w:rsidRPr="000760A0">
              <w:t xml:space="preserve">4.2 Supervise execution of sequences according to production </w:t>
            </w:r>
            <w:r w:rsidRPr="000760A0">
              <w:t xml:space="preserve">schedules and cues </w:t>
            </w:r>
          </w:p>
          <w:p w:rsidR="00000000" w:rsidRPr="000760A0" w:rsidP="000760A0">
            <w:pPr>
              <w:pStyle w:val="BodyText"/>
            </w:pPr>
            <w:r w:rsidRPr="000760A0">
              <w:t>4.3 Check relevant production personnel adhere strictly to safety controls and regulatory requirements during execution of sequences</w:t>
            </w:r>
          </w:p>
          <w:p w:rsidR="00000000" w:rsidRPr="000760A0" w:rsidP="000760A0">
            <w:pPr>
              <w:pStyle w:val="BodyText"/>
            </w:pPr>
            <w:r w:rsidRPr="000760A0">
              <w:t>4.4 Implement al</w:t>
            </w:r>
            <w:r w:rsidRPr="000760A0">
              <w:t>ternative safeguards for production personnel where variations to agreed plans occur</w:t>
            </w:r>
          </w:p>
          <w:p w:rsidR="00000000" w:rsidRPr="000760A0" w:rsidP="000760A0">
            <w:pPr>
              <w:pStyle w:val="BodyText"/>
            </w:pPr>
            <w:r w:rsidRPr="000760A0">
              <w:t>4.5 Abort hazardous action sequences where unacceptable risk arises, and advise relevant personnel</w:t>
            </w:r>
          </w:p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4.6 Check continuity is maintained throughout the execution of hazardous</w:t>
            </w:r>
            <w:r w:rsidRPr="000760A0">
              <w:t xml:space="preserve"> action sequences</w:t>
            </w:r>
          </w:p>
        </w:tc>
      </w:tr>
      <w:tr w:rsidTr="000760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5. Respond to emergency situations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t>5.1 Abort activity and implement emergency plans in the event of accidents</w:t>
            </w:r>
          </w:p>
          <w:p w:rsidR="00000000" w:rsidRPr="000760A0" w:rsidP="000760A0">
            <w:pPr>
              <w:pStyle w:val="BodyText"/>
            </w:pPr>
            <w:r w:rsidRPr="000760A0">
              <w:t>5.2 Remain calm and take a leadership role during emergencies</w:t>
            </w:r>
          </w:p>
          <w:p w:rsidR="00000000" w:rsidRPr="000760A0" w:rsidP="000760A0">
            <w:pPr>
              <w:pStyle w:val="BodyText"/>
            </w:pPr>
            <w:r w:rsidRPr="000760A0">
              <w:t>5.3 Clear the site of all personnel and if possible, remove items that may cause further injury</w:t>
            </w:r>
          </w:p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5.4 Advise relevant production personnel of emergency situations</w:t>
            </w:r>
          </w:p>
        </w:tc>
      </w:tr>
      <w:tr w:rsidTr="000760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6. Secure location on completion of hazardous action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t>6.1 Supervise transport and sto</w:t>
            </w:r>
            <w:r w:rsidRPr="000760A0">
              <w:t xml:space="preserve">rage of all materials, props and equipment used in hazardous action sequences in line with regulatory requirements </w:t>
            </w:r>
          </w:p>
          <w:p w:rsidR="00000000" w:rsidRPr="000760A0" w:rsidP="000760A0">
            <w:pPr>
              <w:pStyle w:val="BodyText"/>
            </w:pPr>
            <w:r w:rsidRPr="000760A0">
              <w:t>6.2 Leave location in a safe and secure state, and check all regulatory requirements have been met</w:t>
            </w:r>
          </w:p>
          <w:p w:rsidR="00000000" w:rsidRPr="000760A0" w:rsidP="000760A0">
            <w:pPr>
              <w:pStyle w:val="BodyText"/>
            </w:pPr>
            <w:r w:rsidRPr="000760A0">
              <w:t>6.3 Conduct post-sequence evaluations wit</w:t>
            </w:r>
            <w:r w:rsidRPr="000760A0">
              <w:t>h relevant personnel and use results to guide future operations</w:t>
            </w:r>
          </w:p>
          <w:p w:rsidR="00000000" w:rsidRPr="000760A0" w:rsidP="000760A0">
            <w:pPr>
              <w:pStyle w:val="BodyText"/>
            </w:pPr>
            <w:r w:rsidRPr="000760A0">
              <w:t>6.4 Prepare final written reports as required</w:t>
            </w:r>
          </w:p>
        </w:tc>
      </w:tr>
    </w:tbl>
    <w:p w:rsidR="00000000" w:rsidRPr="000760A0" w:rsidP="000760A0">
      <w:pPr>
        <w:pStyle w:val="BodyText"/>
      </w:pPr>
    </w:p>
    <w:p w:rsidR="00000000" w:rsidRPr="000760A0" w:rsidP="000760A0">
      <w:pPr>
        <w:pStyle w:val="AllowPageBreak"/>
      </w:pPr>
    </w:p>
    <w:p w:rsidR="00000000" w:rsidRPr="000760A0" w:rsidP="000760A0">
      <w:pPr>
        <w:pStyle w:val="Heading1"/>
      </w:pPr>
      <w:bookmarkStart w:id="5" w:name="O_796729"/>
      <w:bookmarkEnd w:id="5"/>
      <w:r w:rsidRPr="000760A0">
        <w:t>Foundation Skills</w:t>
      </w:r>
    </w:p>
    <w:p w:rsidR="00000000" w:rsidRPr="00BC2F0F" w:rsidP="00BC2F0F">
      <w:pPr>
        <w:pStyle w:val="BodyText"/>
        <w:rPr>
          <w:i/>
        </w:rPr>
      </w:pPr>
      <w:r w:rsidRPr="00BC2F0F">
        <w:rPr>
          <w:rStyle w:val="Emphasis"/>
        </w:rPr>
        <w:t>This section describes language, literacy, numeracy and employment skills incorporated in the performance cri</w:t>
      </w:r>
      <w:r w:rsidRPr="00BC2F0F">
        <w:rPr>
          <w:rStyle w:val="Emphasis"/>
        </w:rPr>
        <w:t>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76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rPr>
                <w:rStyle w:val="SpecialBold"/>
              </w:rPr>
              <w:t>Description</w:t>
            </w:r>
          </w:p>
        </w:tc>
      </w:tr>
      <w:tr w:rsidTr="00076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1.1, 1.7, 1.8, 3.2, 4.2, 4.3, 4.4, 6.1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ListBullet"/>
              <w:rPr>
                <w:lang w:val="en-NZ"/>
              </w:rPr>
            </w:pPr>
            <w:r w:rsidRPr="000760A0">
              <w:t>Evaluates complex text to determine legislative, regulatory and project requirements</w:t>
            </w:r>
          </w:p>
        </w:tc>
      </w:tr>
      <w:tr w:rsidTr="00076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2.1, 6.4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ListBullet"/>
            </w:pPr>
            <w:r w:rsidRPr="000760A0">
              <w:t xml:space="preserve">Documents detailed preparation and performance information required for hazardous sequences </w:t>
            </w:r>
          </w:p>
          <w:p w:rsidR="00000000" w:rsidP="000760A0">
            <w:pPr>
              <w:pStyle w:val="ListBullet"/>
              <w:rPr>
                <w:lang w:val="en-NZ"/>
              </w:rPr>
            </w:pPr>
            <w:r w:rsidRPr="000760A0">
              <w:t xml:space="preserve">Develops reports using structure, format and industry-specific terminology appropriate to purpose and audience </w:t>
            </w:r>
          </w:p>
        </w:tc>
      </w:tr>
      <w:tr w:rsidTr="00076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1.1, 1.3, 1.7, 1.8, 2.2, 2.3, 3</w:t>
            </w:r>
            <w:r w:rsidRPr="000760A0">
              <w:t>.1, 3.2, 3.7, 4.2, 4.3, 4.5, 5.2, 5.4, 6.1,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ListBullet"/>
            </w:pPr>
            <w:r w:rsidRPr="000760A0">
              <w:t xml:space="preserve">Conveys requirements and instructions clearly using language appropriate to audience and environment  </w:t>
            </w:r>
          </w:p>
          <w:p w:rsidR="00000000" w:rsidP="000760A0">
            <w:pPr>
              <w:pStyle w:val="ListBullet"/>
              <w:rPr>
                <w:lang w:val="en-NZ"/>
              </w:rPr>
            </w:pPr>
            <w:r w:rsidRPr="000760A0">
              <w:t>Uses listening and questioning techniques to request and clarify information and reach understanding and</w:t>
            </w:r>
            <w:r w:rsidRPr="000760A0">
              <w:t xml:space="preserve"> agreement </w:t>
            </w:r>
          </w:p>
        </w:tc>
      </w:tr>
      <w:tr w:rsidTr="00076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ListBullet"/>
              <w:rPr>
                <w:lang w:val="en-NZ"/>
              </w:rPr>
            </w:pPr>
            <w:r w:rsidRPr="000760A0">
              <w:t xml:space="preserve">Calculates costs of rehearsal within budget limitations </w:t>
            </w:r>
          </w:p>
        </w:tc>
      </w:tr>
      <w:tr w:rsidTr="00076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1.3, 1.4, 1.8, 3.2, 3.7, 4.3, 4.5, 5.1, 6.3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ListBullet"/>
            </w:pPr>
            <w:r w:rsidRPr="000760A0">
              <w:t xml:space="preserve">Understands the nature and purpose of own role, and associated responsibilities, </w:t>
            </w:r>
            <w:r w:rsidRPr="000760A0">
              <w:t xml:space="preserve">and how it contributes to the work of others and the creative outcomes of screen productions </w:t>
            </w:r>
          </w:p>
          <w:p w:rsidR="00000000" w:rsidRPr="000760A0" w:rsidP="000760A0">
            <w:pPr>
              <w:pStyle w:val="ListBullet"/>
            </w:pPr>
            <w:r w:rsidRPr="000760A0">
              <w:t>Takes full responsibility for coordinating a range of hazardous action services that comply with legal and regulatory safety requirements, standards and procedure</w:t>
            </w:r>
            <w:r w:rsidRPr="000760A0">
              <w:t>s</w:t>
            </w:r>
          </w:p>
          <w:p w:rsidR="00000000" w:rsidRPr="000760A0" w:rsidP="000760A0">
            <w:pPr>
              <w:pStyle w:val="ListBullet"/>
            </w:pPr>
            <w:r w:rsidRPr="000760A0">
              <w:t xml:space="preserve">Takes responsibility for risk minimisation to cast and crew in preparation and performance of action sequences </w:t>
            </w:r>
          </w:p>
          <w:p w:rsidR="00000000" w:rsidP="000760A0">
            <w:pPr>
              <w:pStyle w:val="ListBullet"/>
              <w:rPr>
                <w:lang w:val="en-NZ"/>
              </w:rPr>
            </w:pPr>
            <w:r w:rsidRPr="000760A0">
              <w:t xml:space="preserve">Evaluates feedback results to identify alternative approaches for future productions </w:t>
            </w:r>
          </w:p>
        </w:tc>
      </w:tr>
      <w:tr w:rsidTr="00076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1.1, 1.3, 1.7, 2.2, 2.3, 3.1, 3.2,</w:t>
            </w:r>
            <w:r w:rsidRPr="000760A0">
              <w:t xml:space="preserve"> 3.6, 3.7, 4.2, 4.5, 5.2, 5.4, 6.1, 6.3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ListBullet"/>
            </w:pPr>
            <w:r w:rsidRPr="000760A0">
              <w:t>Takes a leading role in collaboration and cooperation with others to reach shared understanding of individual roles and production objectives</w:t>
            </w:r>
          </w:p>
          <w:p w:rsidR="00000000" w:rsidP="000760A0">
            <w:pPr>
              <w:pStyle w:val="ListBullet"/>
              <w:rPr>
                <w:lang w:val="en-NZ"/>
              </w:rPr>
            </w:pPr>
            <w:r w:rsidRPr="000760A0">
              <w:t>Establishes and uses appropriate communication methods and practices to c</w:t>
            </w:r>
            <w:r w:rsidRPr="000760A0">
              <w:t xml:space="preserve">onduct discussions, negotiate agreement, give directions and elicit feedback </w:t>
            </w:r>
          </w:p>
        </w:tc>
      </w:tr>
      <w:tr w:rsidTr="00076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1.1-1.6, 2.3, 3.1, 3.3-3.6, 4.1-4.4, 4.6, 5.3,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ListBullet"/>
            </w:pPr>
            <w:r w:rsidRPr="000760A0">
              <w:t xml:space="preserve">Uses formal planning processes and a highly developed understanding of context to </w:t>
            </w:r>
            <w:r w:rsidRPr="000760A0">
              <w:t>implement risk management processes and procedures on locations that meet production, regulatory and licensing requirements</w:t>
            </w:r>
          </w:p>
          <w:p w:rsidR="00000000" w:rsidRPr="000760A0" w:rsidP="000760A0">
            <w:pPr>
              <w:pStyle w:val="ListBullet"/>
            </w:pPr>
            <w:r w:rsidRPr="000760A0">
              <w:t>Sequences and schedules complex activities, monitors implementation and manages relevant communication</w:t>
            </w:r>
          </w:p>
          <w:p w:rsidR="00000000" w:rsidRPr="000760A0" w:rsidP="000760A0">
            <w:pPr>
              <w:pStyle w:val="ListBullet"/>
            </w:pPr>
            <w:r w:rsidRPr="000760A0">
              <w:t>Applies systematic and analyt</w:t>
            </w:r>
            <w:r w:rsidRPr="000760A0">
              <w:t xml:space="preserve">ical decision-making processes and problem-solving techniques in planning, preparation and performance of hazardous action sequences </w:t>
            </w:r>
          </w:p>
          <w:p w:rsidR="00000000" w:rsidRPr="000760A0" w:rsidP="000760A0">
            <w:pPr>
              <w:pStyle w:val="ListBullet"/>
            </w:pPr>
            <w:r w:rsidRPr="000760A0">
              <w:t xml:space="preserve">Implements emergency plans to manage accidents and outcomes on locations </w:t>
            </w:r>
          </w:p>
          <w:p w:rsidR="00000000" w:rsidRPr="000760A0" w:rsidP="000760A0">
            <w:pPr>
              <w:pStyle w:val="ListBullet"/>
            </w:pPr>
            <w:r w:rsidRPr="000760A0">
              <w:t xml:space="preserve">Organises and completes post-sequence tasks and </w:t>
            </w:r>
            <w:r w:rsidRPr="000760A0">
              <w:t>ensures location is restored to condition defined in regulatory requirements</w:t>
            </w:r>
          </w:p>
        </w:tc>
      </w:tr>
    </w:tbl>
    <w:p w:rsidR="00000000" w:rsidRPr="000760A0" w:rsidP="000760A0">
      <w:pPr>
        <w:pStyle w:val="BodyText"/>
      </w:pPr>
    </w:p>
    <w:p w:rsidR="00000000" w:rsidRPr="000760A0" w:rsidP="000760A0">
      <w:pPr>
        <w:pStyle w:val="AllowPageBreak"/>
      </w:pPr>
    </w:p>
    <w:p w:rsidR="00000000" w:rsidRPr="000760A0" w:rsidP="000760A0">
      <w:pPr>
        <w:pStyle w:val="Heading1"/>
      </w:pPr>
      <w:bookmarkStart w:id="6" w:name="O_796730"/>
      <w:bookmarkEnd w:id="6"/>
      <w:r w:rsidRPr="000760A0">
        <w:t>Range of Conditions</w:t>
      </w:r>
    </w:p>
    <w:p w:rsidR="00000000" w:rsidRPr="00BC2F0F" w:rsidP="00BC2F0F">
      <w:pPr>
        <w:pStyle w:val="BodyText"/>
        <w:rPr>
          <w:i/>
        </w:rPr>
      </w:pPr>
      <w:r w:rsidRPr="00BC2F0F">
        <w:rPr>
          <w:rStyle w:val="Emphasis"/>
        </w:rPr>
        <w:t>This section specifies different work environments and conditions that may affect performance. Essential operating conditions that may be pr</w:t>
      </w:r>
      <w:r w:rsidRPr="00BC2F0F">
        <w:rPr>
          <w:rStyle w:val="Emphasis"/>
        </w:rPr>
        <w:t xml:space="preserve">esent (depending on the work situation, needs of the candidate, accessibility of the item, and local industry and regional contexts) are included. 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0760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rPr>
                <w:rStyle w:val="BoldandItalics"/>
              </w:rPr>
              <w:t>Legal and statutory requirements</w:t>
            </w:r>
            <w:r w:rsidRPr="000760A0">
              <w:t xml:space="preserve"> must consider: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ListBullet"/>
            </w:pPr>
            <w:r w:rsidRPr="000760A0">
              <w:t>(MEAA) requirements under stunt performer grading systems</w:t>
            </w:r>
          </w:p>
          <w:p w:rsidR="00000000" w:rsidRPr="000760A0" w:rsidP="000760A0">
            <w:pPr>
              <w:pStyle w:val="ListBullet"/>
            </w:pPr>
            <w:r w:rsidRPr="000760A0">
              <w:t>work health and safety (WHS) regulations</w:t>
            </w:r>
          </w:p>
          <w:p w:rsidR="00000000" w:rsidRPr="000760A0" w:rsidP="000760A0">
            <w:pPr>
              <w:pStyle w:val="ListBullet"/>
            </w:pPr>
            <w:r w:rsidRPr="000760A0">
              <w:t>crowd control requirements, if productions involve members of the public as participants or observers</w:t>
            </w:r>
          </w:p>
          <w:p w:rsidR="00000000" w:rsidRPr="000760A0" w:rsidP="000760A0">
            <w:pPr>
              <w:pStyle w:val="ListBullet"/>
            </w:pPr>
            <w:r w:rsidRPr="000760A0">
              <w:t>environmental planning and security requirements, e.g noise levels, release of smoke and other special effects, c</w:t>
            </w:r>
            <w:r w:rsidRPr="000760A0">
              <w:t>lean-up</w:t>
            </w:r>
          </w:p>
          <w:p w:rsidR="00000000" w:rsidRPr="000760A0" w:rsidP="000760A0">
            <w:pPr>
              <w:pStyle w:val="ListBullet"/>
            </w:pPr>
            <w:r w:rsidRPr="000760A0">
              <w:t>access to police, emergency and medical service providers</w:t>
            </w:r>
          </w:p>
          <w:p w:rsidR="00000000" w:rsidRPr="000760A0" w:rsidP="000760A0">
            <w:pPr>
              <w:pStyle w:val="ListBullet"/>
            </w:pPr>
            <w:r w:rsidRPr="000760A0">
              <w:t>licencing requirements, e.g high-risk occupations; transporting, setting up, storing and discharging firearms, blank ammunition and pyrotechnic effects; vehicle licensing and insurance</w:t>
            </w:r>
          </w:p>
          <w:p w:rsidR="00000000" w:rsidRPr="000760A0" w:rsidP="000760A0">
            <w:pPr>
              <w:pStyle w:val="ListBullet"/>
            </w:pPr>
            <w:r w:rsidRPr="000760A0">
              <w:t>anima</w:t>
            </w:r>
            <w:r w:rsidRPr="000760A0">
              <w:t>l welfare legislation and regulations.</w:t>
            </w:r>
          </w:p>
        </w:tc>
      </w:tr>
    </w:tbl>
    <w:p w:rsidR="00000000" w:rsidRPr="000760A0" w:rsidP="000760A0">
      <w:pPr>
        <w:pStyle w:val="BodyText"/>
      </w:pPr>
    </w:p>
    <w:p w:rsidR="00000000" w:rsidRPr="000760A0" w:rsidP="000760A0">
      <w:pPr>
        <w:pStyle w:val="AllowPageBreak"/>
      </w:pPr>
    </w:p>
    <w:p w:rsidR="00000000" w:rsidRPr="000760A0" w:rsidP="000760A0">
      <w:pPr>
        <w:pStyle w:val="Heading1"/>
      </w:pPr>
      <w:bookmarkStart w:id="7" w:name="O_796732"/>
      <w:bookmarkEnd w:id="7"/>
      <w:r w:rsidRPr="000760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076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rPr>
                <w:rStyle w:val="SpecialBold"/>
              </w:rPr>
              <w:t xml:space="preserve">Code and title </w:t>
            </w:r>
          </w:p>
          <w:p w:rsidR="00000000" w:rsidRPr="000760A0" w:rsidP="000760A0">
            <w:pPr>
              <w:pStyle w:val="BodyText"/>
            </w:pPr>
            <w:r w:rsidRPr="000760A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rPr>
                <w:rStyle w:val="SpecialBold"/>
              </w:rPr>
              <w:t>Code and title</w:t>
            </w:r>
          </w:p>
          <w:p w:rsidR="00000000" w:rsidRPr="000760A0" w:rsidP="000760A0">
            <w:pPr>
              <w:pStyle w:val="BodyText"/>
            </w:pPr>
            <w:r w:rsidRPr="000760A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rPr>
                <w:rStyle w:val="SpecialBold"/>
              </w:rPr>
              <w:t>Equivalence status</w:t>
            </w:r>
          </w:p>
        </w:tc>
      </w:tr>
      <w:tr w:rsidTr="00076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CUAHAZ501 Coordinate hazardous action sequences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CUFHAZ501A Coordinate hazardous action sequences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0A0">
            <w:pPr>
              <w:pStyle w:val="BodyText"/>
              <w:rPr>
                <w:lang w:val="en-NZ"/>
              </w:rPr>
            </w:pPr>
            <w:r w:rsidRPr="000760A0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0A0" w:rsidP="000760A0">
            <w:pPr>
              <w:pStyle w:val="BodyText"/>
            </w:pPr>
            <w:r w:rsidRPr="000760A0">
              <w:t>Equivalent unit</w:t>
            </w:r>
          </w:p>
        </w:tc>
      </w:tr>
    </w:tbl>
    <w:p w:rsidR="00BC2F0F" w:rsidP="000760A0">
      <w:pPr>
        <w:pStyle w:val="BodyText"/>
      </w:pPr>
    </w:p>
    <w:p w:rsidR="00BC2F0F" w:rsidP="000760A0">
      <w:pPr>
        <w:pStyle w:val="BodyText"/>
      </w:pPr>
    </w:p>
    <w:p w:rsidR="00000000" w:rsidRPr="000760A0" w:rsidP="000760A0">
      <w:pPr>
        <w:pStyle w:val="Heading1"/>
      </w:pPr>
      <w:bookmarkStart w:id="8" w:name="O_796741"/>
      <w:bookmarkEnd w:id="8"/>
      <w:r w:rsidRPr="000760A0">
        <w:t>Links</w:t>
      </w:r>
    </w:p>
    <w:p w:rsidR="00000000" w:rsidRPr="000760A0" w:rsidP="00BC2F0F">
      <w:pPr>
        <w:pStyle w:val="BodyText"/>
      </w:pPr>
      <w:r w:rsidRPr="000760A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B7F4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760A0" w:rsidP="000760A0"/>
    <w:sectPr w:rsidSect="000760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0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0A0" w:rsidRPr="00BC2F0F" w:rsidP="00BC2F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0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F0F" w:rsidP="00076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F0F" w:rsidP="00076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2F0F" w:rsidP="000760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0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F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0A0" w:rsidRPr="00BC2F0F" w:rsidP="00BC2F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0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F0F" w:rsidRPr="002D2AF8" w:rsidP="00076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CUAHAZ501 Coordinate hazardous action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C2F0F" w:rsidP="000760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E42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BA9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0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0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0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0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0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0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0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0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0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0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0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0A0"/>
  </w:style>
  <w:style w:type="character" w:customStyle="1" w:styleId="Heading1Char">
    <w:name w:val="Heading 1 Char"/>
    <w:basedOn w:val="DefaultParagraphFont"/>
    <w:link w:val="Heading1"/>
    <w:rsid w:val="000760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0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0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0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60A0"/>
    <w:rPr>
      <w:b/>
      <w:spacing w:val="0"/>
    </w:rPr>
  </w:style>
  <w:style w:type="character" w:styleId="Emphasis">
    <w:name w:val="Emphasis"/>
    <w:basedOn w:val="DefaultParagraphFont"/>
    <w:qFormat/>
    <w:rsid w:val="000760A0"/>
    <w:rPr>
      <w:i/>
    </w:rPr>
  </w:style>
  <w:style w:type="paragraph" w:customStyle="1" w:styleId="SuperHeading">
    <w:name w:val="SuperHeading"/>
    <w:basedOn w:val="Normal"/>
    <w:rsid w:val="000760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0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760A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760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0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0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0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0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0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0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0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0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0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0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0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0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0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0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0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60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0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0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60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60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0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0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0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0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0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0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0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0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60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0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0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0A0"/>
  </w:style>
  <w:style w:type="paragraph" w:styleId="TableofFigures">
    <w:name w:val="table of figures"/>
    <w:basedOn w:val="Normal"/>
    <w:next w:val="Normal"/>
    <w:semiHidden/>
    <w:rsid w:val="000760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0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60A0"/>
    <w:rPr>
      <w:rFonts w:ascii="Wingdings" w:hAnsi="Wingdings"/>
    </w:rPr>
  </w:style>
  <w:style w:type="paragraph" w:customStyle="1" w:styleId="TableHeading">
    <w:name w:val="Table Heading"/>
    <w:basedOn w:val="HeadingBase"/>
    <w:rsid w:val="000760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0A0"/>
    <w:rPr>
      <w:color w:val="0033CC"/>
      <w:u w:val="none"/>
    </w:rPr>
  </w:style>
  <w:style w:type="paragraph" w:customStyle="1" w:styleId="BodyTextRight">
    <w:name w:val="Body Text Right"/>
    <w:basedOn w:val="BodyText"/>
    <w:rsid w:val="000760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0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0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0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0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0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0A0"/>
    <w:rPr>
      <w:sz w:val="32"/>
    </w:rPr>
  </w:style>
  <w:style w:type="paragraph" w:customStyle="1" w:styleId="HeadingProcedure">
    <w:name w:val="Heading Procedure"/>
    <w:basedOn w:val="HeadingBase"/>
    <w:next w:val="Normal"/>
    <w:rsid w:val="000760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0A0"/>
    <w:pPr>
      <w:spacing w:before="60" w:after="60"/>
    </w:pPr>
  </w:style>
  <w:style w:type="paragraph" w:styleId="ListContinue">
    <w:name w:val="List Continue"/>
    <w:basedOn w:val="List"/>
    <w:rsid w:val="000760A0"/>
    <w:pPr>
      <w:ind w:firstLine="0"/>
    </w:pPr>
  </w:style>
  <w:style w:type="paragraph" w:customStyle="1" w:styleId="ListNote">
    <w:name w:val="List Note"/>
    <w:basedOn w:val="List"/>
    <w:rsid w:val="000760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0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0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0A0"/>
    <w:rPr>
      <w:rFonts w:ascii="Courier New" w:hAnsi="Courier New"/>
    </w:rPr>
  </w:style>
  <w:style w:type="paragraph" w:customStyle="1" w:styleId="NoteBullet">
    <w:name w:val="Note Bullet"/>
    <w:basedOn w:val="Note"/>
    <w:rsid w:val="000760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0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0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0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0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60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0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0A0"/>
    <w:rPr>
      <w:b/>
      <w:smallCaps/>
    </w:rPr>
  </w:style>
  <w:style w:type="paragraph" w:customStyle="1" w:styleId="TableListNumber">
    <w:name w:val="Table List Number"/>
    <w:basedOn w:val="ListNumber"/>
    <w:rsid w:val="000760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0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0A0"/>
    <w:pPr>
      <w:numPr>
        <w:numId w:val="8"/>
      </w:numPr>
    </w:pPr>
  </w:style>
  <w:style w:type="paragraph" w:customStyle="1" w:styleId="ListAlpha2">
    <w:name w:val="List Alpha 2"/>
    <w:basedOn w:val="List2"/>
    <w:rsid w:val="000760A0"/>
    <w:pPr>
      <w:numPr>
        <w:numId w:val="7"/>
      </w:numPr>
    </w:pPr>
  </w:style>
  <w:style w:type="paragraph" w:styleId="List2">
    <w:name w:val="List 2"/>
    <w:basedOn w:val="BodyText"/>
    <w:rsid w:val="000760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0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0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0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0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0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60A0"/>
    <w:pPr>
      <w:numPr>
        <w:numId w:val="3"/>
      </w:numPr>
    </w:pPr>
  </w:style>
  <w:style w:type="paragraph" w:styleId="ListContinue2">
    <w:name w:val="List Continue 2"/>
    <w:basedOn w:val="List2"/>
    <w:rsid w:val="000760A0"/>
    <w:pPr>
      <w:ind w:firstLine="0"/>
    </w:pPr>
  </w:style>
  <w:style w:type="paragraph" w:styleId="ListContinue3">
    <w:name w:val="List Continue 3"/>
    <w:basedOn w:val="List3"/>
    <w:rsid w:val="000760A0"/>
    <w:pPr>
      <w:ind w:left="1021" w:firstLine="0"/>
    </w:pPr>
  </w:style>
  <w:style w:type="paragraph" w:styleId="ListContinue4">
    <w:name w:val="List Continue 4"/>
    <w:basedOn w:val="List4"/>
    <w:rsid w:val="000760A0"/>
    <w:pPr>
      <w:ind w:firstLine="0"/>
    </w:pPr>
  </w:style>
  <w:style w:type="paragraph" w:styleId="ListContinue5">
    <w:name w:val="List Continue 5"/>
    <w:basedOn w:val="List5"/>
    <w:rsid w:val="000760A0"/>
    <w:pPr>
      <w:ind w:firstLine="0"/>
    </w:pPr>
  </w:style>
  <w:style w:type="paragraph" w:styleId="ListNumber3">
    <w:name w:val="List Number 3"/>
    <w:basedOn w:val="List3"/>
    <w:rsid w:val="000760A0"/>
    <w:pPr>
      <w:numPr>
        <w:numId w:val="4"/>
      </w:numPr>
    </w:pPr>
  </w:style>
  <w:style w:type="paragraph" w:styleId="ListNumber4">
    <w:name w:val="List Number 4"/>
    <w:basedOn w:val="List4"/>
    <w:rsid w:val="000760A0"/>
    <w:pPr>
      <w:numPr>
        <w:numId w:val="5"/>
      </w:numPr>
    </w:pPr>
  </w:style>
  <w:style w:type="paragraph" w:styleId="ListNumber5">
    <w:name w:val="List Number 5"/>
    <w:basedOn w:val="List5"/>
    <w:rsid w:val="000760A0"/>
    <w:pPr>
      <w:numPr>
        <w:numId w:val="6"/>
      </w:numPr>
    </w:pPr>
  </w:style>
  <w:style w:type="paragraph" w:styleId="BlockText">
    <w:name w:val="Block Text"/>
    <w:basedOn w:val="Normal"/>
    <w:rsid w:val="000760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0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0A0"/>
    <w:rPr>
      <w:sz w:val="16"/>
      <w:vertAlign w:val="superscript"/>
    </w:rPr>
  </w:style>
  <w:style w:type="character" w:customStyle="1" w:styleId="Symbols">
    <w:name w:val="Symbols"/>
    <w:basedOn w:val="DefaultParagraphFont"/>
    <w:rsid w:val="000760A0"/>
    <w:rPr>
      <w:rFonts w:ascii="Symbol" w:hAnsi="Symbol"/>
    </w:rPr>
  </w:style>
  <w:style w:type="character" w:customStyle="1" w:styleId="MenuOptions">
    <w:name w:val="Menu Options"/>
    <w:basedOn w:val="DefaultParagraphFont"/>
    <w:rsid w:val="000760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0A0"/>
    <w:rPr>
      <w:b/>
    </w:rPr>
  </w:style>
  <w:style w:type="character" w:customStyle="1" w:styleId="Underlined">
    <w:name w:val="Underlined"/>
    <w:basedOn w:val="DefaultParagraphFont"/>
    <w:rsid w:val="000760A0"/>
    <w:rPr>
      <w:u w:val="single"/>
    </w:rPr>
  </w:style>
  <w:style w:type="paragraph" w:customStyle="1" w:styleId="TableBodyTextRight">
    <w:name w:val="Table Body Text Right"/>
    <w:basedOn w:val="TableBodyText"/>
    <w:rsid w:val="000760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0A0"/>
    <w:rPr>
      <w:sz w:val="18"/>
    </w:rPr>
  </w:style>
  <w:style w:type="paragraph" w:customStyle="1" w:styleId="BodySmallRight">
    <w:name w:val="Body Small Right"/>
    <w:basedOn w:val="BodyTextRight"/>
    <w:rsid w:val="000760A0"/>
    <w:rPr>
      <w:sz w:val="18"/>
      <w:szCs w:val="18"/>
    </w:rPr>
  </w:style>
  <w:style w:type="paragraph" w:customStyle="1" w:styleId="MarginEdition">
    <w:name w:val="Margin Edition"/>
    <w:basedOn w:val="MarginNote"/>
    <w:rsid w:val="000760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0A0"/>
    <w:rPr>
      <w:sz w:val="2"/>
      <w:szCs w:val="2"/>
    </w:rPr>
  </w:style>
  <w:style w:type="character" w:customStyle="1" w:styleId="Small">
    <w:name w:val="Small"/>
    <w:basedOn w:val="DefaultParagraphFont"/>
    <w:rsid w:val="000760A0"/>
    <w:rPr>
      <w:sz w:val="16"/>
    </w:rPr>
  </w:style>
  <w:style w:type="paragraph" w:customStyle="1" w:styleId="WideTable">
    <w:name w:val="Wide Table"/>
    <w:basedOn w:val="Normal"/>
    <w:rsid w:val="000760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0A0"/>
  </w:style>
  <w:style w:type="paragraph" w:styleId="Quote">
    <w:name w:val="Quote"/>
    <w:basedOn w:val="Heading1"/>
    <w:link w:val="QuoteChar"/>
    <w:qFormat/>
    <w:rsid w:val="000760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0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0A0"/>
    <w:pPr>
      <w:pageBreakBefore/>
    </w:pPr>
  </w:style>
  <w:style w:type="paragraph" w:customStyle="1" w:styleId="Border">
    <w:name w:val="Border"/>
    <w:basedOn w:val="Normal"/>
    <w:qFormat/>
    <w:rsid w:val="000760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0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0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0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0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0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0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0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0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0A0"/>
    <w:rPr>
      <w:u w:val="single"/>
    </w:rPr>
  </w:style>
  <w:style w:type="paragraph" w:styleId="BalloonText">
    <w:name w:val="Balloon Text"/>
    <w:basedOn w:val="Normal"/>
    <w:link w:val="BalloonTextChar"/>
    <w:rsid w:val="00076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0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0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0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0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0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0A0"/>
    <w:pPr>
      <w:spacing w:before="0" w:after="0"/>
    </w:pPr>
  </w:style>
  <w:style w:type="paragraph" w:customStyle="1" w:styleId="BodyTextBold">
    <w:name w:val="Body Text Bold"/>
    <w:basedOn w:val="BodyText"/>
    <w:qFormat/>
    <w:rsid w:val="000760A0"/>
    <w:rPr>
      <w:b/>
    </w:rPr>
  </w:style>
  <w:style w:type="character" w:styleId="Hyperlink">
    <w:name w:val="Hyperlink"/>
    <w:basedOn w:val="DefaultParagraphFont"/>
    <w:uiPriority w:val="99"/>
    <w:unhideWhenUsed/>
    <w:rsid w:val="00BC2F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1240</Words>
  <Characters>7903</Characters>
  <Application>Microsoft Office Word</Application>
  <DocSecurity>0</DocSecurity>
  <Lines>263</Lines>
  <Paragraphs>136</Paragraphs>
  <ScaleCrop>false</ScaleCrop>
  <Company>Author-it Software Corporation Ltd.</Company>
  <LinksUpToDate>false</LinksUpToDate>
  <CharactersWithSpaces>9007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CUAHAZ501 Coordinate hazardous action sequences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2019-02-21T12:09:00Z</dcterms:created>
  <dcterms:modified xsi:type="dcterms:W3CDTF">2019-02-21T12:09:00Z</dcterms:modified>
</cp:coreProperties>
</file>